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Pemasaran &amp; Penjualan (Channel &amp; Scale Up)</w:t>
      </w:r>
    </w:p>
    <w:p>
      <w:pPr>
        <w:jc w:val="center"/>
      </w:pPr>
      <w:r>
        <w:rPr>
          <w:i/>
          <w:color w:val="444444"/>
          <w:sz w:val="22"/>
        </w:rPr>
        <w:t>Dokumen terpisah | dipakai mingguan/bulanan</w:t>
      </w:r>
    </w:p>
    <w:p>
      <w:r>
        <w:t>Cara pakai:</w:t>
      </w:r>
    </w:p>
    <w:p>
      <w:r>
        <w:t>• Isi Status: OK / Belum / Perlu tindak lanjut.</w:t>
      </w:r>
    </w:p>
    <w:p>
      <w:r>
        <w:t>• Isi Bukti: foto/link file/nama catatan.</w:t>
      </w:r>
    </w:p>
    <w:p/>
    <w:p>
      <w:r>
        <w:rPr>
          <w:b/>
          <w:color w:val="1F4E79"/>
          <w:sz w:val="28"/>
        </w:rPr>
        <w:t>Setup channel &amp; standar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2 channel awal dipilih (cash cepat + net bagus)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Standar produk tertulis (grade, kemasan)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Harga minimum tersedia (SOP 23)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Aturan komplain/retur disepakati (SOP 22)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Pilot &amp; evaluasi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Pilot batch kecil dilakukan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Net/kg dicatat (setelah biaya jual)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Komplain/retur dicatat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Buyer repeat? (ya/tidak) + alasan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Scale up bertahap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% grade A stabil sebelum naik volume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Net/kg &gt; harga minimum sebelum naik volume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Komplain rendah sebelum naik volume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Kenaikan volume 10–20% per periode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