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SOP 13 — Pengendalian Gulma (Penyiangan) Terjadwal</w:t>
      </w:r>
    </w:p>
    <w:p>
      <w:pPr>
        <w:jc w:val="center"/>
      </w:pPr>
      <w:r>
        <w:rPr>
          <w:i/>
          <w:color w:val="444444"/>
          <w:sz w:val="22"/>
        </w:rPr>
        <w:t>Untuk padi • cabai • jagung • kangkung | Dokumen operasional (siap dipakai)</w:t>
      </w:r>
    </w:p>
    <w:p>
      <w:r>
        <w:t>Dokumen ini mengatur pengendalian gulma supaya kompetisi nutrisi/air turun, area kerja rapi, dan risiko OPT ikut turun. Gulma sering terlihat sepele, padahal kalau terlambat, biaya tenaga naik dan mutu panen bisa turun karena kebun lembap dan susah dipanen.</w:t>
      </w:r>
    </w:p>
    <w:p/>
    <w:p>
      <w:r>
        <w:t>Prinsip inti: kendalikan gulma saat masih kecil—itu paling murah.</w:t>
      </w:r>
    </w:p>
    <w:p/>
    <w:p>
      <w:r>
        <w:rPr>
          <w:b/>
          <w:color w:val="1F4E79"/>
          <w:sz w:val="28"/>
        </w:rPr>
        <w:t>Hierarki pengendalian gulma</w:t>
      </w:r>
    </w:p>
    <w:p>
      <w:pPr>
        <w:jc w:val="center"/>
      </w:pPr>
      <w:r>
        <w:drawing>
          <wp:inline xmlns:a="http://schemas.openxmlformats.org/drawingml/2006/main" xmlns:pic="http://schemas.openxmlformats.org/drawingml/2006/picture">
            <wp:extent cx="6309360" cy="2563178"/>
            <wp:docPr id="1" name="Picture 1"/>
            <wp:cNvGraphicFramePr>
              <a:graphicFrameLocks noChangeAspect="1"/>
            </wp:cNvGraphicFramePr>
            <a:graphic>
              <a:graphicData uri="http://schemas.openxmlformats.org/drawingml/2006/picture">
                <pic:pic>
                  <pic:nvPicPr>
                    <pic:cNvPr id="0" name="sop13_hierarchy.png"/>
                    <pic:cNvPicPr/>
                  </pic:nvPicPr>
                  <pic:blipFill>
                    <a:blip r:embed="rId9"/>
                    <a:stretch>
                      <a:fillRect/>
                    </a:stretch>
                  </pic:blipFill>
                  <pic:spPr>
                    <a:xfrm>
                      <a:off x="0" y="0"/>
                      <a:ext cx="6309360" cy="2563178"/>
                    </a:xfrm>
                    <a:prstGeom prst="rect"/>
                  </pic:spPr>
                </pic:pic>
              </a:graphicData>
            </a:graphic>
          </wp:inline>
        </w:drawing>
      </w:r>
    </w:p>
    <w:p/>
    <w:p>
      <w:r>
        <w:rPr>
          <w:b/>
          <w:color w:val="1F4E79"/>
          <w:sz w:val="28"/>
        </w:rPr>
        <w:t>Jadwal konsep penyiangan</w:t>
      </w:r>
    </w:p>
    <w:p>
      <w:pPr>
        <w:jc w:val="center"/>
      </w:pPr>
      <w:r>
        <w:drawing>
          <wp:inline xmlns:a="http://schemas.openxmlformats.org/drawingml/2006/main" xmlns:pic="http://schemas.openxmlformats.org/drawingml/2006/picture">
            <wp:extent cx="6309360" cy="2366010"/>
            <wp:docPr id="2" name="Picture 2"/>
            <wp:cNvGraphicFramePr>
              <a:graphicFrameLocks noChangeAspect="1"/>
            </wp:cNvGraphicFramePr>
            <a:graphic>
              <a:graphicData uri="http://schemas.openxmlformats.org/drawingml/2006/picture">
                <pic:pic>
                  <pic:nvPicPr>
                    <pic:cNvPr id="0" name="sop13_schedule.png"/>
                    <pic:cNvPicPr/>
                  </pic:nvPicPr>
                  <pic:blipFill>
                    <a:blip r:embed="rId10"/>
                    <a:stretch>
                      <a:fillRect/>
                    </a:stretch>
                  </pic:blipFill>
                  <pic:spPr>
                    <a:xfrm>
                      <a:off x="0" y="0"/>
                      <a:ext cx="6309360" cy="2366010"/>
                    </a:xfrm>
                    <a:prstGeom prst="rect"/>
                  </pic:spPr>
                </pic:pic>
              </a:graphicData>
            </a:graphic>
          </wp:inline>
        </w:drawing>
      </w:r>
    </w:p>
    <w:p/>
    <w:p>
      <w:r>
        <w:rPr>
          <w:b/>
          <w:color w:val="1F4E79"/>
          <w:sz w:val="28"/>
        </w:rPr>
        <w:t>Hasil akhir yang ingin dicapai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2CC"/>
          </w:tcPr>
          <w:p>
            <w:r/>
            <w:r>
              <w:rPr>
                <w:b/>
                <w:color w:val="1F4E79"/>
              </w:rPr>
              <w:t>Yang dicapai</w:t>
            </w:r>
          </w:p>
        </w:tc>
        <w:tc>
          <w:tcPr>
            <w:tcW w:type="dxa" w:w="2880"/>
            <w:shd w:val="clear" w:color="auto" w:fill="FFF2CC"/>
          </w:tcPr>
          <w:p>
            <w:r/>
            <w:r>
              <w:rPr>
                <w:b/>
                <w:color w:val="1F4E79"/>
              </w:rPr>
              <w:t>Tanda-tanda terlihat</w:t>
            </w:r>
          </w:p>
        </w:tc>
        <w:tc>
          <w:tcPr>
            <w:tcW w:type="dxa" w:w="2880"/>
            <w:shd w:val="clear" w:color="auto" w:fill="FFF2CC"/>
          </w:tcPr>
          <w:p>
            <w:r/>
            <w:r>
              <w:rPr>
                <w:b/>
                <w:color w:val="1F4E79"/>
              </w:rPr>
              <w:t>Bukti/catatan</w:t>
            </w:r>
          </w:p>
        </w:tc>
      </w:tr>
      <w:tr>
        <w:tc>
          <w:tcPr>
            <w:tcW w:type="dxa" w:w="2880"/>
          </w:tcPr>
          <w:p>
            <w:r>
              <w:t>Kompetisi gulma rendah di fase awal</w:t>
            </w:r>
          </w:p>
        </w:tc>
        <w:tc>
          <w:tcPr>
            <w:tcW w:type="dxa" w:w="2880"/>
          </w:tcPr>
          <w:p>
            <w:r>
              <w:t>Tanaman muda tidak ‘kalah’</w:t>
            </w:r>
          </w:p>
        </w:tc>
        <w:tc>
          <w:tcPr>
            <w:tcW w:type="dxa" w:w="2880"/>
          </w:tcPr>
          <w:p>
            <w:r>
              <w:t>Foto sebelum–sesudah</w:t>
            </w:r>
          </w:p>
        </w:tc>
      </w:tr>
      <w:tr>
        <w:tc>
          <w:tcPr>
            <w:tcW w:type="dxa" w:w="2880"/>
          </w:tcPr>
          <w:p>
            <w:r>
              <w:t>Jalur kerja bersih &amp; aman</w:t>
            </w:r>
          </w:p>
        </w:tc>
        <w:tc>
          <w:tcPr>
            <w:tcW w:type="dxa" w:w="2880"/>
          </w:tcPr>
          <w:p>
            <w:r>
              <w:t>Panen &amp; perawatan lebih cepat</w:t>
            </w:r>
          </w:p>
        </w:tc>
        <w:tc>
          <w:tcPr>
            <w:tcW w:type="dxa" w:w="2880"/>
          </w:tcPr>
          <w:p>
            <w:r>
              <w:t>Foto jalur kerja</w:t>
            </w:r>
          </w:p>
        </w:tc>
      </w:tr>
      <w:tr>
        <w:tc>
          <w:tcPr>
            <w:tcW w:type="dxa" w:w="2880"/>
          </w:tcPr>
          <w:p>
            <w:r>
              <w:t>Biaya penyiangan terkendali</w:t>
            </w:r>
          </w:p>
        </w:tc>
        <w:tc>
          <w:tcPr>
            <w:tcW w:type="dxa" w:w="2880"/>
          </w:tcPr>
          <w:p>
            <w:r>
              <w:t>Tidak ada ‘kejar-kejaran’ gulma</w:t>
            </w:r>
          </w:p>
        </w:tc>
        <w:tc>
          <w:tcPr>
            <w:tcW w:type="dxa" w:w="2880"/>
          </w:tcPr>
          <w:p>
            <w:r>
              <w:t>Rekap jam kerja/biaya</w:t>
            </w:r>
          </w:p>
        </w:tc>
      </w:tr>
      <w:tr>
        <w:tc>
          <w:tcPr>
            <w:tcW w:type="dxa" w:w="2880"/>
          </w:tcPr>
          <w:p>
            <w:r>
              <w:t>Risiko OPT turun</w:t>
            </w:r>
          </w:p>
        </w:tc>
        <w:tc>
          <w:tcPr>
            <w:tcW w:type="dxa" w:w="2880"/>
          </w:tcPr>
          <w:p>
            <w:r>
              <w:t>Kelembapan kebun lebih terkontrol</w:t>
            </w:r>
          </w:p>
        </w:tc>
        <w:tc>
          <w:tcPr>
            <w:tcW w:type="dxa" w:w="2880"/>
          </w:tcPr>
          <w:p>
            <w:r>
              <w:t>Catatan OPT vs kondisi kebun</w:t>
            </w:r>
          </w:p>
        </w:tc>
      </w:tr>
    </w:tbl>
    <w:p/>
    <w:p>
      <w:r>
        <w:rPr>
          <w:b/>
          <w:color w:val="1F4E79"/>
          <w:sz w:val="28"/>
        </w:rPr>
        <w:t>Aturan emas (biar tenaga kerja nggak jebol)</w:t>
      </w:r>
    </w:p>
    <w:p>
      <w:pPr>
        <w:pStyle w:val="ListBullet"/>
      </w:pPr>
      <w:r>
        <w:t>Penyiangan wajib dijadwalkan (bukan menunggu gulma ‘rame’).</w:t>
      </w:r>
    </w:p>
    <w:p>
      <w:pPr>
        <w:pStyle w:val="ListBullet"/>
      </w:pPr>
      <w:r>
        <w:t>Prioritas: fase 0–30 hari setelah tanam (kompetisi paling tinggi).</w:t>
      </w:r>
    </w:p>
    <w:p>
      <w:pPr>
        <w:pStyle w:val="ListBullet"/>
      </w:pPr>
      <w:r>
        <w:t>Pisahkan ‘jalur kerja’ dari area tanaman—jalur harus bersih duluan.</w:t>
      </w:r>
    </w:p>
    <w:p>
      <w:pPr>
        <w:pStyle w:val="ListBullet"/>
      </w:pPr>
      <w:r>
        <w:t>Kalau pakai mulsa, periksa celah &amp; rapikan sejak awal (gulma sering muncul dari celah).</w:t>
      </w:r>
    </w:p>
    <w:p>
      <w:pPr>
        <w:pStyle w:val="ListBullet"/>
      </w:pPr>
      <w:r>
        <w:t>Kalau pakai herbisida, pastikan aman untuk komoditas dan aplikasinya terarah (opsi terakhir).</w:t>
      </w:r>
    </w:p>
    <w:p/>
    <w:p>
      <w:r>
        <w:rPr>
          <w:b/>
          <w:color w:val="1F4E79"/>
          <w:sz w:val="28"/>
        </w:rPr>
        <w:t>Yang perlu disiapkan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AD3"/>
          </w:tcPr>
          <w:p>
            <w:r/>
            <w:r>
              <w:rPr>
                <w:b/>
                <w:color w:val="1F4E79"/>
              </w:rPr>
              <w:t>Kategori</w:t>
            </w:r>
          </w:p>
        </w:tc>
        <w:tc>
          <w:tcPr>
            <w:tcW w:type="dxa" w:w="2880"/>
            <w:shd w:val="clear" w:color="auto" w:fill="D9EAD3"/>
          </w:tcPr>
          <w:p>
            <w:r/>
            <w:r>
              <w:rPr>
                <w:b/>
                <w:color w:val="1F4E79"/>
              </w:rPr>
              <w:t>Yang dibutuhkan</w:t>
            </w:r>
          </w:p>
        </w:tc>
        <w:tc>
          <w:tcPr>
            <w:tcW w:type="dxa" w:w="2880"/>
            <w:shd w:val="clear" w:color="auto" w:fill="D9EAD3"/>
          </w:tcPr>
          <w:p>
            <w:r/>
            <w:r>
              <w:rPr>
                <w:b/>
                <w:color w:val="1F4E79"/>
              </w:rPr>
              <w:t>Catatan praktis</w:t>
            </w:r>
          </w:p>
        </w:tc>
      </w:tr>
      <w:tr>
        <w:tc>
          <w:tcPr>
            <w:tcW w:type="dxa" w:w="2880"/>
          </w:tcPr>
          <w:p>
            <w:r>
              <w:t>Alat manual</w:t>
            </w:r>
          </w:p>
        </w:tc>
        <w:tc>
          <w:tcPr>
            <w:tcW w:type="dxa" w:w="2880"/>
          </w:tcPr>
          <w:p>
            <w:r>
              <w:t>cangkul kecil, garpu, kored, sabit</w:t>
            </w:r>
          </w:p>
        </w:tc>
        <w:tc>
          <w:tcPr>
            <w:tcW w:type="dxa" w:w="2880"/>
          </w:tcPr>
          <w:p>
            <w:r>
              <w:t>sesuaikan jenis gulma</w:t>
            </w:r>
          </w:p>
        </w:tc>
      </w:tr>
      <w:tr>
        <w:tc>
          <w:tcPr>
            <w:tcW w:type="dxa" w:w="2880"/>
          </w:tcPr>
          <w:p>
            <w:r>
              <w:t>Bahan pencegah</w:t>
            </w:r>
          </w:p>
        </w:tc>
        <w:tc>
          <w:tcPr>
            <w:tcW w:type="dxa" w:w="2880"/>
          </w:tcPr>
          <w:p>
            <w:r>
              <w:t>mulsa plastik/organik, penutup tanah (opsional)</w:t>
            </w:r>
          </w:p>
        </w:tc>
        <w:tc>
          <w:tcPr>
            <w:tcW w:type="dxa" w:w="2880"/>
          </w:tcPr>
          <w:p>
            <w:r>
              <w:t>mulsa efektif kurangi tenaga</w:t>
            </w:r>
          </w:p>
        </w:tc>
      </w:tr>
      <w:tr>
        <w:tc>
          <w:tcPr>
            <w:tcW w:type="dxa" w:w="2880"/>
          </w:tcPr>
          <w:p>
            <w:r>
              <w:t>Peta blok</w:t>
            </w:r>
          </w:p>
        </w:tc>
        <w:tc>
          <w:tcPr>
            <w:tcW w:type="dxa" w:w="2880"/>
          </w:tcPr>
          <w:p>
            <w:r>
              <w:t>titik gulma berat (hotspot) + jalur kerja</w:t>
            </w:r>
          </w:p>
        </w:tc>
        <w:tc>
          <w:tcPr>
            <w:tcW w:type="dxa" w:w="2880"/>
          </w:tcPr>
          <w:p>
            <w:r>
              <w:t>cukup sketsa sederhana</w:t>
            </w:r>
          </w:p>
        </w:tc>
      </w:tr>
      <w:tr>
        <w:tc>
          <w:tcPr>
            <w:tcW w:type="dxa" w:w="2880"/>
          </w:tcPr>
          <w:p>
            <w:r>
              <w:t>Tenaga</w:t>
            </w:r>
          </w:p>
        </w:tc>
        <w:tc>
          <w:tcPr>
            <w:tcW w:type="dxa" w:w="2880"/>
          </w:tcPr>
          <w:p>
            <w:r>
              <w:t>pembagian area &amp; target harian</w:t>
            </w:r>
          </w:p>
        </w:tc>
        <w:tc>
          <w:tcPr>
            <w:tcW w:type="dxa" w:w="2880"/>
          </w:tcPr>
          <w:p>
            <w:r>
              <w:t>target m2/orang/hari</w:t>
            </w:r>
          </w:p>
        </w:tc>
      </w:tr>
      <w:tr>
        <w:tc>
          <w:tcPr>
            <w:tcW w:type="dxa" w:w="2880"/>
          </w:tcPr>
          <w:p>
            <w:r>
              <w:t>Keamanan</w:t>
            </w:r>
          </w:p>
        </w:tc>
        <w:tc>
          <w:tcPr>
            <w:tcW w:type="dxa" w:w="2880"/>
          </w:tcPr>
          <w:p>
            <w:r>
              <w:t>sarung tangan, sepatu, masker (bila debu)</w:t>
            </w:r>
          </w:p>
        </w:tc>
        <w:tc>
          <w:tcPr>
            <w:tcW w:type="dxa" w:w="2880"/>
          </w:tcPr>
          <w:p>
            <w:r>
              <w:t>wajib APD jika semprot</w:t>
            </w:r>
          </w:p>
        </w:tc>
      </w:tr>
    </w:tbl>
    <w:p/>
    <w:p>
      <w:r>
        <w:rPr>
          <w:b/>
          <w:color w:val="1F4E79"/>
          <w:sz w:val="28"/>
        </w:rPr>
        <w:t>Cara kerja yang disarankan</w:t>
      </w:r>
    </w:p>
    <w:p>
      <w:r>
        <w:rPr>
          <w:b/>
          <w:color w:val="2F75B5"/>
          <w:sz w:val="24"/>
        </w:rPr>
        <w:t>1) Mapping gulma &amp; prioritas jalur kerja</w:t>
      </w:r>
    </w:p>
    <w:p>
      <w:r>
        <w:t>Sebelum mulai:</w:t>
      </w:r>
    </w:p>
    <w:p>
      <w:r>
        <w:t>• identifikasi hotspot gulma (area paling cepat tumbuh),</w:t>
      </w:r>
    </w:p>
    <w:p>
      <w:r>
        <w:t>• tentukan jalur kerja (akses siram, perawatan, panen),</w:t>
      </w:r>
    </w:p>
    <w:p>
      <w:r>
        <w:t>• kerjakan jalur dulu agar operasional tidak terhambat.</w:t>
      </w:r>
    </w:p>
    <w:p/>
    <w:p>
      <w:r>
        <w:t>Mapping cukup pakai sketsa blok dan tanda area prioritas.</w:t>
      </w:r>
    </w:p>
    <w:p>
      <w:r>
        <w:rPr>
          <w:b/>
          <w:color w:val="2F75B5"/>
          <w:sz w:val="24"/>
        </w:rPr>
        <w:t>2) Penyiangan terjadwal (fase awal lebih sering)</w:t>
      </w:r>
    </w:p>
    <w:p>
      <w:r>
        <w:t>Fase 0–30 hari biasanya butuh penyiangan lebih sering. Setelah kanopi menutup, gulma berkurang dan fokus tinggal spot.</w:t>
      </w:r>
    </w:p>
    <w:p/>
    <w:p>
      <w:r>
        <w:t>Target kerja harus jelas: area per orang per hari dan titik selesai (batas blok).</w:t>
      </w:r>
    </w:p>
    <w:p>
      <w:r>
        <w:rPr>
          <w:b/>
          <w:color w:val="2F75B5"/>
          <w:sz w:val="24"/>
        </w:rPr>
        <w:t>3) Teknik penyiangan yang rapi</w:t>
      </w:r>
    </w:p>
    <w:p>
      <w:r>
        <w:t>Teknik rapi:</w:t>
      </w:r>
    </w:p>
    <w:p>
      <w:r>
        <w:t>• cabut gulma sampai akar (untuk jenis tertentu),</w:t>
      </w:r>
    </w:p>
    <w:p>
      <w:r>
        <w:t>• jangan merusak akar tanaman,</w:t>
      </w:r>
    </w:p>
    <w:p>
      <w:r>
        <w:t>• kumpulkan gulma di tempat yang ditentukan,</w:t>
      </w:r>
    </w:p>
    <w:p>
      <w:r>
        <w:t>• jangan biarkan gulma berbunga/berbiji di kebun.</w:t>
      </w:r>
    </w:p>
    <w:p>
      <w:r>
        <w:rPr>
          <w:b/>
          <w:color w:val="2F75B5"/>
          <w:sz w:val="24"/>
        </w:rPr>
        <w:t>4) Pencegahan agar tidak balik lagi cepat</w:t>
      </w:r>
    </w:p>
    <w:p>
      <w:r>
        <w:t>Pencegahan praktis:</w:t>
      </w:r>
    </w:p>
    <w:p>
      <w:r>
        <w:t>• gunakan mulsa/penutup tanah,</w:t>
      </w:r>
    </w:p>
    <w:p>
      <w:r>
        <w:t>• atur jarak tanam pas agar kanopi cepat menutup,</w:t>
      </w:r>
    </w:p>
    <w:p>
      <w:r>
        <w:t>• jaga drainase (gulma tertentu suka area becek),</w:t>
      </w:r>
    </w:p>
    <w:p>
      <w:r>
        <w:t>• bersihkan tepi kebun dan saluran (sarang gulma).</w:t>
      </w:r>
    </w:p>
    <w:p>
      <w:r>
        <w:rPr>
          <w:b/>
          <w:color w:val="2F75B5"/>
          <w:sz w:val="24"/>
        </w:rPr>
        <w:t>Catatan spesifik per komoditas (ringkas)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FE2F3"/>
          </w:tcPr>
          <w:p>
            <w:r/>
            <w:r>
              <w:rPr>
                <w:b/>
                <w:color w:val="1F4E79"/>
              </w:rPr>
              <w:t>Komoditas</w:t>
            </w:r>
          </w:p>
        </w:tc>
        <w:tc>
          <w:tcPr>
            <w:tcW w:type="dxa" w:w="2160"/>
            <w:shd w:val="clear" w:color="auto" w:fill="CFE2F3"/>
          </w:tcPr>
          <w:p>
            <w:r/>
            <w:r>
              <w:rPr>
                <w:b/>
                <w:color w:val="1F4E79"/>
              </w:rPr>
              <w:t>Fase kritis gulma</w:t>
            </w:r>
          </w:p>
        </w:tc>
        <w:tc>
          <w:tcPr>
            <w:tcW w:type="dxa" w:w="2160"/>
            <w:shd w:val="clear" w:color="auto" w:fill="CFE2F3"/>
          </w:tcPr>
          <w:p>
            <w:r/>
            <w:r>
              <w:rPr>
                <w:b/>
                <w:color w:val="1F4E79"/>
              </w:rPr>
              <w:t>Poin rawan</w:t>
            </w:r>
          </w:p>
        </w:tc>
        <w:tc>
          <w:tcPr>
            <w:tcW w:type="dxa" w:w="2160"/>
            <w:shd w:val="clear" w:color="auto" w:fill="CFE2F3"/>
          </w:tcPr>
          <w:p>
            <w:r/>
            <w:r>
              <w:rPr>
                <w:b/>
                <w:color w:val="1F4E79"/>
              </w:rPr>
              <w:t>Tips aman</w:t>
            </w:r>
          </w:p>
        </w:tc>
      </w:tr>
      <w:tr>
        <w:tc>
          <w:tcPr>
            <w:tcW w:type="dxa" w:w="2160"/>
          </w:tcPr>
          <w:p>
            <w:r>
              <w:t>Padi</w:t>
            </w:r>
          </w:p>
        </w:tc>
        <w:tc>
          <w:tcPr>
            <w:tcW w:type="dxa" w:w="2160"/>
          </w:tcPr>
          <w:p>
            <w:r>
              <w:t>awal pertumbuhan &amp; pengaturan air</w:t>
            </w:r>
          </w:p>
        </w:tc>
        <w:tc>
          <w:tcPr>
            <w:tcW w:type="dxa" w:w="2160"/>
          </w:tcPr>
          <w:p>
            <w:r>
              <w:t>gulma sawah cepat menyebar</w:t>
            </w:r>
          </w:p>
        </w:tc>
        <w:tc>
          <w:tcPr>
            <w:tcW w:type="dxa" w:w="2160"/>
          </w:tcPr>
          <w:p>
            <w:r>
              <w:t>atur air &amp; penyiangan sesuai fase</w:t>
            </w:r>
          </w:p>
        </w:tc>
      </w:tr>
      <w:tr>
        <w:tc>
          <w:tcPr>
            <w:tcW w:type="dxa" w:w="2160"/>
          </w:tcPr>
          <w:p>
            <w:r>
              <w:t>Cabai</w:t>
            </w:r>
          </w:p>
        </w:tc>
        <w:tc>
          <w:tcPr>
            <w:tcW w:type="dxa" w:w="2160"/>
          </w:tcPr>
          <w:p>
            <w:r>
              <w:t>0–30 hari</w:t>
            </w:r>
          </w:p>
        </w:tc>
        <w:tc>
          <w:tcPr>
            <w:tcW w:type="dxa" w:w="2160"/>
          </w:tcPr>
          <w:p>
            <w:r>
              <w:t>gulma bikin lembap &amp; OPT naik</w:t>
            </w:r>
          </w:p>
        </w:tc>
        <w:tc>
          <w:tcPr>
            <w:tcW w:type="dxa" w:w="2160"/>
          </w:tcPr>
          <w:p>
            <w:r>
              <w:t>mulsa + penyiangan spot rutin</w:t>
            </w:r>
          </w:p>
        </w:tc>
      </w:tr>
      <w:tr>
        <w:tc>
          <w:tcPr>
            <w:tcW w:type="dxa" w:w="2160"/>
          </w:tcPr>
          <w:p>
            <w:r>
              <w:t>Jagung</w:t>
            </w:r>
          </w:p>
        </w:tc>
        <w:tc>
          <w:tcPr>
            <w:tcW w:type="dxa" w:w="2160"/>
          </w:tcPr>
          <w:p>
            <w:r>
              <w:t>0–30 hari</w:t>
            </w:r>
          </w:p>
        </w:tc>
        <w:tc>
          <w:tcPr>
            <w:tcW w:type="dxa" w:w="2160"/>
          </w:tcPr>
          <w:p>
            <w:r>
              <w:t>kompetisi awal turunkan hasil</w:t>
            </w:r>
          </w:p>
        </w:tc>
        <w:tc>
          <w:tcPr>
            <w:tcW w:type="dxa" w:w="2160"/>
          </w:tcPr>
          <w:p>
            <w:r>
              <w:t>penyiangan awal terjadwal</w:t>
            </w:r>
          </w:p>
        </w:tc>
      </w:tr>
      <w:tr>
        <w:tc>
          <w:tcPr>
            <w:tcW w:type="dxa" w:w="2160"/>
          </w:tcPr>
          <w:p>
            <w:r>
              <w:t>Kangkung</w:t>
            </w:r>
          </w:p>
        </w:tc>
        <w:tc>
          <w:tcPr>
            <w:tcW w:type="dxa" w:w="2160"/>
          </w:tcPr>
          <w:p>
            <w:r>
              <w:t>siklus cepat</w:t>
            </w:r>
          </w:p>
        </w:tc>
        <w:tc>
          <w:tcPr>
            <w:tcW w:type="dxa" w:w="2160"/>
          </w:tcPr>
          <w:p>
            <w:r>
              <w:t>gulma ganggu panen &amp; mutu</w:t>
            </w:r>
          </w:p>
        </w:tc>
        <w:tc>
          <w:tcPr>
            <w:tcW w:type="dxa" w:w="2160"/>
          </w:tcPr>
          <w:p>
            <w:r>
              <w:t>jaga kebun bersih sejak awal</w:t>
            </w:r>
          </w:p>
        </w:tc>
      </w:tr>
    </w:tbl>
    <w:p/>
    <w:p>
      <w:r>
        <w:rPr>
          <w:b/>
          <w:color w:val="1F4E79"/>
          <w:sz w:val="28"/>
        </w:rPr>
        <w:t>Peran &amp; tanggung jawab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color w:val="1F4E79"/>
              </w:rPr>
              <w:t>Peran</w:t>
            </w:r>
          </w:p>
        </w:tc>
        <w:tc>
          <w:tcPr>
            <w:tcW w:type="dxa" w:w="2160"/>
            <w:shd w:val="clear" w:color="auto" w:fill="D9E1F2"/>
          </w:tcPr>
          <w:p>
            <w:r/>
            <w:r>
              <w:rPr>
                <w:b/>
                <w:color w:val="1F4E79"/>
              </w:rPr>
              <w:t>Tanggung jawab inti</w:t>
            </w:r>
          </w:p>
        </w:tc>
        <w:tc>
          <w:tcPr>
            <w:tcW w:type="dxa" w:w="2160"/>
            <w:shd w:val="clear" w:color="auto" w:fill="D9E1F2"/>
          </w:tcPr>
          <w:p>
            <w:r/>
            <w:r>
              <w:rPr>
                <w:b/>
                <w:color w:val="1F4E79"/>
              </w:rPr>
              <w:t>Nama</w:t>
            </w:r>
          </w:p>
        </w:tc>
        <w:tc>
          <w:tcPr>
            <w:tcW w:type="dxa" w:w="2160"/>
            <w:shd w:val="clear" w:color="auto" w:fill="D9E1F2"/>
          </w:tcPr>
          <w:p>
            <w:r/>
            <w:r>
              <w:rPr>
                <w:b/>
                <w:color w:val="1F4E79"/>
              </w:rPr>
              <w:t>Cadangan</w:t>
            </w:r>
          </w:p>
        </w:tc>
      </w:tr>
      <w:tr>
        <w:tc>
          <w:tcPr>
            <w:tcW w:type="dxa" w:w="2160"/>
          </w:tcPr>
          <w:p>
            <w:r>
              <w:t>Koordinator gulma</w:t>
            </w:r>
          </w:p>
        </w:tc>
        <w:tc>
          <w:tcPr>
            <w:tcW w:type="dxa" w:w="2160"/>
          </w:tcPr>
          <w:p>
            <w:r>
              <w:t>Susun jadwal, target kerja, dan prioritas hotspot</w:t>
            </w:r>
          </w:p>
        </w:tc>
        <w:tc>
          <w:tcPr>
            <w:tcW w:type="dxa" w:w="2160"/>
          </w:tcPr>
          <w:p>
            <w:r/>
          </w:p>
        </w:tc>
        <w:tc>
          <w:tcPr>
            <w:tcW w:type="dxa" w:w="2160"/>
          </w:tcPr>
          <w:p>
            <w:r/>
          </w:p>
        </w:tc>
      </w:tr>
      <w:tr>
        <w:tc>
          <w:tcPr>
            <w:tcW w:type="dxa" w:w="2160"/>
          </w:tcPr>
          <w:p>
            <w:r>
              <w:t>Pelaksana lapang</w:t>
            </w:r>
          </w:p>
        </w:tc>
        <w:tc>
          <w:tcPr>
            <w:tcW w:type="dxa" w:w="2160"/>
          </w:tcPr>
          <w:p>
            <w:r>
              <w:t>Penyiangan sesuai teknik, jaga jalur kerja bersih</w:t>
            </w:r>
          </w:p>
        </w:tc>
        <w:tc>
          <w:tcPr>
            <w:tcW w:type="dxa" w:w="2160"/>
          </w:tcPr>
          <w:p>
            <w:r/>
          </w:p>
        </w:tc>
        <w:tc>
          <w:tcPr>
            <w:tcW w:type="dxa" w:w="2160"/>
          </w:tcPr>
          <w:p>
            <w:r/>
          </w:p>
        </w:tc>
      </w:tr>
      <w:tr>
        <w:tc>
          <w:tcPr>
            <w:tcW w:type="dxa" w:w="2160"/>
          </w:tcPr>
          <w:p>
            <w:r>
              <w:t>Pencatat</w:t>
            </w:r>
          </w:p>
        </w:tc>
        <w:tc>
          <w:tcPr>
            <w:tcW w:type="dxa" w:w="2160"/>
          </w:tcPr>
          <w:p>
            <w:r>
              <w:t>Catat area selesai, jam kerja, foto bukti</w:t>
            </w:r>
          </w:p>
        </w:tc>
        <w:tc>
          <w:tcPr>
            <w:tcW w:type="dxa" w:w="2160"/>
          </w:tcPr>
          <w:p>
            <w:r/>
          </w:p>
        </w:tc>
        <w:tc>
          <w:tcPr>
            <w:tcW w:type="dxa" w:w="2160"/>
          </w:tcPr>
          <w:p>
            <w:r/>
          </w:p>
        </w:tc>
      </w:tr>
      <w:tr>
        <w:tc>
          <w:tcPr>
            <w:tcW w:type="dxa" w:w="2160"/>
          </w:tcPr>
          <w:p>
            <w:r>
              <w:t>Koordinator produksi</w:t>
            </w:r>
          </w:p>
        </w:tc>
        <w:tc>
          <w:tcPr>
            <w:tcW w:type="dxa" w:w="2160"/>
          </w:tcPr>
          <w:p>
            <w:r>
              <w:t>Review: biaya gulma vs mutu/hasil</w:t>
            </w:r>
          </w:p>
        </w:tc>
        <w:tc>
          <w:tcPr>
            <w:tcW w:type="dxa" w:w="2160"/>
          </w:tcPr>
          <w:p>
            <w:r/>
          </w:p>
        </w:tc>
        <w:tc>
          <w:tcPr>
            <w:tcW w:type="dxa" w:w="2160"/>
          </w:tcPr>
          <w:p>
            <w:r/>
          </w:p>
        </w:tc>
      </w:tr>
    </w:tbl>
    <w:p/>
    <w:p>
      <w:r>
        <w:rPr>
          <w:b/>
          <w:color w:val="1F4E79"/>
          <w:sz w:val="28"/>
        </w:rPr>
        <w:t>Catatan keamanan</w:t>
      </w:r>
    </w:p>
    <w:p>
      <w:pPr>
        <w:pStyle w:val="ListBullet"/>
      </w:pPr>
      <w:r>
        <w:t>Gunakan sarung tangan &amp; alas kaki aman (area licin/berlumpur).</w:t>
      </w:r>
    </w:p>
    <w:p>
      <w:pPr>
        <w:pStyle w:val="ListBullet"/>
      </w:pPr>
      <w:r>
        <w:t>Jika memakai herbisida: APD lengkap, aplikasi terarah, dan simpan bahan 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