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14 — Panen: Standar Waktu, Teknik, &amp; Serah‑Terima</w:t>
      </w:r>
    </w:p>
    <w:p>
      <w:pPr>
        <w:jc w:val="center"/>
      </w:pPr>
      <w:r>
        <w:rPr>
          <w:i/>
          <w:color w:val="444444"/>
          <w:sz w:val="22"/>
        </w:rPr>
        <w:t>Untuk padi • cabai • jagung • kangkung | Dokumen operasional (siap dipakai)</w:t>
      </w:r>
    </w:p>
    <w:p>
      <w:r>
        <w:t>Dokumen ini memastikan panen dilakukan di waktu yang tepat, dengan teknik yang benar, dan alur serah‑terima yang jelas. Panen yang rapi akan menaikkan grade, menurunkan susut, dan mengurangi komplain/retur.</w:t>
      </w:r>
    </w:p>
    <w:p/>
    <w:p>
      <w:r>
        <w:t>Prinsipnya: panen itu bukan ‘akhir proses’, tapi awal kualitas produk.</w:t>
      </w:r>
    </w:p>
    <w:p/>
    <w:p>
      <w:r>
        <w:rPr>
          <w:b/>
          <w:color w:val="1F4E79"/>
          <w:sz w:val="28"/>
        </w:rPr>
        <w:t>Alur kerja ringkas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14_harves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Tanda kematangan panen (ilustrasi cepat)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14_maturity_ca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Mutu panen stabil</w:t>
            </w:r>
          </w:p>
        </w:tc>
        <w:tc>
          <w:tcPr>
            <w:tcW w:type="dxa" w:w="2880"/>
          </w:tcPr>
          <w:p>
            <w:r>
              <w:t>% Grade A konsisten, cacat turun</w:t>
            </w:r>
          </w:p>
        </w:tc>
        <w:tc>
          <w:tcPr>
            <w:tcW w:type="dxa" w:w="2880"/>
          </w:tcPr>
          <w:p>
            <w:r>
              <w:t>Rekap grade per batch</w:t>
            </w:r>
          </w:p>
        </w:tc>
      </w:tr>
      <w:tr>
        <w:tc>
          <w:tcPr>
            <w:tcW w:type="dxa" w:w="2880"/>
          </w:tcPr>
          <w:p>
            <w:r>
              <w:t>Susut rendah</w:t>
            </w:r>
          </w:p>
        </w:tc>
        <w:tc>
          <w:tcPr>
            <w:tcW w:type="dxa" w:w="2880"/>
          </w:tcPr>
          <w:p>
            <w:r>
              <w:t>Kerusakan/luka minimal</w:t>
            </w:r>
          </w:p>
        </w:tc>
        <w:tc>
          <w:tcPr>
            <w:tcW w:type="dxa" w:w="2880"/>
          </w:tcPr>
          <w:p>
            <w:r>
              <w:t>Catatan susut (kg &amp; %)</w:t>
            </w:r>
          </w:p>
        </w:tc>
      </w:tr>
      <w:tr>
        <w:tc>
          <w:tcPr>
            <w:tcW w:type="dxa" w:w="2880"/>
          </w:tcPr>
          <w:p>
            <w:r>
              <w:t>On‑time sesuai buyer</w:t>
            </w:r>
          </w:p>
        </w:tc>
        <w:tc>
          <w:tcPr>
            <w:tcW w:type="dxa" w:w="2880"/>
          </w:tcPr>
          <w:p>
            <w:r>
              <w:t>Kirim tepat waktu, tidak menumpuk</w:t>
            </w:r>
          </w:p>
        </w:tc>
        <w:tc>
          <w:tcPr>
            <w:tcW w:type="dxa" w:w="2880"/>
          </w:tcPr>
          <w:p>
            <w:r>
              <w:t>On‑time delivery</w:t>
            </w:r>
          </w:p>
        </w:tc>
      </w:tr>
      <w:tr>
        <w:tc>
          <w:tcPr>
            <w:tcW w:type="dxa" w:w="2880"/>
          </w:tcPr>
          <w:p>
            <w:r>
              <w:t>Serah‑terima jelas</w:t>
            </w:r>
          </w:p>
        </w:tc>
        <w:tc>
          <w:tcPr>
            <w:tcW w:type="dxa" w:w="2880"/>
          </w:tcPr>
          <w:p>
            <w:r>
              <w:t>Batch tidak tercampur, catatan lengkap</w:t>
            </w:r>
          </w:p>
        </w:tc>
        <w:tc>
          <w:tcPr>
            <w:tcW w:type="dxa" w:w="2880"/>
          </w:tcPr>
          <w:p>
            <w:r>
              <w:t>Form serah‑terima</w:t>
            </w:r>
          </w:p>
        </w:tc>
      </w:tr>
    </w:tbl>
    <w:p/>
    <w:p>
      <w:r>
        <w:rPr>
          <w:b/>
          <w:color w:val="1F4E79"/>
          <w:sz w:val="28"/>
        </w:rPr>
        <w:t>Aturan emas (yang paling sering menyelamatkan uang)</w:t>
      </w:r>
    </w:p>
    <w:p>
      <w:pPr>
        <w:pStyle w:val="ListBullet"/>
      </w:pPr>
      <w:r>
        <w:t>Panen pada waktu aman: pagi/sore (hindari panas ekstrem).</w:t>
      </w:r>
    </w:p>
    <w:p>
      <w:pPr>
        <w:pStyle w:val="ListBullet"/>
      </w:pPr>
      <w:r>
        <w:t>Produk wajib ditaruh teduh—jangan dibiarkan panas di lahan.</w:t>
      </w:r>
    </w:p>
    <w:p>
      <w:pPr>
        <w:pStyle w:val="ListBullet"/>
      </w:pPr>
      <w:r>
        <w:t>Minimalkan luka: alat tajam, wadah bersih, tidak dilempar.</w:t>
      </w:r>
    </w:p>
    <w:p>
      <w:pPr>
        <w:pStyle w:val="ListBullet"/>
      </w:pPr>
      <w:r>
        <w:t>Batch wajib jelas (blok/komoditas/grade) supaya evaluasi jalan.</w:t>
      </w:r>
    </w:p>
    <w:p>
      <w:pPr>
        <w:pStyle w:val="ListBullet"/>
      </w:pPr>
      <w:r>
        <w:t>Jika tidak sesuai standar buyer, langsung arahkan ke channel alternatif (jangan dipaksa kirim).</w:t>
      </w:r>
    </w:p>
    <w:p/>
    <w:p>
      <w:r>
        <w:rPr>
          <w:b/>
          <w:color w:val="1F4E79"/>
          <w:sz w:val="28"/>
        </w:rPr>
        <w:t>Yang perlu disiapkan sebelum hari panen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AD3"/>
          </w:tcPr>
          <w:p>
            <w:r>
              <w:rPr>
                <w:b/>
                <w:color w:val="1F4E79"/>
              </w:rPr>
              <w:t>Kategori</w:t>
            </w:r>
          </w:p>
        </w:tc>
        <w:tc>
          <w:tcPr>
            <w:tcW w:type="dxa" w:w="2880"/>
            <w:shd w:val="clear" w:color="auto" w:fill="D9EAD3"/>
          </w:tcPr>
          <w:p>
            <w:r>
              <w:rPr>
                <w:b/>
                <w:color w:val="1F4E79"/>
              </w:rPr>
              <w:t>Yang disiapkan</w:t>
            </w:r>
          </w:p>
        </w:tc>
        <w:tc>
          <w:tcPr>
            <w:tcW w:type="dxa" w:w="2880"/>
            <w:shd w:val="clear" w:color="auto" w:fill="D9EAD3"/>
          </w:tcPr>
          <w:p>
            <w:r>
              <w:rPr>
                <w:b/>
                <w:color w:val="1F4E79"/>
              </w:rPr>
              <w:t>Catatan praktis</w:t>
            </w:r>
          </w:p>
        </w:tc>
      </w:tr>
      <w:tr>
        <w:tc>
          <w:tcPr>
            <w:tcW w:type="dxa" w:w="2880"/>
          </w:tcPr>
          <w:p>
            <w:r>
              <w:t>Target panen</w:t>
            </w:r>
          </w:p>
        </w:tc>
        <w:tc>
          <w:tcPr>
            <w:tcW w:type="dxa" w:w="2880"/>
          </w:tcPr>
          <w:p>
            <w:r>
              <w:t>volume target + grade target + jadwal kirim</w:t>
            </w:r>
          </w:p>
        </w:tc>
        <w:tc>
          <w:tcPr>
            <w:tcW w:type="dxa" w:w="2880"/>
          </w:tcPr>
          <w:p>
            <w:r>
              <w:t>selaraskan buyer &amp; tim</w:t>
            </w:r>
          </w:p>
        </w:tc>
      </w:tr>
      <w:tr>
        <w:tc>
          <w:tcPr>
            <w:tcW w:type="dxa" w:w="2880"/>
          </w:tcPr>
          <w:p>
            <w:r>
              <w:t>Tim</w:t>
            </w:r>
          </w:p>
        </w:tc>
        <w:tc>
          <w:tcPr>
            <w:tcW w:type="dxa" w:w="2880"/>
          </w:tcPr>
          <w:p>
            <w:r>
              <w:t>pembagian area &amp; target per orang</w:t>
            </w:r>
          </w:p>
        </w:tc>
        <w:tc>
          <w:tcPr>
            <w:tcW w:type="dxa" w:w="2880"/>
          </w:tcPr>
          <w:p>
            <w:r>
              <w:t>target jelas = kerja cepat</w:t>
            </w:r>
          </w:p>
        </w:tc>
      </w:tr>
      <w:tr>
        <w:tc>
          <w:tcPr>
            <w:tcW w:type="dxa" w:w="2880"/>
          </w:tcPr>
          <w:p>
            <w:r>
              <w:t>Alat</w:t>
            </w:r>
          </w:p>
        </w:tc>
        <w:tc>
          <w:tcPr>
            <w:tcW w:type="dxa" w:w="2880"/>
          </w:tcPr>
          <w:p>
            <w:r>
              <w:t>pisau/gunting tajam, karung/keranjang, timbangan</w:t>
            </w:r>
          </w:p>
        </w:tc>
        <w:tc>
          <w:tcPr>
            <w:tcW w:type="dxa" w:w="2880"/>
          </w:tcPr>
          <w:p>
            <w:r>
              <w:t>alat tumpul = luka naik</w:t>
            </w:r>
          </w:p>
        </w:tc>
      </w:tr>
      <w:tr>
        <w:tc>
          <w:tcPr>
            <w:tcW w:type="dxa" w:w="2880"/>
          </w:tcPr>
          <w:p>
            <w:r>
              <w:t>Wadah</w:t>
            </w:r>
          </w:p>
        </w:tc>
        <w:tc>
          <w:tcPr>
            <w:tcW w:type="dxa" w:w="2880"/>
          </w:tcPr>
          <w:p>
            <w:r>
              <w:t>wadah bersih + alas/terpal</w:t>
            </w:r>
          </w:p>
        </w:tc>
        <w:tc>
          <w:tcPr>
            <w:tcW w:type="dxa" w:w="2880"/>
          </w:tcPr>
          <w:p>
            <w:r>
              <w:t>hindari wadah kotor/berbau</w:t>
            </w:r>
          </w:p>
        </w:tc>
      </w:tr>
      <w:tr>
        <w:tc>
          <w:tcPr>
            <w:tcW w:type="dxa" w:w="2880"/>
          </w:tcPr>
          <w:p>
            <w:r>
              <w:t>Area teduh</w:t>
            </w:r>
          </w:p>
        </w:tc>
        <w:tc>
          <w:tcPr>
            <w:tcW w:type="dxa" w:w="2880"/>
          </w:tcPr>
          <w:p>
            <w:r>
              <w:t>titik kumpul panen + jalur angkut</w:t>
            </w:r>
          </w:p>
        </w:tc>
        <w:tc>
          <w:tcPr>
            <w:tcW w:type="dxa" w:w="2880"/>
          </w:tcPr>
          <w:p>
            <w:r>
              <w:t>wajib untuk sayur/buah</w:t>
            </w:r>
          </w:p>
        </w:tc>
      </w:tr>
      <w:tr>
        <w:tc>
          <w:tcPr>
            <w:tcW w:type="dxa" w:w="2880"/>
          </w:tcPr>
          <w:p>
            <w:r>
              <w:t>Pencatatan</w:t>
            </w:r>
          </w:p>
        </w:tc>
        <w:tc>
          <w:tcPr>
            <w:tcW w:type="dxa" w:w="2880"/>
          </w:tcPr>
          <w:p>
            <w:r>
              <w:t>kartu batch + form timbang/grade + foto</w:t>
            </w:r>
          </w:p>
        </w:tc>
        <w:tc>
          <w:tcPr>
            <w:tcW w:type="dxa" w:w="2880"/>
          </w:tcPr>
          <w:p>
            <w:r>
              <w:t>tanpa catatan = susah perbaikan</w:t>
            </w:r>
          </w:p>
        </w:tc>
      </w:tr>
    </w:tbl>
    <w:p/>
    <w:p>
      <w:r>
        <w:rPr>
          <w:b/>
          <w:color w:val="1F4E79"/>
          <w:sz w:val="28"/>
        </w:rPr>
        <w:t>Cara kerja yang disarankan</w:t>
      </w:r>
    </w:p>
    <w:p>
      <w:r>
        <w:rPr>
          <w:b/>
          <w:color w:val="2F75B5"/>
          <w:sz w:val="24"/>
        </w:rPr>
        <w:t>1) Cek kematangan &amp; pilih strategi panen</w:t>
      </w:r>
    </w:p>
    <w:p>
      <w:r>
        <w:t>Lakukan cek kematangan di beberapa titik/blok. Jika ada perbedaan besar antar area, panen bertahap lebih aman daripada memaksakan semua sekaligus. Standar kematangan mengikuti kebutuhan pembeli.</w:t>
      </w:r>
    </w:p>
    <w:p>
      <w:r>
        <w:rPr>
          <w:b/>
          <w:color w:val="2F75B5"/>
          <w:sz w:val="24"/>
        </w:rPr>
        <w:t>2) Briefing singkat (wajib)</w:t>
      </w:r>
    </w:p>
    <w:p>
      <w:r>
        <w:t>Briefing 10 menit sebelum mulai:</w:t>
      </w:r>
    </w:p>
    <w:p>
      <w:r>
        <w:t>• target volume dan target grade,</w:t>
      </w:r>
    </w:p>
    <w:p>
      <w:r>
        <w:t>• area kerja dan jalur angkut,</w:t>
      </w:r>
    </w:p>
    <w:p>
      <w:r>
        <w:t>• contoh visual grade A/B/Reject (biar seragam),</w:t>
      </w:r>
    </w:p>
    <w:p>
      <w:r>
        <w:t>• aturan handling: tidak lempar, tidak injak, tidak menumpuk berlebihan.</w:t>
      </w:r>
    </w:p>
    <w:p>
      <w:r>
        <w:rPr>
          <w:b/>
          <w:color w:val="2F75B5"/>
          <w:sz w:val="24"/>
        </w:rPr>
        <w:t>3) Eksekusi panen (teknik benar + handling halus)</w:t>
      </w:r>
    </w:p>
    <w:p>
      <w:r>
        <w:t>Prinsip eksekusi:</w:t>
      </w:r>
    </w:p>
    <w:p>
      <w:r>
        <w:t>• pakai alat tajam,</w:t>
      </w:r>
    </w:p>
    <w:p>
      <w:r>
        <w:t>• jangan isi wadah terlalu penuh,</w:t>
      </w:r>
    </w:p>
    <w:p>
      <w:r>
        <w:t>• hindari kontak langsung dengan tanah,</w:t>
      </w:r>
    </w:p>
    <w:p>
      <w:r>
        <w:t>• pisahkan cepat: bagus vs cacat berat (sortasi lapang).</w:t>
      </w:r>
    </w:p>
    <w:p>
      <w:r>
        <w:rPr>
          <w:b/>
          <w:color w:val="2F75B5"/>
          <w:sz w:val="24"/>
        </w:rPr>
        <w:t>4) Sortasi lapang + peneduhan</w:t>
      </w:r>
    </w:p>
    <w:p>
      <w:r>
        <w:t>Sortasi lapang menurunkan biaya pascapanen dan mengurangi barang rusak terbawa ke gudang. Setelah sortasi, produk wajib ditaruh teduh agar tidak cepat layu/keriput.</w:t>
      </w:r>
    </w:p>
    <w:p>
      <w:r>
        <w:rPr>
          <w:b/>
          <w:color w:val="2F75B5"/>
          <w:sz w:val="24"/>
        </w:rPr>
        <w:t>5) Timbang, label batch, serah‑terima</w:t>
      </w:r>
    </w:p>
    <w:p>
      <w:r>
        <w:t>Sebelum keluar dari lahan:</w:t>
      </w:r>
    </w:p>
    <w:p>
      <w:r>
        <w:t>• timbang per batch,</w:t>
      </w:r>
    </w:p>
    <w:p>
      <w:r>
        <w:t>• label (komoditas, blok, kode batch),</w:t>
      </w:r>
    </w:p>
    <w:p>
      <w:r>
        <w:t>• serah‑terima ke tim pascapanen/QC dicatat supaya tidak tercampur.</w:t>
      </w:r>
    </w:p>
    <w:p>
      <w:r>
        <w:rPr>
          <w:b/>
          <w:color w:val="2F75B5"/>
          <w:sz w:val="24"/>
        </w:rPr>
        <w:t>Catatan cepat per komoditas (ringkas)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2160"/>
            <w:shd w:val="clear" w:color="auto" w:fill="CFE2F3"/>
          </w:tcPr>
          <w:p>
            <w:r>
              <w:rPr>
                <w:b/>
                <w:color w:val="1F4E79"/>
              </w:rPr>
              <w:t>Fokus saat panen</w:t>
            </w:r>
          </w:p>
        </w:tc>
        <w:tc>
          <w:tcPr>
            <w:tcW w:type="dxa" w:w="2160"/>
            <w:shd w:val="clear" w:color="auto" w:fill="CFE2F3"/>
          </w:tcPr>
          <w:p>
            <w:r>
              <w:rPr>
                <w:b/>
                <w:color w:val="1F4E79"/>
              </w:rPr>
              <w:t>Kesalahan umum</w:t>
            </w:r>
          </w:p>
        </w:tc>
        <w:tc>
          <w:tcPr>
            <w:tcW w:type="dxa" w:w="2160"/>
            <w:shd w:val="clear" w:color="auto" w:fill="CFE2F3"/>
          </w:tcPr>
          <w:p>
            <w:r>
              <w:rPr>
                <w:b/>
                <w:color w:val="1F4E79"/>
              </w:rPr>
              <w:t>Tips aman</w:t>
            </w:r>
          </w:p>
        </w:tc>
      </w:tr>
      <w:tr>
        <w:tc>
          <w:tcPr>
            <w:tcW w:type="dxa" w:w="2160"/>
          </w:tcPr>
          <w:p>
            <w:r>
              <w:t>Padi</w:t>
            </w:r>
          </w:p>
        </w:tc>
        <w:tc>
          <w:tcPr>
            <w:tcW w:type="dxa" w:w="2160"/>
          </w:tcPr>
          <w:p>
            <w:r>
              <w:t>kadar air &amp; waktu panen tepat</w:t>
            </w:r>
          </w:p>
        </w:tc>
        <w:tc>
          <w:tcPr>
            <w:tcW w:type="dxa" w:w="2160"/>
          </w:tcPr>
          <w:p>
            <w:r>
              <w:t>panen terlalu basah → susut tinggi</w:t>
            </w:r>
          </w:p>
        </w:tc>
        <w:tc>
          <w:tcPr>
            <w:tcW w:type="dxa" w:w="2160"/>
          </w:tcPr>
          <w:p>
            <w:r>
              <w:t>pisahkan batch &amp; simpan benar</w:t>
            </w:r>
          </w:p>
        </w:tc>
      </w:tr>
      <w:tr>
        <w:tc>
          <w:tcPr>
            <w:tcW w:type="dxa" w:w="2160"/>
          </w:tcPr>
          <w:p>
            <w:r>
              <w:t>Cabai</w:t>
            </w:r>
          </w:p>
        </w:tc>
        <w:tc>
          <w:tcPr>
            <w:tcW w:type="dxa" w:w="2160"/>
          </w:tcPr>
          <w:p>
            <w:r>
              <w:t>minim luka &amp; cepat teduh</w:t>
            </w:r>
          </w:p>
        </w:tc>
        <w:tc>
          <w:tcPr>
            <w:tcW w:type="dxa" w:w="2160"/>
          </w:tcPr>
          <w:p>
            <w:r>
              <w:t>ditumpuk panas → keriput/busuk</w:t>
            </w:r>
          </w:p>
        </w:tc>
        <w:tc>
          <w:tcPr>
            <w:tcW w:type="dxa" w:w="2160"/>
          </w:tcPr>
          <w:p>
            <w:r>
              <w:t>wadah kecil, jangan lempar</w:t>
            </w:r>
          </w:p>
        </w:tc>
      </w:tr>
      <w:tr>
        <w:tc>
          <w:tcPr>
            <w:tcW w:type="dxa" w:w="2160"/>
          </w:tcPr>
          <w:p>
            <w:r>
              <w:t>Jagung</w:t>
            </w:r>
          </w:p>
        </w:tc>
        <w:tc>
          <w:tcPr>
            <w:tcW w:type="dxa" w:w="2160"/>
          </w:tcPr>
          <w:p>
            <w:r>
              <w:t>sesuai tujuan (segar/pipil)</w:t>
            </w:r>
          </w:p>
        </w:tc>
        <w:tc>
          <w:tcPr>
            <w:tcW w:type="dxa" w:w="2160"/>
          </w:tcPr>
          <w:p>
            <w:r>
              <w:t>panen tidak seragam</w:t>
            </w:r>
          </w:p>
        </w:tc>
        <w:tc>
          <w:tcPr>
            <w:tcW w:type="dxa" w:w="2160"/>
          </w:tcPr>
          <w:p>
            <w:r>
              <w:t>standarkan indikator &amp; pisahkan batch</w:t>
            </w:r>
          </w:p>
        </w:tc>
      </w:tr>
      <w:tr>
        <w:tc>
          <w:tcPr>
            <w:tcW w:type="dxa" w:w="2160"/>
          </w:tcPr>
          <w:p>
            <w:r>
              <w:t>Kangkung</w:t>
            </w:r>
          </w:p>
        </w:tc>
        <w:tc>
          <w:tcPr>
            <w:tcW w:type="dxa" w:w="2160"/>
          </w:tcPr>
          <w:p>
            <w:r>
              <w:t>cepat, bersih, &amp; dingin</w:t>
            </w:r>
          </w:p>
        </w:tc>
        <w:tc>
          <w:tcPr>
            <w:tcW w:type="dxa" w:w="2160"/>
          </w:tcPr>
          <w:p>
            <w:r>
              <w:t>terlambat handling → layu</w:t>
            </w:r>
          </w:p>
        </w:tc>
        <w:tc>
          <w:tcPr>
            <w:tcW w:type="dxa" w:w="2160"/>
          </w:tcPr>
          <w:p>
            <w:r>
              <w:t>panen pagi, kirim cepat</w:t>
            </w:r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Koordinator panen</w:t>
            </w:r>
          </w:p>
        </w:tc>
        <w:tc>
          <w:tcPr>
            <w:tcW w:type="dxa" w:w="2160"/>
          </w:tcPr>
          <w:p>
            <w:r>
              <w:t>Kunci target volume/grade, atur tenaga &amp; jadwal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sortasi lapang</w:t>
            </w:r>
          </w:p>
        </w:tc>
        <w:tc>
          <w:tcPr>
            <w:tcW w:type="dxa" w:w="2160"/>
          </w:tcPr>
          <w:p>
            <w:r>
              <w:t>Standar grade, jaga handling, pisahkan cacat berat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timbang &amp; batch</w:t>
            </w:r>
          </w:p>
        </w:tc>
        <w:tc>
          <w:tcPr>
            <w:tcW w:type="dxa" w:w="2160"/>
          </w:tcPr>
          <w:p>
            <w:r>
              <w:t>Timbang, label, catat batch, serah‑terima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angkut</w:t>
            </w:r>
          </w:p>
        </w:tc>
        <w:tc>
          <w:tcPr>
            <w:tcW w:type="dxa" w:w="2160"/>
          </w:tcPr>
          <w:p>
            <w:r>
              <w:t>Jalur angkut aman, produk tetap teduh, kirim cepat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Template catatan panen (wajib)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1F2"/>
          </w:tcPr>
          <w:p>
            <w:r>
              <w:rPr>
                <w:b/>
                <w:color w:val="1F4E79"/>
              </w:rPr>
              <w:t>Tanggal (internal)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b/>
                <w:color w:val="1F4E79"/>
              </w:rPr>
              <w:t>Blok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b/>
                <w:color w:val="1F4E79"/>
              </w:rPr>
              <w:t>Kg panen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b/>
                <w:color w:val="1F4E79"/>
              </w:rPr>
              <w:t>% A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b/>
                <w:color w:val="1F4E79"/>
              </w:rPr>
              <w:t>% B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b/>
                <w:color w:val="1F4E79"/>
              </w:rPr>
              <w:t>% Reject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