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Checklist — Keluhan Buyer &amp; Retur</w:t>
      </w:r>
    </w:p>
    <w:p>
      <w:pPr>
        <w:jc w:val="center"/>
      </w:pPr>
      <w:r>
        <w:rPr>
          <w:i/>
          <w:color w:val="444444"/>
          <w:sz w:val="22"/>
        </w:rPr>
        <w:t>Dokumen terpisah | dipakai saat ada komplain/retur</w:t>
      </w:r>
    </w:p>
    <w:p>
      <w:r>
        <w:t>Cara pakai:</w:t>
      </w:r>
    </w:p>
    <w:p>
      <w:r>
        <w:t>• Isi Status: OK / Belum / Perlu tindak lanjut.</w:t>
      </w:r>
    </w:p>
    <w:p>
      <w:r>
        <w:t>• Isi Bukti: foto/link file/nama catatan.</w:t>
      </w:r>
    </w:p>
    <w:p/>
    <w:p>
      <w:r>
        <w:rPr>
          <w:b/>
          <w:color w:val="1F4E79"/>
          <w:sz w:val="28"/>
        </w:rPr>
        <w:t>Respon awal (≤ 1–2 jam)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Keluhan dicatat (buyer, produk, jumlah)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Jawaban awal dikirim (tenang, tidak defensif)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Diminta data minimum: batch + foto/video + jumlah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Janji update waktu berikutnya (misal ≤ 24 jam)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Kunci fakta &amp; triage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Yang dicek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Kode batch terkonfirmasi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Bukti foto label &amp; kondisi barang diterima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Tingkat keluhan ditetapkan: ringan/sedang/berat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Jika berat: stop kirim batch terkait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Solusi &amp; penutupan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Solusi disepakati: replace/refund/discount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Ringkasan kesepakatan ditulis (chat/email)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Investigasi akar masalah dilakukan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Ada 1 aksi perbaikan (SOP/alat/packing)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Kasus ditutup &amp; arsip bukti disimpan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i/>
          <w:color w:val="555555"/>
        </w:rPr>
        <w:t>Versi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