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Pascapanen, QC, Grading, Packing, &amp; Pengiriman</w:t>
      </w:r>
    </w:p>
    <w:p>
      <w:pPr>
        <w:jc w:val="center"/>
      </w:pPr>
      <w:r>
        <w:rPr>
          <w:i/>
          <w:color w:val="444444"/>
          <w:sz w:val="22"/>
        </w:rPr>
        <w:t>Dokumen terpisah | dipakai saat terima barang, proses, dan dispatch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Terima barang &amp; QC awal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Label batch jelas &amp; tidak tercampur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Barang langsung ditaruh teduh/dingin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QC sampling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Keputusan awal dibuat (normal/cepat jual/channel B)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Barang rusak berat dipisah segera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Grading &amp; packing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Standar grade A/B/Reject dipakai konsisten (visual)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Timbangan dipakai (berat bersih sesuai)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Kemasan sesuai spesifikasi buyer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Label lengkap (grade, berat, kode batch)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Produk tidak ketekan saat susun/angkut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QC &amp; packing lengkap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Penyimpanan &amp; dispatch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FIFO diterapkan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Teduh/dingin terjaga (sesuai komoditas)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Loading aman (tidak ketekan/terpapar panas lama)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On‑time delivery tercapai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Bukti kirim (foto/nota) tersimpan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Komplain/retur (jika terjadi)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Aksi perbaikan (1 hal)</w:t>
            </w:r>
          </w:p>
        </w:tc>
      </w:tr>
      <w:tr>
        <w:tc>
          <w:tcPr>
            <w:tcW w:type="dxa" w:w="2160"/>
          </w:tcPr>
          <w:p>
            <w:r>
              <w:t>Bukti buyer dikumpulkan (foto/video)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Batch ditelusuri (panen/QC/packing/transport)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Akar masalah disimpulkan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Perbaikan dibuat &amp; dijalankan minggu ini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