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Pengelolaan Limbah &amp; Lingkungan</w:t>
      </w:r>
    </w:p>
    <w:p>
      <w:pPr>
        <w:jc w:val="center"/>
      </w:pPr>
      <w:r>
        <w:rPr>
          <w:i/>
          <w:color w:val="444444"/>
          <w:sz w:val="22"/>
        </w:rPr>
        <w:t>Dokumen terpisah | dipakai harian/mingguan</w:t>
      </w:r>
    </w:p>
    <w:p>
      <w:r>
        <w:t>Cara pakai:</w:t>
      </w:r>
    </w:p>
    <w:p>
      <w:r>
        <w:t>• Isi Status: OK / Belum / Perlu tindak lanjut.</w:t>
      </w:r>
    </w:p>
    <w:p>
      <w:r>
        <w:t>• Isi Bukti: foto tempat sampah, log kompos, log B3.</w:t>
      </w:r>
    </w:p>
    <w:p/>
    <w:p>
      <w:r>
        <w:rPr>
          <w:b/>
          <w:color w:val="1F4E79"/>
          <w:sz w:val="28"/>
        </w:rPr>
        <w:t>Harian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Tempat sampah tertutup tersedia di titik pemilahan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Limbah organik dipisah (tidak campur plastik)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Area bersih bebas tumpukan limbah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Tempat sampah dikosongkan sebelum penuh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Kompos dicek (bau/kelembapan) &amp; dibalik bila perlu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Anorganik dikumpulkan rapi untuk daur ulang/jual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Drainase dibersihkan dari plastik/sampah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B3 (kimia/oli/baterai)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Wadah B3 tertutup &amp; terkunci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Log B3 diperbarui (jenis &amp; jumlah)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B3 tidak dicampur dengan limbah lain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ada serah-terima ke pihak luar, bukti tersimpan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