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Checklist — Pengolahan Lahan, Bedengan &amp; Drainase</w:t>
      </w:r>
    </w:p>
    <w:p>
      <w:pPr>
        <w:jc w:val="center"/>
      </w:pPr>
      <w:r>
        <w:rPr>
          <w:i/>
          <w:color w:val="444444"/>
          <w:sz w:val="22"/>
        </w:rPr>
        <w:t>Dokumen terpisah | dipakai sebelum tanam dan saat kontrol kualitas</w:t>
      </w:r>
    </w:p>
    <w:p>
      <w:r>
        <w:t>Isi Status: OK / Belum / Perlu revisi. Isi Bukti: foto/link file/nama catatan.</w:t>
      </w:r>
    </w:p>
    <w:p/>
    <w:p>
      <w:r>
        <w:rPr>
          <w:b/>
          <w:color w:val="1F4E79"/>
          <w:sz w:val="28"/>
        </w:rPr>
        <w:t>Sebelum mulai kerja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Peta blok dan prioritas pekerjaan sudah jelas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Titik buang drainase ditentukan (ke saluran/selokan)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Alat kerja siap (cangkul, arit, garpu, meteran, dll)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Jalur jalan/angkut direncanakan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Tenaga kerja dibagi tugas dan target harian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Kontrol selama pengerjaan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Yang dicek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Parit utama dibuat lebih dulu dan mengarah ke titik buang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Tidak ada titik air berkumpul tanpa jalan keluar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Bedengan/petakan dibuat konsisten (lebar/tinggi)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Jalur jalan operasional tidak merusak bedengan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Gulma dan sampah lahan dibersihkan dari area tanam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Sebelum tanam (final check)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Uji akhir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Uji siram: air mengalir dan surut wajar (tidak menggenang lama)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Bedengan cukup tinggi untuk kondisi hujan setempat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Titik irigasi menjangkau area terjauh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Marking jarak tanam siap (bila dipakai)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Area aman untuk kerja (tidak licin/alat tersimpan rapi)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Evaluasi setelah 1-2 minggu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Yang dievaluasi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Catatan/Aksi</w:t>
            </w:r>
          </w:p>
        </w:tc>
      </w:tr>
      <w:tr>
        <w:tc>
          <w:tcPr>
            <w:tcW w:type="dxa" w:w="2160"/>
          </w:tcPr>
          <w:p>
            <w:r>
              <w:t>Ada titik genangan baru setelah hujan?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Bedengan amblas atau retak?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Parit tersumbat? (sedimen/sampah)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Perlu tambah parit kecil atau pintu air?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