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Kemasan Premium &amp; Labeling</w:t>
      </w:r>
    </w:p>
    <w:p>
      <w:pPr>
        <w:jc w:val="center"/>
      </w:pPr>
      <w:r>
        <w:rPr>
          <w:i/>
          <w:color w:val="444444"/>
          <w:sz w:val="22"/>
        </w:rPr>
        <w:t>Dokumen terpisah | dipakai saat packing &amp; sebelum kirim</w:t>
      </w:r>
    </w:p>
    <w:p>
      <w:r>
        <w:t>Cara pakai:</w:t>
      </w:r>
    </w:p>
    <w:p>
      <w:r>
        <w:t>• Isi Status: OK / Belum / Perlu perbaikan.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Standar kemasan &amp; persiapan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Ukuran kemasan yang dipakai sudah ditetapkan (tidak gonta-ganti)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Jenis kemasan sesuai komoditas (ventilasi/ketahanan)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packing bersih &amp; kering (SOP 21)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Stok kemasan &amp; label cukup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Proses packing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Produk ditiriskan jika basah (tidak langsung dipack tertutup)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Tidak over-pack (tidak terlalu padat)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Grade tidak tercampur (A dengan B/Reject)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QC akhir sebelum tutup/seal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Labeling &amp;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Label memuat: produk+grade, netto (jika ada), kode batch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Instruksi handling singkat ada (jika dibutuhkan)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Label menempel kuat &amp; mudah dibaca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Packing sesuai standar buyer/channel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Evaluasi (saat ganti kemasan)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Uji batch kecil dilakukan sebelum full-scale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Susut (%) dibandingkan dengan kemasan lama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Komplain/retur dibandingkan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Net/kg dihitung (SOP 23)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