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SURAT PERJANJIAN JUAL BELI HASIL PANEN (KONTRAK PANEN)</w:t>
      </w:r>
    </w:p>
    <w:p>
      <w:pPr>
        <w:jc w:val="center"/>
      </w:pPr>
      <w:r>
        <w:rPr>
          <w:b/>
        </w:rPr>
        <w:t>Nomor: [●]</w:t>
      </w:r>
    </w:p>
    <w:p/>
    <w:p>
      <w:pPr>
        <w:jc w:val="both"/>
      </w:pPr>
      <w:r>
        <w:t>Pada hari ini, [HARI], tanggal [TANGGAL] bulan [BULAN] tahun [TAHUN], bertempat di [TEMPAT], yang bertanda tangan di bawah ini:</w:t>
      </w:r>
    </w:p>
    <w:p>
      <w:r>
        <w:rPr>
          <w:b/>
        </w:rPr>
        <w:t>1. PIHAK PENJUAL</w:t>
      </w:r>
    </w:p>
    <w:tbl>
      <w:tblPr>
        <w:tblW w:type="auto" w:w="0"/>
        <w:jc w:val="left"/>
        <w:tblLayout w:type="autofit"/>
        <w:tblLook w:firstColumn="1" w:firstRow="1" w:lastColumn="0" w:lastRow="0" w:noHBand="0" w:noVBand="1" w:val="04A0"/>
      </w:tblPr>
      <w:tblGrid>
        <w:gridCol w:w="4135"/>
        <w:gridCol w:w="4135"/>
      </w:tblGrid>
      <w:tr>
        <w:tc>
          <w:tcPr>
            <w:tcW w:type="dxa" w:w="4135"/>
            <w:vAlign w:val="top"/>
          </w:tcPr>
          <w:p>
            <w:r>
              <w:t>Nama</w:t>
            </w:r>
          </w:p>
        </w:tc>
        <w:tc>
          <w:tcPr>
            <w:tcW w:type="dxa" w:w="4135"/>
            <w:vAlign w:val="top"/>
          </w:tcPr>
          <w:p>
            <w:r>
              <w:t>[NAMA]</w:t>
            </w:r>
          </w:p>
        </w:tc>
      </w:tr>
      <w:tr>
        <w:tc>
          <w:tcPr>
            <w:tcW w:type="dxa" w:w="4135"/>
            <w:vAlign w:val="top"/>
          </w:tcPr>
          <w:p>
            <w:r>
              <w:t>NIK</w:t>
            </w:r>
          </w:p>
        </w:tc>
        <w:tc>
          <w:tcPr>
            <w:tcW w:type="dxa" w:w="4135"/>
            <w:vAlign w:val="top"/>
          </w:tcPr>
          <w:p>
            <w:r>
              <w:t>[NIK]</w:t>
            </w:r>
          </w:p>
        </w:tc>
      </w:tr>
      <w:tr>
        <w:tc>
          <w:tcPr>
            <w:tcW w:type="dxa" w:w="4135"/>
            <w:vAlign w:val="top"/>
          </w:tcPr>
          <w:p>
            <w:r>
              <w:t>Tempat/Tgl Lahir</w:t>
            </w:r>
          </w:p>
        </w:tc>
        <w:tc>
          <w:tcPr>
            <w:tcW w:type="dxa" w:w="4135"/>
            <w:vAlign w:val="top"/>
          </w:tcPr>
          <w:p>
            <w:r>
              <w:t>[TEMPAT LAHIR], [TGL LAHIR]</w:t>
            </w:r>
          </w:p>
        </w:tc>
      </w:tr>
      <w:tr>
        <w:tc>
          <w:tcPr>
            <w:tcW w:type="dxa" w:w="4135"/>
            <w:vAlign w:val="top"/>
          </w:tcPr>
          <w:p>
            <w:r>
              <w:t>Pekerjaan</w:t>
            </w:r>
          </w:p>
        </w:tc>
        <w:tc>
          <w:tcPr>
            <w:tcW w:type="dxa" w:w="4135"/>
            <w:vAlign w:val="top"/>
          </w:tcPr>
          <w:p>
            <w:r>
              <w:t>[PEKERJAAN]</w:t>
            </w:r>
          </w:p>
        </w:tc>
      </w:tr>
      <w:tr>
        <w:tc>
          <w:tcPr>
            <w:tcW w:type="dxa" w:w="4135"/>
            <w:vAlign w:val="top"/>
          </w:tcPr>
          <w:p>
            <w:r>
              <w:t>Alamat</w:t>
            </w:r>
          </w:p>
        </w:tc>
        <w:tc>
          <w:tcPr>
            <w:tcW w:type="dxa" w:w="4135"/>
            <w:vAlign w:val="top"/>
          </w:tcPr>
          <w:p>
            <w:r>
              <w:t>[ALAMAT LENGKAP]</w:t>
            </w:r>
          </w:p>
        </w:tc>
      </w:tr>
      <w:tr>
        <w:tc>
          <w:tcPr>
            <w:tcW w:type="dxa" w:w="4135"/>
            <w:vAlign w:val="top"/>
          </w:tcPr>
          <w:p>
            <w:r>
              <w:t>No. Telepon</w:t>
            </w:r>
          </w:p>
        </w:tc>
        <w:tc>
          <w:tcPr>
            <w:tcW w:type="dxa" w:w="4135"/>
            <w:vAlign w:val="top"/>
          </w:tcPr>
          <w:p>
            <w:r>
              <w:t>[NO. HP]</w:t>
            </w:r>
          </w:p>
        </w:tc>
      </w:tr>
      <w:tr>
        <w:tc>
          <w:tcPr>
            <w:tcW w:type="dxa" w:w="4135"/>
            <w:vAlign w:val="top"/>
          </w:tcPr>
          <w:p>
            <w:r>
              <w:t>Bertindak untuk dan atas nama</w:t>
            </w:r>
          </w:p>
        </w:tc>
        <w:tc>
          <w:tcPr>
            <w:tcW w:type="dxa" w:w="4135"/>
            <w:vAlign w:val="top"/>
          </w:tcPr>
          <w:p>
            <w:r>
              <w:t>[Perorangan/Perusahaan: Nama Badan Usaha, Jabatan, dan dasar kewenangan]</w:t>
            </w:r>
          </w:p>
        </w:tc>
      </w:tr>
    </w:tbl>
    <w:p>
      <w:pPr>
        <w:jc w:val="both"/>
      </w:pPr>
      <w:r>
        <w:t>Selanjutnya disebut “PIHAK PENJUAL”.</w:t>
      </w:r>
    </w:p>
    <w:p/>
    <w:p>
      <w:r>
        <w:rPr>
          <w:b/>
        </w:rPr>
        <w:t>2. PIHAK PEMBELI</w:t>
      </w:r>
    </w:p>
    <w:tbl>
      <w:tblPr>
        <w:tblW w:type="auto" w:w="0"/>
        <w:jc w:val="left"/>
        <w:tblLayout w:type="autofit"/>
        <w:tblLook w:firstColumn="1" w:firstRow="1" w:lastColumn="0" w:lastRow="0" w:noHBand="0" w:noVBand="1" w:val="04A0"/>
      </w:tblPr>
      <w:tblGrid>
        <w:gridCol w:w="4135"/>
        <w:gridCol w:w="4135"/>
      </w:tblGrid>
      <w:tr>
        <w:tc>
          <w:tcPr>
            <w:tcW w:type="dxa" w:w="4135"/>
            <w:vAlign w:val="top"/>
          </w:tcPr>
          <w:p>
            <w:r>
              <w:t>Nama</w:t>
            </w:r>
          </w:p>
        </w:tc>
        <w:tc>
          <w:tcPr>
            <w:tcW w:type="dxa" w:w="4135"/>
            <w:vAlign w:val="top"/>
          </w:tcPr>
          <w:p>
            <w:r>
              <w:t>[NAMA]</w:t>
            </w:r>
          </w:p>
        </w:tc>
      </w:tr>
      <w:tr>
        <w:tc>
          <w:tcPr>
            <w:tcW w:type="dxa" w:w="4135"/>
            <w:vAlign w:val="top"/>
          </w:tcPr>
          <w:p>
            <w:r>
              <w:t>NIK</w:t>
            </w:r>
          </w:p>
        </w:tc>
        <w:tc>
          <w:tcPr>
            <w:tcW w:type="dxa" w:w="4135"/>
            <w:vAlign w:val="top"/>
          </w:tcPr>
          <w:p>
            <w:r>
              <w:t>[NIK]</w:t>
            </w:r>
          </w:p>
        </w:tc>
      </w:tr>
      <w:tr>
        <w:tc>
          <w:tcPr>
            <w:tcW w:type="dxa" w:w="4135"/>
            <w:vAlign w:val="top"/>
          </w:tcPr>
          <w:p>
            <w:r>
              <w:t>Tempat/Tgl Lahir</w:t>
            </w:r>
          </w:p>
        </w:tc>
        <w:tc>
          <w:tcPr>
            <w:tcW w:type="dxa" w:w="4135"/>
            <w:vAlign w:val="top"/>
          </w:tcPr>
          <w:p>
            <w:r>
              <w:t>[TEMPAT LAHIR], [TGL LAHIR]</w:t>
            </w:r>
          </w:p>
        </w:tc>
      </w:tr>
      <w:tr>
        <w:tc>
          <w:tcPr>
            <w:tcW w:type="dxa" w:w="4135"/>
            <w:vAlign w:val="top"/>
          </w:tcPr>
          <w:p>
            <w:r>
              <w:t>Pekerjaan</w:t>
            </w:r>
          </w:p>
        </w:tc>
        <w:tc>
          <w:tcPr>
            <w:tcW w:type="dxa" w:w="4135"/>
            <w:vAlign w:val="top"/>
          </w:tcPr>
          <w:p>
            <w:r>
              <w:t>[PEKERJAAN]</w:t>
            </w:r>
          </w:p>
        </w:tc>
      </w:tr>
      <w:tr>
        <w:tc>
          <w:tcPr>
            <w:tcW w:type="dxa" w:w="4135"/>
            <w:vAlign w:val="top"/>
          </w:tcPr>
          <w:p>
            <w:r>
              <w:t>Alamat</w:t>
            </w:r>
          </w:p>
        </w:tc>
        <w:tc>
          <w:tcPr>
            <w:tcW w:type="dxa" w:w="4135"/>
            <w:vAlign w:val="top"/>
          </w:tcPr>
          <w:p>
            <w:r>
              <w:t>[ALAMAT LENGKAP]</w:t>
            </w:r>
          </w:p>
        </w:tc>
      </w:tr>
      <w:tr>
        <w:tc>
          <w:tcPr>
            <w:tcW w:type="dxa" w:w="4135"/>
            <w:vAlign w:val="top"/>
          </w:tcPr>
          <w:p>
            <w:r>
              <w:t>No. Telepon</w:t>
            </w:r>
          </w:p>
        </w:tc>
        <w:tc>
          <w:tcPr>
            <w:tcW w:type="dxa" w:w="4135"/>
            <w:vAlign w:val="top"/>
          </w:tcPr>
          <w:p>
            <w:r>
              <w:t>[NO. HP]</w:t>
            </w:r>
          </w:p>
        </w:tc>
      </w:tr>
      <w:tr>
        <w:tc>
          <w:tcPr>
            <w:tcW w:type="dxa" w:w="4135"/>
            <w:vAlign w:val="top"/>
          </w:tcPr>
          <w:p>
            <w:r>
              <w:t>Bertindak untuk dan atas nama</w:t>
            </w:r>
          </w:p>
        </w:tc>
        <w:tc>
          <w:tcPr>
            <w:tcW w:type="dxa" w:w="4135"/>
            <w:vAlign w:val="top"/>
          </w:tcPr>
          <w:p>
            <w:r>
              <w:t>[Perorangan/Perusahaan: Nama Badan Usaha, Jabatan, dan dasar kewenangan]</w:t>
            </w:r>
          </w:p>
        </w:tc>
      </w:tr>
    </w:tbl>
    <w:p>
      <w:pPr>
        <w:jc w:val="both"/>
      </w:pPr>
      <w:r>
        <w:t>Selanjutnya disebut “PIHAK PEMBELI”.</w:t>
      </w:r>
    </w:p>
    <w:p/>
    <w:p>
      <w:pPr>
        <w:jc w:val="both"/>
      </w:pPr>
      <w:r>
        <w:t>PIHAK PENJUAL dan PIHAK PEMBELI selanjutnya secara bersama-sama disebut “Para Pihak”. Para Pihak terlebih dahulu menerangkan hal-hal sebagai berikut:</w:t>
      </w:r>
    </w:p>
    <w:p>
      <w:pPr>
        <w:jc w:val="both"/>
      </w:pPr>
      <w:r>
        <w:rPr>
          <w:b/>
        </w:rPr>
        <w:t>Menimbang:</w:t>
      </w:r>
    </w:p>
    <w:p>
      <w:pPr>
        <w:jc w:val="both"/>
      </w:pPr>
      <w:r>
        <w:t>(a) Bahwa [uraian singkat latar belakang/tujuan kerja sama].</w:t>
      </w:r>
    </w:p>
    <w:p>
      <w:pPr>
        <w:jc w:val="both"/>
      </w:pPr>
      <w:r>
        <w:t>(b) Bahwa Para Pihak sepakat untuk menuangkan kesepakatan dalam Perjanjian ini.</w:t>
      </w:r>
    </w:p>
    <w:p>
      <w:pPr>
        <w:jc w:val="both"/>
      </w:pPr>
      <w:r>
        <w:rPr>
          <w:b/>
        </w:rPr>
        <w:t>Maka, Para Pihak sepakat mengikatkan diri dalam perjanjian dengan syarat dan ketentuan sebagai berikut:</w:t>
      </w:r>
    </w:p>
    <w:p/>
    <w:p>
      <w:pPr>
        <w:jc w:val="center"/>
      </w:pPr>
      <w:r>
        <w:rPr>
          <w:b/>
        </w:rPr>
        <w:t>PASAL 1</w:t>
      </w:r>
    </w:p>
    <w:p>
      <w:pPr>
        <w:jc w:val="center"/>
      </w:pPr>
      <w:r>
        <w:rPr>
          <w:b/>
        </w:rPr>
        <w:t>OBJEK PERJANJIAN</w:t>
      </w:r>
    </w:p>
    <w:p>
      <w:pPr>
        <w:jc w:val="both"/>
      </w:pPr>
      <w:r>
        <w:t>(1) PIHAK PENJUAL setuju untuk menjual dan PIHAK PEMBELI setuju untuk membeli hasil panen komoditas [KOMODITAS], varietas [VARIETAS], dari lahan/kelompok tani di [LOKASI], dengan perkiraan luas [●] Ha.</w:t>
      </w:r>
    </w:p>
    <w:p>
      <w:pPr>
        <w:jc w:val="both"/>
      </w:pPr>
      <w:r>
        <w:t>(2) Perkiraan volume penyerahan adalah [●] kg/ton dengan toleransi +/- [●]%. Volume final mengikuti hasil panen aktual dengan memperhatikan ketentuan mutu pada Pasal 4.</w:t>
      </w:r>
    </w:p>
    <w:p>
      <w:pPr>
        <w:jc w:val="both"/>
      </w:pPr>
      <w:r>
        <w:t>(3) Perjanjian ini bersifat [pilih: (a) kontrak panen (forward) sebelum panen; atau (b) kontrak pembelian setelah panen] sebagaimana dinyatakan pada Lampiran 1.</w:t>
      </w:r>
    </w:p>
    <w:p/>
    <w:p>
      <w:pPr>
        <w:jc w:val="center"/>
      </w:pPr>
      <w:r>
        <w:rPr>
          <w:b/>
        </w:rPr>
        <w:t>PASAL 2</w:t>
      </w:r>
    </w:p>
    <w:p>
      <w:pPr>
        <w:jc w:val="center"/>
      </w:pPr>
      <w:r>
        <w:rPr>
          <w:b/>
        </w:rPr>
        <w:t>HARGA DAN SKEMA PENETAPAN HARGA</w:t>
      </w:r>
    </w:p>
    <w:p>
      <w:pPr>
        <w:jc w:val="both"/>
      </w:pPr>
      <w:r>
        <w:t>(1) Harga disepakati dengan pilihan skema berikut (pilih salah satu dan lengkapi): (a) harga tetap sebesar Rp[●]/kg; atau (b) harga formula: Rp[●]/kg +/- [indikator], mengacu pada [acuan] pada tanggal [●]; atau (c) harga berdasarkan grade sesuai Lampiran 2.</w:t>
      </w:r>
    </w:p>
    <w:p>
      <w:pPr>
        <w:jc w:val="both"/>
      </w:pPr>
      <w:r>
        <w:t>(2) Apabila disepakati uang muka (down payment), PIHAK PEMBELI membayar DP sebesar [●]% dari nilai perkiraan kontrak paling lambat [●] hari setelah penandatanganan.</w:t>
      </w:r>
    </w:p>
    <w:p>
      <w:pPr>
        <w:jc w:val="both"/>
      </w:pPr>
      <w:r>
        <w:t>(3) Pelunasan dilakukan setelah penimbangan dan penerimaan barang, dikurangi DP, potongan mutu (jika ada), dan/atau kewajiban lain yang disepakati.</w:t>
      </w:r>
    </w:p>
    <w:p/>
    <w:p>
      <w:pPr>
        <w:jc w:val="center"/>
      </w:pPr>
      <w:r>
        <w:rPr>
          <w:b/>
        </w:rPr>
        <w:t>PASAL 3</w:t>
      </w:r>
    </w:p>
    <w:p>
      <w:pPr>
        <w:jc w:val="center"/>
      </w:pPr>
      <w:r>
        <w:rPr>
          <w:b/>
        </w:rPr>
        <w:t>PENYERAHAN, PENGANGKUTAN, DAN RISIKO</w:t>
      </w:r>
    </w:p>
    <w:p>
      <w:pPr>
        <w:jc w:val="both"/>
      </w:pPr>
      <w:r>
        <w:t>(1) Penyerahan hasil panen dilakukan pada: [PILIH] (a) lokasi lahan; (b) gudang PIHAK PEMBELI di [●]; atau (c) titik serah lain sebagaimana Lampiran 1.</w:t>
      </w:r>
    </w:p>
    <w:p>
      <w:pPr>
        <w:jc w:val="both"/>
      </w:pPr>
      <w:r>
        <w:t>(2) Jadwal panen/penyerahan diperkirakan pada periode [●] s.d. [●] dan dapat berubah menyesuaikan kondisi lapangan. PIHAK PENJUAL wajib memberitahukan perubahan jadwal paling lambat [●] hari sebelumnya.</w:t>
      </w:r>
    </w:p>
    <w:p>
      <w:pPr>
        <w:jc w:val="both"/>
      </w:pPr>
      <w:r>
        <w:t>(3) Biaya pengangkutan ditanggung oleh: [PILIH] (a) PIHAK PEMBELI; (b) PIHAK PENJUAL; (c) ditanggung bersama sesuai Lampiran 1.</w:t>
      </w:r>
    </w:p>
    <w:p>
      <w:pPr>
        <w:jc w:val="both"/>
      </w:pPr>
      <w:r>
        <w:t>(4) Peralihan risiko atas kerusakan/kehilangan barang terjadi pada saat: [PILIH] (a) barang ditimbang dan diterima di titik serah; atau (b) saat dimuat ke kendaraan PIHAK PEMBELI; sesuai Lampiran 1.</w:t>
      </w:r>
    </w:p>
    <w:p/>
    <w:p>
      <w:pPr>
        <w:jc w:val="center"/>
      </w:pPr>
      <w:r>
        <w:rPr>
          <w:b/>
        </w:rPr>
        <w:t>PASAL 4</w:t>
      </w:r>
    </w:p>
    <w:p>
      <w:pPr>
        <w:jc w:val="center"/>
      </w:pPr>
      <w:r>
        <w:rPr>
          <w:b/>
        </w:rPr>
        <w:t>STANDAR MUTU, SORTASI, DAN PENIMBANGAN</w:t>
      </w:r>
    </w:p>
    <w:p>
      <w:pPr>
        <w:jc w:val="both"/>
      </w:pPr>
      <w:r>
        <w:t>(1) Standar mutu, grade, kadar air, toleransi kotoran, ukuran, dan parameter lain mengacu pada Lampiran 2.</w:t>
      </w:r>
    </w:p>
    <w:p>
      <w:pPr>
        <w:jc w:val="both"/>
      </w:pPr>
      <w:r>
        <w:t>(2) Sortasi/pembersihan dilakukan oleh: [PILIH] (a) PIHAK PENJUAL; (b) PIHAK PEMBELI; (c) bersama. Biaya sortasi mengikuti kesepakatan pada Lampiran 1.</w:t>
      </w:r>
    </w:p>
    <w:p>
      <w:pPr>
        <w:jc w:val="both"/>
      </w:pPr>
      <w:r>
        <w:t>(3) Penimbangan dilakukan menggunakan timbangan terkalibrasi di [lokasi]. Berita Acara Timbang (BAT) ditandatangani Para Pihak/kuasanya dan menjadi dasar pembayaran.</w:t>
      </w:r>
    </w:p>
    <w:p>
      <w:pPr>
        <w:jc w:val="both"/>
      </w:pPr>
      <w:r>
        <w:t>(4) Apabila hasil panen tidak memenuhi standar mutu, Para Pihak dapat: (a) menerapkan potongan harga sesuai Lampiran 2; atau (b) menolak sebagian/seluruh barang; atau (c) melakukan perbaikan (rework) dalam waktu [●] hari.</w:t>
      </w:r>
    </w:p>
    <w:p/>
    <w:p>
      <w:pPr>
        <w:jc w:val="center"/>
      </w:pPr>
      <w:r>
        <w:rPr>
          <w:b/>
        </w:rPr>
        <w:t>PASAL 5</w:t>
      </w:r>
    </w:p>
    <w:p>
      <w:pPr>
        <w:jc w:val="center"/>
      </w:pPr>
      <w:r>
        <w:rPr>
          <w:b/>
        </w:rPr>
        <w:t>HAK DAN KEWAJIBAN PARA PIHAK</w:t>
      </w:r>
    </w:p>
    <w:p>
      <w:pPr>
        <w:jc w:val="both"/>
      </w:pPr>
      <w:r>
        <w:t>(1) PIHAK PENJUAL berkewajiban: (a) melakukan budidaya dan panen sesuai praktik yang baik (GAP) dan ketentuan Lampiran 1; (b) menyerahkan hasil panen sesuai jadwal; (c) memastikan hasil panen bebas dari praktik yang dilarang (mis. bahan berbahaya) sesuai peraturan.</w:t>
      </w:r>
    </w:p>
    <w:p>
      <w:pPr>
        <w:jc w:val="both"/>
      </w:pPr>
      <w:r>
        <w:t>(2) PIHAK PENJUAL berhak menerima pembayaran sesuai Pasal 2 serta memperoleh berita acara penerimaan/penimbangan.</w:t>
      </w:r>
    </w:p>
    <w:p>
      <w:pPr>
        <w:jc w:val="both"/>
      </w:pPr>
      <w:r>
        <w:t>(3) PIHAK PEMBELI berkewajiban: (a) melakukan penerimaan, penimbangan, dan pembayaran tepat waktu; (b) menyediakan instruksi teknis penerimaan mutu; (c) menjaga transparansi potongan mutu dan susut.</w:t>
      </w:r>
    </w:p>
    <w:p>
      <w:pPr>
        <w:jc w:val="both"/>
      </w:pPr>
      <w:r>
        <w:t>(4) PIHAK PEMBELI berhak melakukan inspeksi mutu dan menolak barang yang tidak sesuai standar sebagaimana Pasal 4.</w:t>
      </w:r>
    </w:p>
    <w:p/>
    <w:p>
      <w:pPr>
        <w:jc w:val="center"/>
      </w:pPr>
      <w:r>
        <w:rPr>
          <w:b/>
        </w:rPr>
        <w:t>PASAL 6</w:t>
      </w:r>
    </w:p>
    <w:p>
      <w:pPr>
        <w:jc w:val="center"/>
      </w:pPr>
      <w:r>
        <w:rPr>
          <w:b/>
        </w:rPr>
        <w:t>PEMBAYARAN, POTONGAN, DAN DENDA</w:t>
      </w:r>
    </w:p>
    <w:p>
      <w:pPr>
        <w:jc w:val="both"/>
      </w:pPr>
      <w:r>
        <w:t>(1) Pembayaran dilakukan melalui transfer ke rekening PIHAK PENJUAL: Bank [●], No. Rekening [●], a.n. [●], paling lambat [●] hari kerja setelah BAT ditandatangani.</w:t>
      </w:r>
    </w:p>
    <w:p>
      <w:pPr>
        <w:jc w:val="both"/>
      </w:pPr>
      <w:r>
        <w:t>(2) Potongan yang dapat dikenakan hanya meliputi: (a) potongan mutu/grade sesuai Lampiran 2; (b) potongan pinjaman/DP (jika ada); (c) biaya lain yang disepakati tertulis.</w:t>
      </w:r>
    </w:p>
    <w:p>
      <w:pPr>
        <w:jc w:val="both"/>
      </w:pPr>
      <w:r>
        <w:t>(3) Keterlambatan pembayaran oleh PIHAK PEMBELI dikenakan denda sebesar [●]% per hari kalender dari jumlah yang terlambat dibayar, maksimal [●]%.</w:t>
      </w:r>
    </w:p>
    <w:p>
      <w:pPr>
        <w:jc w:val="both"/>
      </w:pPr>
      <w:r>
        <w:t>(4) Keterlambatan penyerahan tanpa alasan yang sah oleh PIHAK PENJUAL dikenakan konsekuensi: [PILIH] (a) denda; (b) pengurangan harga; (c) pembatalan sebagian volume; sesuai Lampiran 1.</w:t>
      </w:r>
    </w:p>
    <w:p/>
    <w:p>
      <w:pPr>
        <w:jc w:val="center"/>
      </w:pPr>
      <w:r>
        <w:rPr>
          <w:b/>
        </w:rPr>
        <w:t>PASAL 7</w:t>
      </w:r>
    </w:p>
    <w:p>
      <w:pPr>
        <w:jc w:val="center"/>
      </w:pPr>
      <w:r>
        <w:rPr>
          <w:b/>
        </w:rPr>
        <w:t>GAGAL PANEN DAN KONDISI LAPANGAN</w:t>
      </w:r>
    </w:p>
    <w:p>
      <w:pPr>
        <w:jc w:val="both"/>
      </w:pPr>
      <w:r>
        <w:t>(1) Apabila terjadi penurunan hasil panen secara signifikan karena serangan organisme pengganggu tanaman, cuaca ekstrem, atau sebab lain yang wajar, PIHAK PENJUAL wajib segera memberitahukan PIHAK PEMBELI dengan bukti pendukung (foto, keterangan aparat desa/penyuluh, atau dokumen lain).</w:t>
      </w:r>
    </w:p>
    <w:p>
      <w:pPr>
        <w:jc w:val="both"/>
      </w:pPr>
      <w:r>
        <w:t>(2) Para Pihak sepakat untuk bermusyawarah menentukan penyesuaian volume/jadwal dan/atau ketentuan lain secara wajar. Penyesuaian dituangkan dalam addendum tertulis.</w:t>
      </w:r>
    </w:p>
    <w:p>
      <w:pPr>
        <w:jc w:val="both"/>
      </w:pPr>
      <w:r>
        <w:t>(3) Ketentuan ini tidak berlaku apabila penurunan hasil panen disebabkan kelalaian yang dapat dibuktikan dari PIHAK PENJUAL (mis. tidak melakukan perawatan minimal yang disepakati).</w:t>
      </w:r>
    </w:p>
    <w:p/>
    <w:p>
      <w:pPr>
        <w:jc w:val="center"/>
      </w:pPr>
      <w:r>
        <w:rPr>
          <w:b/>
        </w:rPr>
        <w:t>PASAL 8</w:t>
      </w:r>
    </w:p>
    <w:p>
      <w:pPr>
        <w:jc w:val="center"/>
      </w:pPr>
      <w:r>
        <w:rPr>
          <w:b/>
        </w:rPr>
        <w:t>KEADAAN KAHAR (FORCE MAJEURE)</w:t>
      </w:r>
    </w:p>
    <w:p>
      <w:pPr>
        <w:jc w:val="both"/>
      </w:pPr>
      <w:r>
        <w:t>(1) Force Majeure adalah kejadian di luar kemampuan Para Pihak yang berdampak langsung pada pelaksanaan kewajiban, termasuk bencana alam, banjir besar, gempa, wabah, kerusuhan, dan/atau kebijakan pemerintah.</w:t>
      </w:r>
    </w:p>
    <w:p>
      <w:pPr>
        <w:jc w:val="both"/>
      </w:pPr>
      <w:r>
        <w:t>(2) Pihak yang mengalami Force Majeure wajib memberitahukan secara tertulis kepada pihak lainnya paling lambat [●] hari sejak kejadian, disertai bukti memadai.</w:t>
      </w:r>
    </w:p>
    <w:p>
      <w:pPr>
        <w:jc w:val="both"/>
      </w:pPr>
      <w:r>
        <w:t>(3) Selama Force Majeure, kewajiban yang terdampak ditangguhkan dan Para Pihak bermusyawarah untuk solusi yang wajar.</w:t>
      </w:r>
    </w:p>
    <w:p/>
    <w:p>
      <w:pPr>
        <w:jc w:val="center"/>
      </w:pPr>
      <w:r>
        <w:rPr>
          <w:b/>
        </w:rPr>
        <w:t>PASAL 9</w:t>
      </w:r>
    </w:p>
    <w:p>
      <w:pPr>
        <w:jc w:val="center"/>
      </w:pPr>
      <w:r>
        <w:rPr>
          <w:b/>
        </w:rPr>
        <w:t>WANPRESTASI DAN PENGAKHIRAN</w:t>
      </w:r>
    </w:p>
    <w:p>
      <w:pPr>
        <w:jc w:val="both"/>
      </w:pPr>
      <w:r>
        <w:t>(1) Salah satu pihak dinyatakan wanprestasi apabila tidak melaksanakan kewajibannya dan tidak memperbaiki dalam waktu [●] hari setelah menerima surat peringatan tertulis.</w:t>
      </w:r>
    </w:p>
    <w:p>
      <w:pPr>
        <w:jc w:val="both"/>
      </w:pPr>
      <w:r>
        <w:t>(2) Perjanjian dapat diakhiri apabila: (a) Para Pihak sepakat tertulis; atau (b) terjadi wanprestasi yang tidak diperbaiki; atau (c) Force Majeure berkepanjangan lebih dari [●] hari.</w:t>
      </w:r>
    </w:p>
    <w:p>
      <w:pPr>
        <w:jc w:val="both"/>
      </w:pPr>
      <w:r>
        <w:t>(3) Pengakhiran tidak menghapus kewajiban yang telah timbul sebelum tanggal pengakhiran, termasuk pembayaran/pengembalian DP sesuai keadaan.</w:t>
      </w:r>
    </w:p>
    <w:p/>
    <w:p>
      <w:pPr>
        <w:jc w:val="center"/>
      </w:pPr>
      <w:r>
        <w:rPr>
          <w:b/>
        </w:rPr>
        <w:t>PASAL 10</w:t>
      </w:r>
    </w:p>
    <w:p>
      <w:pPr>
        <w:jc w:val="center"/>
      </w:pPr>
      <w:r>
        <w:rPr>
          <w:b/>
        </w:rPr>
        <w:t>PENYELESAIAN PERSELISIHAN</w:t>
      </w:r>
    </w:p>
    <w:p>
      <w:pPr>
        <w:jc w:val="both"/>
      </w:pPr>
      <w:r>
        <w:t>(1) Perselisihan diselesaikan terlebih dahulu melalui musyawarah untuk mufakat paling lama [●] hari kalender sejak pemberitahuan sengketa.</w:t>
      </w:r>
    </w:p>
    <w:p>
      <w:pPr>
        <w:jc w:val="both"/>
      </w:pPr>
      <w:r>
        <w:t>(2) Apabila tidak tercapai, Para Pihak sepakat menempuh mediasi pada [LEMBAGA MEDIASI/PERANGKAT DESA] atau memilih domisili hukum pada Pengadilan Negeri [●].</w:t>
      </w:r>
    </w:p>
    <w:p/>
    <w:p>
      <w:pPr>
        <w:jc w:val="center"/>
      </w:pPr>
      <w:r>
        <w:rPr>
          <w:b/>
        </w:rPr>
        <w:t>PASAL 11</w:t>
      </w:r>
    </w:p>
    <w:p>
      <w:pPr>
        <w:jc w:val="center"/>
      </w:pPr>
      <w:r>
        <w:rPr>
          <w:b/>
        </w:rPr>
        <w:t>KETENTUAN PENUTUP</w:t>
      </w:r>
    </w:p>
    <w:p>
      <w:pPr>
        <w:jc w:val="both"/>
      </w:pPr>
      <w:r>
        <w:t>(1) Lampiran 1 (Jadwal &amp; Tata Cara Penyerahan), Lampiran 2 (Standar Mutu &amp; Potongan), Lampiran 3 (Format Berita Acara Timbang/Penerimaan) merupakan bagian tidak terpisahkan dari Perjanjian ini.</w:t>
      </w:r>
    </w:p>
    <w:p>
      <w:pPr>
        <w:jc w:val="both"/>
      </w:pPr>
      <w:r>
        <w:t>(2) Perubahan Perjanjian hanya sah apabila dibuat tertulis dan ditandatangani Para Pihak.</w:t>
      </w:r>
    </w:p>
    <w:p>
      <w:pPr>
        <w:jc w:val="both"/>
      </w:pPr>
      <w:r>
        <w:t>(3) Perjanjian dibuat rangkap 2 (dua) bermaterai cukup, masing-masing mempunyai kekuatan hukum yang sama.</w:t>
      </w:r>
    </w:p>
    <w:p>
      <w:r>
        <w:br w:type="page"/>
      </w:r>
    </w:p>
    <w:p>
      <w:pPr>
        <w:jc w:val="center"/>
      </w:pPr>
      <w:r>
        <w:rPr>
          <w:b/>
        </w:rPr>
        <w:t>LAMPIRAN 1 - JADWAL, TITIK SERAH, DAN LOGISTIK</w:t>
      </w:r>
    </w:p>
    <w:p/>
    <w:p>
      <w:pPr>
        <w:jc w:val="both"/>
      </w:pPr>
      <w:r>
        <w:t>1. Periode panen/penyerahan: [●]</w:t>
      </w:r>
    </w:p>
    <w:p>
      <w:pPr>
        <w:jc w:val="both"/>
      </w:pPr>
      <w:r>
        <w:t>2. Titik serah: [●]</w:t>
      </w:r>
    </w:p>
    <w:p>
      <w:pPr>
        <w:jc w:val="both"/>
      </w:pPr>
      <w:r>
        <w:t>3. Pihak yang menanggung angkut: [●]</w:t>
      </w:r>
    </w:p>
    <w:p>
      <w:pPr>
        <w:jc w:val="both"/>
      </w:pPr>
      <w:r>
        <w:t>4. Skema harga yang dipilih: [●]</w:t>
      </w:r>
    </w:p>
    <w:p>
      <w:pPr>
        <w:jc w:val="both"/>
      </w:pPr>
      <w:r>
        <w:t>5. Ketentuan keterlambatan penyerahan: [●]</w:t>
      </w:r>
    </w:p>
    <w:p>
      <w:r>
        <w:br w:type="page"/>
      </w:r>
    </w:p>
    <w:p>
      <w:pPr>
        <w:jc w:val="center"/>
      </w:pPr>
      <w:r>
        <w:rPr>
          <w:b/>
        </w:rPr>
        <w:t>LAMPIRAN 2 - STANDAR MUTU, GRADE, DAN POTONGAN</w:t>
      </w:r>
    </w:p>
    <w:p/>
    <w:p>
      <w:pPr>
        <w:jc w:val="both"/>
      </w:pPr>
      <w:r>
        <w:t>Tabel standar mutu/grade berikut dapat disesuaikan dengan komoditas.</w:t>
      </w:r>
    </w:p>
    <w:tbl>
      <w:tblPr>
        <w:tblStyle w:val="TableGrid"/>
        <w:tblW w:type="auto" w:w="0"/>
        <w:tblLook w:firstColumn="1" w:firstRow="1" w:lastColumn="0" w:lastRow="0" w:noHBand="0" w:noVBand="1" w:val="04A0"/>
      </w:tblPr>
      <w:tblGrid>
        <w:gridCol w:w="1378"/>
        <w:gridCol w:w="1378"/>
        <w:gridCol w:w="1378"/>
        <w:gridCol w:w="1378"/>
        <w:gridCol w:w="1378"/>
        <w:gridCol w:w="1378"/>
      </w:tblGrid>
      <w:tr>
        <w:tc>
          <w:tcPr>
            <w:tcW w:type="dxa" w:w="1378"/>
          </w:tcPr>
          <w:p>
            <w:pPr>
              <w:jc w:val="center"/>
            </w:pPr>
            <w:r>
              <w:rPr>
                <w:b/>
              </w:rPr>
              <w:t>Parameter</w:t>
            </w:r>
          </w:p>
        </w:tc>
        <w:tc>
          <w:tcPr>
            <w:tcW w:type="dxa" w:w="1378"/>
          </w:tcPr>
          <w:p>
            <w:pPr>
              <w:jc w:val="center"/>
            </w:pPr>
            <w:r>
              <w:rPr>
                <w:b/>
              </w:rPr>
              <w:t>Satuan</w:t>
            </w:r>
          </w:p>
        </w:tc>
        <w:tc>
          <w:tcPr>
            <w:tcW w:type="dxa" w:w="1378"/>
          </w:tcPr>
          <w:p>
            <w:pPr>
              <w:jc w:val="center"/>
            </w:pPr>
            <w:r>
              <w:rPr>
                <w:b/>
              </w:rPr>
              <w:t>Grade A</w:t>
            </w:r>
          </w:p>
        </w:tc>
        <w:tc>
          <w:tcPr>
            <w:tcW w:type="dxa" w:w="1378"/>
          </w:tcPr>
          <w:p>
            <w:pPr>
              <w:jc w:val="center"/>
            </w:pPr>
            <w:r>
              <w:rPr>
                <w:b/>
              </w:rPr>
              <w:t>Grade B</w:t>
            </w:r>
          </w:p>
        </w:tc>
        <w:tc>
          <w:tcPr>
            <w:tcW w:type="dxa" w:w="1378"/>
          </w:tcPr>
          <w:p>
            <w:pPr>
              <w:jc w:val="center"/>
            </w:pPr>
            <w:r>
              <w:rPr>
                <w:b/>
              </w:rPr>
              <w:t>Grade C</w:t>
            </w:r>
          </w:p>
        </w:tc>
        <w:tc>
          <w:tcPr>
            <w:tcW w:type="dxa" w:w="1378"/>
          </w:tcPr>
          <w:p>
            <w:pPr>
              <w:jc w:val="center"/>
            </w:pPr>
            <w:r>
              <w:rPr>
                <w:b/>
              </w:rPr>
              <w:t>Potongan/Disinsentif</w:t>
            </w:r>
          </w:p>
        </w:tc>
      </w:tr>
      <w:tr>
        <w:tc>
          <w:tcPr>
            <w:tcW w:type="dxa" w:w="1378"/>
          </w:tcPr>
          <w:p>
            <w:r>
              <w:t>[●]</w:t>
            </w:r>
          </w:p>
        </w:tc>
        <w:tc>
          <w:tcPr>
            <w:tcW w:type="dxa" w:w="1378"/>
          </w:tcPr>
          <w:p>
            <w:r>
              <w:t>[●]</w:t>
            </w:r>
          </w:p>
        </w:tc>
        <w:tc>
          <w:tcPr>
            <w:tcW w:type="dxa" w:w="1378"/>
          </w:tcPr>
          <w:p>
            <w:r>
              <w:t>[●]</w:t>
            </w:r>
          </w:p>
        </w:tc>
        <w:tc>
          <w:tcPr>
            <w:tcW w:type="dxa" w:w="1378"/>
          </w:tcPr>
          <w:p>
            <w:r>
              <w:t>[●]</w:t>
            </w:r>
          </w:p>
        </w:tc>
        <w:tc>
          <w:tcPr>
            <w:tcW w:type="dxa" w:w="1378"/>
          </w:tcPr>
          <w:p>
            <w:r>
              <w:t>[●]</w:t>
            </w:r>
          </w:p>
        </w:tc>
        <w:tc>
          <w:tcPr>
            <w:tcW w:type="dxa" w:w="1378"/>
          </w:tcPr>
          <w:p>
            <w:r>
              <w:t>[●]</w:t>
            </w:r>
          </w:p>
        </w:tc>
      </w:tr>
    </w:tbl>
    <w:p>
      <w:r>
        <w:br w:type="page"/>
      </w:r>
    </w:p>
    <w:p>
      <w:pPr>
        <w:jc w:val="center"/>
      </w:pPr>
      <w:r>
        <w:rPr>
          <w:b/>
        </w:rPr>
        <w:t>LAMPIRAN 3 - FORMAT BERITA ACARA PENIMBANGAN/PENERIMAAN</w:t>
      </w:r>
    </w:p>
    <w:p/>
    <w:p>
      <w:r>
        <w:rPr>
          <w:b/>
        </w:rPr>
        <w:t>Berita Acara Timbang (BAT)</w:t>
      </w:r>
    </w:p>
    <w:p>
      <w:pPr>
        <w:jc w:val="left"/>
      </w:pPr>
      <w:r>
        <w:t>Tanggal: [●]</w:t>
      </w:r>
    </w:p>
    <w:p>
      <w:pPr>
        <w:jc w:val="left"/>
      </w:pPr>
      <w:r>
        <w:t>Lokasi Timbang: [●]</w:t>
      </w:r>
    </w:p>
    <w:p>
      <w:pPr>
        <w:jc w:val="left"/>
      </w:pPr>
      <w:r>
        <w:t>Komoditas/Varietas: [●]</w:t>
      </w:r>
    </w:p>
    <w:p>
      <w:pPr>
        <w:jc w:val="left"/>
      </w:pPr>
      <w:r>
        <w:t>Berat Kotor: [●] kg; Susut: [●]%; Berat Bersih: [●] kg</w:t>
      </w:r>
    </w:p>
    <w:p>
      <w:pPr>
        <w:jc w:val="left"/>
      </w:pPr>
      <w:r>
        <w:t>Keterangan Mutu/Grade: [●]</w:t>
      </w:r>
    </w:p>
    <w:p>
      <w:pPr>
        <w:jc w:val="left"/>
      </w:pPr>
      <w:r>
        <w:t>Harga: Rp[●]/kg; Nilai: Rp[●]</w:t>
      </w:r>
    </w:p>
    <w:p>
      <w:pPr>
        <w:jc w:val="left"/>
      </w:pPr>
      <w:r>
        <w:t>Ditandatangani Para Pihak/Kuasa:</w:t>
      </w:r>
    </w:p>
    <w:p/>
    <w:p>
      <w:pPr>
        <w:jc w:val="both"/>
      </w:pPr>
      <w:r>
        <w:t>Demikian Perjanjian ini dibuat dan ditandatangani oleh Para Pihak dalam keadaan sadar, tanpa paksaan dari pihak mana pun, serta mempunyai kekuatan hukum yang mengikat sejak tanggal ditandatangani.</w:t>
      </w:r>
    </w:p>
    <w:p/>
    <w:p>
      <w:pPr>
        <w:jc w:val="left"/>
      </w:pPr>
      <w:r>
        <w:t>Dibuat di : [TEMPAT]</w:t>
      </w:r>
    </w:p>
    <w:p>
      <w:pPr>
        <w:jc w:val="left"/>
      </w:pPr>
      <w:r>
        <w:t>Pada tanggal : [TANGGAL LENGKAP]</w:t>
      </w:r>
    </w:p>
    <w:p/>
    <w:tbl>
      <w:tblPr>
        <w:tblW w:type="auto" w:w="0"/>
        <w:jc w:val="center"/>
        <w:tblLayout w:type="autofit"/>
        <w:tblLook w:firstColumn="1" w:firstRow="1" w:lastColumn="0" w:lastRow="0" w:noHBand="0" w:noVBand="1" w:val="04A0"/>
      </w:tblPr>
      <w:tblGrid>
        <w:gridCol w:w="4135"/>
        <w:gridCol w:w="4135"/>
      </w:tblGrid>
      <w:tr>
        <w:tc>
          <w:tcPr>
            <w:tcW w:type="dxa" w:w="4135"/>
          </w:tcPr>
          <w:p>
            <w:pPr>
              <w:jc w:val="center"/>
            </w:pPr>
            <w:r>
              <w:rPr>
                <w:b/>
              </w:rPr>
              <w:t>PIHAK PERTAMA</w:t>
            </w:r>
          </w:p>
        </w:tc>
        <w:tc>
          <w:tcPr>
            <w:tcW w:type="dxa" w:w="4135"/>
          </w:tcPr>
          <w:p>
            <w:pPr>
              <w:jc w:val="center"/>
            </w:pPr>
            <w:r>
              <w:rPr>
                <w:b/>
              </w:rPr>
              <w:t>PIHAK KEDUA</w:t>
            </w:r>
          </w:p>
        </w:tc>
      </w:tr>
      <w:tr>
        <w:tc>
          <w:tcPr>
            <w:tcW w:type="dxa" w:w="4135"/>
          </w:tcPr>
          <w:p>
            <w:pPr>
              <w:jc w:val="center"/>
            </w:pPr>
            <w:r>
              <w:br/>
              <w:br/>
              <w:br/>
              <w:br/>
              <w:t>( [NAMA PIHAK PERTAMA] )</w:t>
            </w:r>
          </w:p>
        </w:tc>
        <w:tc>
          <w:tcPr>
            <w:tcW w:type="dxa" w:w="4135"/>
          </w:tcPr>
          <w:p>
            <w:pPr>
              <w:jc w:val="center"/>
            </w:pPr>
            <w:r>
              <w:br/>
              <w:br/>
              <w:br/>
              <w:br/>
              <w:t>( [NAMA PIHAK KEDUA] )</w:t>
            </w:r>
          </w:p>
        </w:tc>
      </w:tr>
      <w:tr>
        <w:tc>
          <w:tcPr>
            <w:tcW w:type="dxa" w:w="4135"/>
          </w:tcPr>
          <w:p>
            <w:pPr>
              <w:jc w:val="center"/>
            </w:pPr>
            <w:r>
              <w:t>Saksi 1</w:t>
              <w:br/>
              <w:br/>
              <w:br/>
              <w:t>( [NAMA] )</w:t>
            </w:r>
          </w:p>
        </w:tc>
        <w:tc>
          <w:tcPr>
            <w:tcW w:type="dxa" w:w="4135"/>
          </w:tcPr>
          <w:p>
            <w:pPr>
              <w:jc w:val="center"/>
            </w:pPr>
            <w:r>
              <w:t>Saksi 2</w:t>
              <w:br/>
              <w:br/>
              <w:br/>
              <w:t>( [NAMA] )</w:t>
            </w:r>
          </w:p>
        </w:tc>
      </w:tr>
    </w:tbl>
    <w:sectPr w:rsidR="00FC693F" w:rsidRPr="0006063C"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