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FD9A" w14:textId="638CFFDE" w:rsidR="00C43F27" w:rsidRDefault="00000000" w:rsidP="00C43F27">
      <w:pPr>
        <w:spacing w:line="360" w:lineRule="auto"/>
        <w:jc w:val="center"/>
        <w:rPr>
          <w:rFonts w:ascii="Helvetica" w:hAnsi="Helvetica"/>
          <w:b/>
          <w:sz w:val="44"/>
          <w:szCs w:val="24"/>
        </w:rPr>
      </w:pPr>
      <w:proofErr w:type="spellStart"/>
      <w:r w:rsidRPr="00C43F27">
        <w:rPr>
          <w:rFonts w:ascii="Helvetica" w:hAnsi="Helvetica"/>
          <w:b/>
          <w:sz w:val="44"/>
          <w:szCs w:val="24"/>
        </w:rPr>
        <w:t>Poin</w:t>
      </w:r>
      <w:proofErr w:type="spellEnd"/>
      <w:r w:rsidRPr="00C43F27">
        <w:rPr>
          <w:rFonts w:ascii="Helvetica" w:hAnsi="Helvetica"/>
          <w:b/>
          <w:sz w:val="44"/>
          <w:szCs w:val="24"/>
        </w:rPr>
        <w:t xml:space="preserve"> F</w:t>
      </w:r>
    </w:p>
    <w:p w14:paraId="51B30311" w14:textId="70CCD8B1" w:rsidR="00B71A3E" w:rsidRPr="00C43F27" w:rsidRDefault="00000000" w:rsidP="00C43F27">
      <w:pPr>
        <w:spacing w:line="360" w:lineRule="auto"/>
        <w:jc w:val="center"/>
        <w:rPr>
          <w:rFonts w:ascii="Helvetica" w:hAnsi="Helvetica"/>
          <w:sz w:val="24"/>
          <w:szCs w:val="24"/>
        </w:rPr>
      </w:pPr>
      <w:proofErr w:type="spellStart"/>
      <w:r w:rsidRPr="00C43F27">
        <w:rPr>
          <w:rFonts w:ascii="Helvetica" w:hAnsi="Helvetica"/>
          <w:b/>
          <w:sz w:val="44"/>
          <w:szCs w:val="24"/>
        </w:rPr>
        <w:t>Penguatan</w:t>
      </w:r>
      <w:proofErr w:type="spellEnd"/>
      <w:r w:rsidRPr="00C43F27">
        <w:rPr>
          <w:rFonts w:ascii="Helvetica" w:hAnsi="Helvetica"/>
          <w:b/>
          <w:sz w:val="44"/>
          <w:szCs w:val="24"/>
        </w:rPr>
        <w:t xml:space="preserve"> </w:t>
      </w:r>
      <w:proofErr w:type="spellStart"/>
      <w:r w:rsidRPr="00C43F27">
        <w:rPr>
          <w:rFonts w:ascii="Helvetica" w:hAnsi="Helvetica"/>
          <w:b/>
          <w:sz w:val="44"/>
          <w:szCs w:val="24"/>
        </w:rPr>
        <w:t>Regulasi</w:t>
      </w:r>
      <w:proofErr w:type="spellEnd"/>
      <w:r w:rsidRPr="00C43F27">
        <w:rPr>
          <w:rFonts w:ascii="Helvetica" w:hAnsi="Helvetica"/>
          <w:b/>
          <w:sz w:val="44"/>
          <w:szCs w:val="24"/>
        </w:rPr>
        <w:t xml:space="preserve"> &amp; </w:t>
      </w:r>
      <w:proofErr w:type="spellStart"/>
      <w:r w:rsidRPr="00C43F27">
        <w:rPr>
          <w:rFonts w:ascii="Helvetica" w:hAnsi="Helvetica"/>
          <w:b/>
          <w:sz w:val="44"/>
          <w:szCs w:val="24"/>
        </w:rPr>
        <w:t>Kepatuhan</w:t>
      </w:r>
      <w:proofErr w:type="spellEnd"/>
      <w:r w:rsidRPr="00C43F27">
        <w:rPr>
          <w:rFonts w:ascii="Helvetica" w:hAnsi="Helvetica"/>
          <w:b/>
          <w:sz w:val="44"/>
          <w:szCs w:val="24"/>
        </w:rPr>
        <w:t xml:space="preserve"> </w:t>
      </w:r>
      <w:proofErr w:type="spellStart"/>
      <w:r w:rsidRPr="00C43F27">
        <w:rPr>
          <w:rFonts w:ascii="Helvetica" w:hAnsi="Helvetica"/>
          <w:b/>
          <w:sz w:val="44"/>
          <w:szCs w:val="24"/>
        </w:rPr>
        <w:t>Pertanian</w:t>
      </w:r>
      <w:proofErr w:type="spellEnd"/>
      <w:r w:rsidRPr="00C43F27">
        <w:rPr>
          <w:rFonts w:ascii="Helvetica" w:hAnsi="Helvetica"/>
          <w:b/>
          <w:sz w:val="44"/>
          <w:szCs w:val="24"/>
        </w:rPr>
        <w:t xml:space="preserve"> (Prolegtan 2026)</w:t>
      </w:r>
    </w:p>
    <w:p w14:paraId="5B897F69" w14:textId="77777777" w:rsidR="00B71A3E" w:rsidRPr="00C43F27" w:rsidRDefault="00000000" w:rsidP="00C43F27">
      <w:pPr>
        <w:spacing w:line="360" w:lineRule="auto"/>
        <w:jc w:val="center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Fokus: aturan-aturan baru/revisi yang dipersiapkan Kementan untuk 2026 dan apa artinya buat petani/pelaku usaha.</w:t>
      </w:r>
    </w:p>
    <w:p w14:paraId="44E9CFFD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Mulai 2026, pemerintah (khususnya Kementerian Pertanian) menyiapkan penguatan regulasi agar program pertanian lebih tertib, tepat sasaran, dan mudah diawasi. Untuk orang awam, bagian ini penting supaya kamu paham: aturan apa yang kemungkinan berubah, dan kebiasaan apa yang perlu kamu siapkan dari sekarang.</w:t>
      </w:r>
    </w:p>
    <w:p w14:paraId="58DCE584" w14:textId="77777777" w:rsidR="00B71A3E" w:rsidRPr="00C43F27" w:rsidRDefault="00B71A3E" w:rsidP="00C43F27">
      <w:pPr>
        <w:spacing w:line="360" w:lineRule="auto"/>
        <w:rPr>
          <w:rFonts w:ascii="Helvetica" w:hAnsi="Helvetica"/>
          <w:sz w:val="24"/>
          <w:szCs w:val="24"/>
        </w:rPr>
      </w:pPr>
    </w:p>
    <w:p w14:paraId="2D5DD32B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b/>
          <w:sz w:val="32"/>
          <w:szCs w:val="24"/>
        </w:rPr>
        <w:t>1) Apa itu Prolegtan (bahasa awam)</w:t>
      </w:r>
    </w:p>
    <w:p w14:paraId="037AE6C6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Prolegtan = “daftar rencana aturan” yang akan disusun Kementan dalam satu tahun. Isinya bisa regulasi baru, atau revisi regulasi lama yang dianggap sudah tidak cocok.</w:t>
      </w:r>
    </w:p>
    <w:p w14:paraId="1CF3FEB7" w14:textId="77777777" w:rsidR="00B71A3E" w:rsidRPr="00C43F27" w:rsidRDefault="00000000" w:rsidP="00C43F27">
      <w:pPr>
        <w:pStyle w:val="ListBullet"/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Tujuannya: mengurangi aturan yang tumpang tindih/disharmonis dan membuat aturan yang lebih relevan untuk kebutuhan lapangan.</w:t>
      </w:r>
    </w:p>
    <w:p w14:paraId="577F8294" w14:textId="77777777" w:rsidR="00B71A3E" w:rsidRPr="00C43F27" w:rsidRDefault="00000000" w:rsidP="00C43F27">
      <w:pPr>
        <w:pStyle w:val="ListBullet"/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Biasanya Prolegtan disusun tiap tahun, lalu dievaluasi pelaksanaannya, dan aturan yang sudah tidak relevan diperbaiki/diharmonisasi.</w:t>
      </w:r>
    </w:p>
    <w:p w14:paraId="51C14846" w14:textId="77777777" w:rsidR="00B71A3E" w:rsidRPr="00C43F27" w:rsidRDefault="00B71A3E" w:rsidP="00C43F27">
      <w:pPr>
        <w:spacing w:line="360" w:lineRule="auto"/>
        <w:rPr>
          <w:rFonts w:ascii="Helvetica" w:hAnsi="Helvetica"/>
          <w:sz w:val="24"/>
          <w:szCs w:val="24"/>
        </w:rPr>
      </w:pPr>
    </w:p>
    <w:p w14:paraId="7EFE7D78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b/>
          <w:sz w:val="32"/>
          <w:szCs w:val="24"/>
        </w:rPr>
        <w:t>2) Kenapa 2026 disebut “penguatan regulasi”?</w:t>
      </w:r>
    </w:p>
    <w:p w14:paraId="04204ED9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Dalam rapat penyusunan Prolegtan 2026, Kementan menekankan bahwa regulasi 2026 diarahkan untuk tata kelola pertanian yang lebih adaptif, terutama terkait: konversi lahan, produktivitas, dan efektivitas program subsidi.</w:t>
      </w:r>
    </w:p>
    <w:p w14:paraId="667D7DAC" w14:textId="77777777" w:rsidR="00B71A3E" w:rsidRPr="00C43F27" w:rsidRDefault="00B71A3E" w:rsidP="00C43F27">
      <w:pPr>
        <w:spacing w:line="360" w:lineRule="auto"/>
        <w:rPr>
          <w:rFonts w:ascii="Helvetica" w:hAnsi="Helvetica"/>
          <w:sz w:val="24"/>
          <w:szCs w:val="24"/>
        </w:rPr>
      </w:pPr>
    </w:p>
    <w:p w14:paraId="774B1B14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b/>
          <w:sz w:val="32"/>
          <w:szCs w:val="24"/>
        </w:rPr>
        <w:lastRenderedPageBreak/>
        <w:t>3) Topik aturan yang dipersiapkan untuk 2026 (yang paling relevan ke petani)</w:t>
      </w:r>
    </w:p>
    <w:p w14:paraId="175AC82D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Berikut poin-poin yang disebut akan masuk Prolegtan 2026. Ini bukan daftar lengkap seluruh rancangan aturan, tapi topik yang paling sering berdampak langsung ke pelaku usaha di lapangan.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880"/>
        <w:gridCol w:w="3749"/>
        <w:gridCol w:w="3402"/>
      </w:tblGrid>
      <w:tr w:rsidR="00B71A3E" w:rsidRPr="00C43F27" w14:paraId="5C0ECBF2" w14:textId="77777777" w:rsidTr="00C43F27">
        <w:tc>
          <w:tcPr>
            <w:tcW w:w="2880" w:type="dxa"/>
          </w:tcPr>
          <w:p w14:paraId="10BE2E35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proofErr w:type="spellStart"/>
            <w:r w:rsidRPr="00C43F27">
              <w:rPr>
                <w:rFonts w:ascii="Helvetica" w:hAnsi="Helvetica"/>
                <w:b/>
                <w:sz w:val="24"/>
                <w:szCs w:val="24"/>
              </w:rPr>
              <w:t>Topik</w:t>
            </w:r>
            <w:proofErr w:type="spellEnd"/>
            <w:r w:rsidRPr="00C43F27">
              <w:rPr>
                <w:rFonts w:ascii="Helvetica" w:hAnsi="Helvetica"/>
                <w:b/>
                <w:sz w:val="24"/>
                <w:szCs w:val="24"/>
              </w:rPr>
              <w:t xml:space="preserve"> </w:t>
            </w:r>
            <w:proofErr w:type="spellStart"/>
            <w:r w:rsidRPr="00C43F27">
              <w:rPr>
                <w:rFonts w:ascii="Helvetica" w:hAnsi="Helvetica"/>
                <w:b/>
                <w:sz w:val="24"/>
                <w:szCs w:val="24"/>
              </w:rPr>
              <w:t>regulasi</w:t>
            </w:r>
            <w:proofErr w:type="spellEnd"/>
          </w:p>
        </w:tc>
        <w:tc>
          <w:tcPr>
            <w:tcW w:w="3749" w:type="dxa"/>
          </w:tcPr>
          <w:p w14:paraId="6AFF6225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b/>
                <w:sz w:val="24"/>
                <w:szCs w:val="24"/>
              </w:rPr>
              <w:t>Artinya (bahasa gampang)</w:t>
            </w:r>
          </w:p>
        </w:tc>
        <w:tc>
          <w:tcPr>
            <w:tcW w:w="3402" w:type="dxa"/>
          </w:tcPr>
          <w:p w14:paraId="62651CCD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b/>
                <w:sz w:val="24"/>
                <w:szCs w:val="24"/>
              </w:rPr>
              <w:t>Dampak praktis buat kamu</w:t>
            </w:r>
          </w:p>
        </w:tc>
      </w:tr>
      <w:tr w:rsidR="00B71A3E" w:rsidRPr="00C43F27" w14:paraId="5F48FB2A" w14:textId="77777777" w:rsidTr="00C43F27">
        <w:tc>
          <w:tcPr>
            <w:tcW w:w="2880" w:type="dxa"/>
          </w:tcPr>
          <w:p w14:paraId="3EB2FD33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Pengendalian alih fungsi/konversi lahan</w:t>
            </w:r>
          </w:p>
        </w:tc>
        <w:tc>
          <w:tcPr>
            <w:tcW w:w="3749" w:type="dxa"/>
          </w:tcPr>
          <w:p w14:paraId="73A851C9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Aturan agar lahan pertanian produktif tidak gampang berubah jadi non-pertanian (mis. perumahan/industri).</w:t>
            </w:r>
          </w:p>
        </w:tc>
        <w:tc>
          <w:tcPr>
            <w:tcW w:w="3402" w:type="dxa"/>
          </w:tcPr>
          <w:p w14:paraId="1B567812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Status lahan makin penting. Kalau kamu sewa/garap, pastikan dokumen &amp; kesepakatan rapi.</w:t>
            </w:r>
          </w:p>
        </w:tc>
      </w:tr>
      <w:tr w:rsidR="00B71A3E" w:rsidRPr="00C43F27" w14:paraId="6FBF53F0" w14:textId="77777777" w:rsidTr="00C43F27">
        <w:tc>
          <w:tcPr>
            <w:tcW w:w="2880" w:type="dxa"/>
          </w:tcPr>
          <w:p w14:paraId="0DD8760B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Tata kelola pupuk bersubsidi (turunan Perpres 6/2025)</w:t>
            </w:r>
          </w:p>
        </w:tc>
        <w:tc>
          <w:tcPr>
            <w:tcW w:w="3749" w:type="dxa"/>
          </w:tcPr>
          <w:p w14:paraId="44353A2B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Aturan teknis penyaluran pupuk subsidi supaya lebih jelas, terintegrasi, dan tepat sasaran.</w:t>
            </w:r>
          </w:p>
        </w:tc>
        <w:tc>
          <w:tcPr>
            <w:tcW w:w="3402" w:type="dxa"/>
          </w:tcPr>
          <w:p w14:paraId="490569F9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Data petani/lahan/komoditas makin krusial. Biasakan tertib data (Poktan, e-RDKK, bukti transaksi).</w:t>
            </w:r>
          </w:p>
        </w:tc>
      </w:tr>
      <w:tr w:rsidR="00B71A3E" w:rsidRPr="00C43F27" w14:paraId="1EDFC8A0" w14:textId="77777777" w:rsidTr="00C43F27">
        <w:tc>
          <w:tcPr>
            <w:tcW w:w="2880" w:type="dxa"/>
          </w:tcPr>
          <w:p w14:paraId="1A042044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Revisi pedoman Good Agriculture Practice (GAP)</w:t>
            </w:r>
          </w:p>
        </w:tc>
        <w:tc>
          <w:tcPr>
            <w:tcW w:w="3749" w:type="dxa"/>
          </w:tcPr>
          <w:p w14:paraId="2B5690C5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Standar budidaya yang baik: cara tanam, pemupukan, penggunaan pestisida, higienitas, sampai pencatatan.</w:t>
            </w:r>
          </w:p>
        </w:tc>
        <w:tc>
          <w:tcPr>
            <w:tcW w:w="3402" w:type="dxa"/>
          </w:tcPr>
          <w:p w14:paraId="32FC94A8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Kalau mau jual ke pasar modern/industri, GAP bantu kamu lolos standar mutu &amp; keamanan pangan.</w:t>
            </w:r>
          </w:p>
        </w:tc>
      </w:tr>
      <w:tr w:rsidR="00B71A3E" w:rsidRPr="00C43F27" w14:paraId="4C2F6AB0" w14:textId="77777777" w:rsidTr="00C43F27">
        <w:tc>
          <w:tcPr>
            <w:tcW w:w="2880" w:type="dxa"/>
          </w:tcPr>
          <w:p w14:paraId="0A206291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Aturan produksi &amp; sertifikasi benih</w:t>
            </w:r>
          </w:p>
        </w:tc>
        <w:tc>
          <w:tcPr>
            <w:tcW w:w="3749" w:type="dxa"/>
          </w:tcPr>
          <w:p w14:paraId="1772103F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Penataan mutu benih: siapa yang boleh produksi, bagaimana sertifikasi &amp; peredarannya.</w:t>
            </w:r>
          </w:p>
        </w:tc>
        <w:tc>
          <w:tcPr>
            <w:tcW w:w="3402" w:type="dxa"/>
          </w:tcPr>
          <w:p w14:paraId="0DE603E0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Gunakan benih legal/bersertifikat untuk mengurangi risiko hasil tidak seragam atau penyakit.</w:t>
            </w:r>
          </w:p>
        </w:tc>
      </w:tr>
      <w:tr w:rsidR="00B71A3E" w:rsidRPr="00C43F27" w14:paraId="599994BC" w14:textId="77777777" w:rsidTr="00C43F27">
        <w:tc>
          <w:tcPr>
            <w:tcW w:w="2880" w:type="dxa"/>
          </w:tcPr>
          <w:p w14:paraId="521CB243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Pembaharuan aturan layanan veteriner &amp; lalu lintas komoditas ternak</w:t>
            </w:r>
          </w:p>
        </w:tc>
        <w:tc>
          <w:tcPr>
            <w:tcW w:w="3749" w:type="dxa"/>
          </w:tcPr>
          <w:p w14:paraId="31EF8364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Penguatan layanan kesehatan hewan dan aturan pemasukan/pengeluaran komoditas peternakan.</w:t>
            </w:r>
          </w:p>
        </w:tc>
        <w:tc>
          <w:tcPr>
            <w:tcW w:w="3402" w:type="dxa"/>
          </w:tcPr>
          <w:p w14:paraId="4C905F01" w14:textId="77777777" w:rsidR="00B71A3E" w:rsidRPr="00C43F27" w:rsidRDefault="00000000" w:rsidP="00C43F27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C43F27">
              <w:rPr>
                <w:rFonts w:ascii="Helvetica" w:hAnsi="Helvetica"/>
                <w:sz w:val="24"/>
                <w:szCs w:val="24"/>
              </w:rPr>
              <w:t>Kalau kamu beternak: biosecurity, kesehatan ternak, dan dokumen lalu lintas jadi makin penting.</w:t>
            </w:r>
          </w:p>
        </w:tc>
      </w:tr>
    </w:tbl>
    <w:p w14:paraId="73EBD54C" w14:textId="77777777" w:rsidR="00B71A3E" w:rsidRPr="00C43F27" w:rsidRDefault="00B71A3E" w:rsidP="00C43F27">
      <w:pPr>
        <w:spacing w:line="360" w:lineRule="auto"/>
        <w:rPr>
          <w:rFonts w:ascii="Helvetica" w:hAnsi="Helvetica"/>
          <w:sz w:val="24"/>
          <w:szCs w:val="24"/>
        </w:rPr>
      </w:pPr>
    </w:p>
    <w:p w14:paraId="703AD470" w14:textId="77777777" w:rsidR="00C43F27" w:rsidRDefault="00C43F27" w:rsidP="00C43F27">
      <w:pPr>
        <w:spacing w:line="360" w:lineRule="auto"/>
        <w:rPr>
          <w:rFonts w:ascii="Helvetica" w:hAnsi="Helvetica"/>
          <w:b/>
          <w:sz w:val="32"/>
          <w:szCs w:val="24"/>
        </w:rPr>
      </w:pPr>
    </w:p>
    <w:p w14:paraId="189EC16D" w14:textId="77777777" w:rsidR="00C43F27" w:rsidRDefault="00C43F27" w:rsidP="00C43F27">
      <w:pPr>
        <w:spacing w:line="360" w:lineRule="auto"/>
        <w:rPr>
          <w:rFonts w:ascii="Helvetica" w:hAnsi="Helvetica"/>
          <w:b/>
          <w:sz w:val="32"/>
          <w:szCs w:val="24"/>
        </w:rPr>
      </w:pPr>
    </w:p>
    <w:p w14:paraId="3962BF1E" w14:textId="1BF4C7B9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b/>
          <w:sz w:val="32"/>
          <w:szCs w:val="24"/>
        </w:rPr>
        <w:lastRenderedPageBreak/>
        <w:t xml:space="preserve">4) “Carry over” </w:t>
      </w:r>
      <w:proofErr w:type="spellStart"/>
      <w:r w:rsidRPr="00C43F27">
        <w:rPr>
          <w:rFonts w:ascii="Helvetica" w:hAnsi="Helvetica"/>
          <w:b/>
          <w:sz w:val="32"/>
          <w:szCs w:val="24"/>
        </w:rPr>
        <w:t>aturan</w:t>
      </w:r>
      <w:proofErr w:type="spellEnd"/>
      <w:r w:rsidRPr="00C43F27">
        <w:rPr>
          <w:rFonts w:ascii="Helvetica" w:hAnsi="Helvetica"/>
          <w:b/>
          <w:sz w:val="32"/>
          <w:szCs w:val="24"/>
        </w:rPr>
        <w:t xml:space="preserve">: </w:t>
      </w:r>
      <w:proofErr w:type="spellStart"/>
      <w:r w:rsidRPr="00C43F27">
        <w:rPr>
          <w:rFonts w:ascii="Helvetica" w:hAnsi="Helvetica"/>
          <w:b/>
          <w:sz w:val="32"/>
          <w:szCs w:val="24"/>
        </w:rPr>
        <w:t>kenapa</w:t>
      </w:r>
      <w:proofErr w:type="spellEnd"/>
      <w:r w:rsidRPr="00C43F27">
        <w:rPr>
          <w:rFonts w:ascii="Helvetica" w:hAnsi="Helvetica"/>
          <w:b/>
          <w:sz w:val="32"/>
          <w:szCs w:val="24"/>
        </w:rPr>
        <w:t xml:space="preserve"> kamu perlu aware?</w:t>
      </w:r>
    </w:p>
    <w:p w14:paraId="1C4ABB24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Kementan juga membuka opsi “carry over”: kalau rancangan aturan tertentu belum selesai dibahas pada 2025, bisa dilanjutkan/diikutkan ke Prolegtan 2026 sesuai urgensi. Artinya, perubahan aturan bisa muncul dari rancangan lama yang baru ‘matang’ di 2026.</w:t>
      </w:r>
    </w:p>
    <w:p w14:paraId="79FA145D" w14:textId="77777777" w:rsidR="00B71A3E" w:rsidRPr="00C43F27" w:rsidRDefault="00B71A3E" w:rsidP="00C43F27">
      <w:pPr>
        <w:spacing w:line="360" w:lineRule="auto"/>
        <w:rPr>
          <w:rFonts w:ascii="Helvetica" w:hAnsi="Helvetica"/>
          <w:sz w:val="24"/>
          <w:szCs w:val="24"/>
        </w:rPr>
      </w:pPr>
    </w:p>
    <w:p w14:paraId="09EC2E26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b/>
          <w:sz w:val="32"/>
          <w:szCs w:val="24"/>
        </w:rPr>
        <w:t>5) Apa yang harus kamu lakukan (Checklist kepatuhan sederhana)</w:t>
      </w:r>
    </w:p>
    <w:p w14:paraId="44B30CBF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Ini kebiasaan praktis yang aman untuk hampir semua komoditas (tanaman/ternak):</w:t>
      </w:r>
    </w:p>
    <w:p w14:paraId="23FCC3EB" w14:textId="77777777" w:rsidR="00B71A3E" w:rsidRPr="00C43F27" w:rsidRDefault="00000000" w:rsidP="00C43F27">
      <w:pPr>
        <w:pStyle w:val="ListBullet"/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Rapikan status lahan: surat sewa/garap, batas lahan, dan identitas pemilik/penggarap jelas.</w:t>
      </w:r>
    </w:p>
    <w:p w14:paraId="32F4E19E" w14:textId="77777777" w:rsidR="00B71A3E" w:rsidRPr="00C43F27" w:rsidRDefault="00000000" w:rsidP="00C43F27">
      <w:pPr>
        <w:pStyle w:val="ListBullet"/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Biasakan pencatatan sederhana: tanggal tanam, varietas/benih, pupuk yang dipakai, pestisida yang dipakai, hasil panen.</w:t>
      </w:r>
    </w:p>
    <w:p w14:paraId="77803CAB" w14:textId="77777777" w:rsidR="00B71A3E" w:rsidRPr="00C43F27" w:rsidRDefault="00000000" w:rsidP="00C43F27">
      <w:pPr>
        <w:pStyle w:val="ListBullet"/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Gunakan input yang legal dan jelas asalnya (benih/bibit, pestisida, pupuk). Simpan nota/bukti.</w:t>
      </w:r>
    </w:p>
    <w:p w14:paraId="0DA456E6" w14:textId="77777777" w:rsidR="00B71A3E" w:rsidRPr="00C43F27" w:rsidRDefault="00000000" w:rsidP="00C43F27">
      <w:pPr>
        <w:pStyle w:val="ListBullet"/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Ikut pendampingan (PPL/BPP) untuk penerapan GAP dan pengendalian OPT yang benar.</w:t>
      </w:r>
    </w:p>
    <w:p w14:paraId="74A662E2" w14:textId="77777777" w:rsidR="00B71A3E" w:rsidRPr="00C43F27" w:rsidRDefault="00000000" w:rsidP="00C43F27">
      <w:pPr>
        <w:pStyle w:val="ListBullet"/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Kalau beternak: terapkan biosecurity dasar, catat vaksin/obat, dan patuhi aturan lalu lintas hewan/produk hewan.</w:t>
      </w:r>
    </w:p>
    <w:p w14:paraId="2E2C742F" w14:textId="77777777" w:rsidR="00B71A3E" w:rsidRPr="00C43F27" w:rsidRDefault="00B71A3E" w:rsidP="00C43F27">
      <w:pPr>
        <w:spacing w:line="360" w:lineRule="auto"/>
        <w:rPr>
          <w:rFonts w:ascii="Helvetica" w:hAnsi="Helvetica"/>
          <w:sz w:val="24"/>
          <w:szCs w:val="24"/>
        </w:rPr>
      </w:pPr>
    </w:p>
    <w:p w14:paraId="7A72011E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b/>
          <w:sz w:val="32"/>
          <w:szCs w:val="24"/>
        </w:rPr>
        <w:t>6) Cara memantau perubahan aturan (tanpa ribet)</w:t>
      </w:r>
    </w:p>
    <w:p w14:paraId="02A1D822" w14:textId="77777777" w:rsidR="00B71A3E" w:rsidRPr="00C43F27" w:rsidRDefault="00000000" w:rsidP="00C43F27">
      <w:pPr>
        <w:pStyle w:val="ListNumber"/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Cek update dari Dinas Pertanian setempat / BPP / PPL (biasanya mereka yang paling cepat dapat info teknis).</w:t>
      </w:r>
    </w:p>
    <w:p w14:paraId="15ED49F9" w14:textId="77777777" w:rsidR="00B71A3E" w:rsidRPr="00C43F27" w:rsidRDefault="00000000" w:rsidP="00C43F27">
      <w:pPr>
        <w:pStyle w:val="ListNumber"/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Pantau kanal resmi regulasi: JDIH Kementan (dokumen &amp; berita pembentukan Prolegtan).</w:t>
      </w:r>
    </w:p>
    <w:p w14:paraId="4B3BA316" w14:textId="77777777" w:rsidR="00B71A3E" w:rsidRPr="00C43F27" w:rsidRDefault="00000000" w:rsidP="00C43F27">
      <w:pPr>
        <w:pStyle w:val="ListNumber"/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Kalau kamu ikut Poktan/Gapoktan, minta informasi update aturan di rapat rutin (biasanya lebih cepat nyampe).</w:t>
      </w:r>
    </w:p>
    <w:p w14:paraId="49EC545D" w14:textId="77777777" w:rsidR="00B71A3E" w:rsidRPr="00C43F27" w:rsidRDefault="00B71A3E" w:rsidP="00C43F27">
      <w:pPr>
        <w:spacing w:line="360" w:lineRule="auto"/>
        <w:rPr>
          <w:rFonts w:ascii="Helvetica" w:hAnsi="Helvetica"/>
          <w:sz w:val="24"/>
          <w:szCs w:val="24"/>
        </w:rPr>
      </w:pPr>
    </w:p>
    <w:p w14:paraId="0A6D57AB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b/>
          <w:sz w:val="32"/>
          <w:szCs w:val="24"/>
        </w:rPr>
        <w:lastRenderedPageBreak/>
        <w:t>Sumber rujukan (bacaan lanjut)</w:t>
      </w:r>
    </w:p>
    <w:p w14:paraId="1FC8F378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• JDIH Kementan (Berita): “Sambut 2026, Kementan Siapkan Penguatan Regulasi Pertanian” — topik: konversi lahan, pupuk bersubsidi (turunan Perpres 6/2025), revisi GAP, sertifikasi benih, layanan veteriner, lalu lintas komoditas peternakan.</w:t>
      </w:r>
    </w:p>
    <w:p w14:paraId="7B310CD8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• Kementan RB (Penataan Peraturan Perundang-Undangan): penjelasan Prolegtan sebagai dokumen perencanaan regulasi tahunan serta kegiatan evaluasi/penyempurnaan regulasi.</w:t>
      </w:r>
    </w:p>
    <w:p w14:paraId="23C6BAE6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• JDIH Kementan (Berita evaluasi/penyelesaian regulasi): opsi “carry over” rancangan aturan ke Prolegtan 2026 bila belum tuntas.</w:t>
      </w:r>
    </w:p>
    <w:p w14:paraId="19FCC9C5" w14:textId="77777777" w:rsidR="00B71A3E" w:rsidRPr="00C43F27" w:rsidRDefault="00000000" w:rsidP="00C43F27">
      <w:pPr>
        <w:spacing w:line="360" w:lineRule="auto"/>
        <w:rPr>
          <w:rFonts w:ascii="Helvetica" w:hAnsi="Helvetica"/>
          <w:sz w:val="24"/>
          <w:szCs w:val="24"/>
        </w:rPr>
      </w:pPr>
      <w:r w:rsidRPr="00C43F27">
        <w:rPr>
          <w:rFonts w:ascii="Helvetica" w:hAnsi="Helvetica"/>
          <w:sz w:val="24"/>
          <w:szCs w:val="24"/>
        </w:rPr>
        <w:t>• Perpres No. 6 Tahun 2025 (Tata Kelola Pupuk Bersubsidi) — prinsip “tepat jumlah, tepat harga, tepat tempat, tepat waktu, tepat mutu, tepat penerima” sebagai arah perbaikan tata kelola.</w:t>
      </w:r>
    </w:p>
    <w:sectPr w:rsidR="00B71A3E" w:rsidRPr="00C43F27" w:rsidSect="00C43F27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738588">
    <w:abstractNumId w:val="8"/>
  </w:num>
  <w:num w:numId="2" w16cid:durableId="992297277">
    <w:abstractNumId w:val="6"/>
  </w:num>
  <w:num w:numId="3" w16cid:durableId="731198164">
    <w:abstractNumId w:val="5"/>
  </w:num>
  <w:num w:numId="4" w16cid:durableId="373387822">
    <w:abstractNumId w:val="4"/>
  </w:num>
  <w:num w:numId="5" w16cid:durableId="1999380625">
    <w:abstractNumId w:val="7"/>
  </w:num>
  <w:num w:numId="6" w16cid:durableId="1204748956">
    <w:abstractNumId w:val="3"/>
  </w:num>
  <w:num w:numId="7" w16cid:durableId="2005669507">
    <w:abstractNumId w:val="2"/>
  </w:num>
  <w:num w:numId="8" w16cid:durableId="214394406">
    <w:abstractNumId w:val="1"/>
  </w:num>
  <w:num w:numId="9" w16cid:durableId="164249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735F"/>
    <w:rsid w:val="00B47730"/>
    <w:rsid w:val="00B71A3E"/>
    <w:rsid w:val="00C43F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87DEF5"/>
  <w14:defaultImageDpi w14:val="300"/>
  <w15:docId w15:val="{A765208B-29A1-714D-96FC-36FB147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625</Words>
  <Characters>4170</Characters>
  <Application>Microsoft Office Word</Application>
  <DocSecurity>0</DocSecurity>
  <Lines>119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2026-01-16T05:12:00Z</dcterms:modified>
  <cp:category/>
</cp:coreProperties>
</file>