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Poin C - KUR 2026 untuk Pertanian</w:t>
      </w:r>
    </w:p>
    <w:p>
      <w:pPr>
        <w:jc w:val="center"/>
      </w:pPr>
      <w:r>
        <w:t>Panduan awam: apa itu KUR, perubahan kebijakan 2026, jenis KUR yang relevan, syarat dokumen, dan langkah ajukan.</w:t>
      </w:r>
    </w:p>
    <w:p>
      <w:pPr>
        <w:jc w:val="center"/>
      </w:pPr>
      <w:r>
        <w:t>Versi: 14 January 2026</w:t>
      </w:r>
    </w:p>
    <w:p/>
    <w:p>
      <w:r>
        <w:rPr>
          <w:b/>
        </w:rPr>
        <w:t xml:space="preserve">Catatan penting: </w:t>
      </w:r>
      <w:r>
        <w:t>KUR disalurkan oleh bank/lembaga penyalur, jadi detail syarat dan proses bisa sedikit berbeda antar bank dan daerah. Kebijakan 2026 juga bisa disesuaikan lewat regulasi terbaru. Gunakan dokumen ini sebagai peta jalan awal, lalu konfirmasi ke bank penyalur dan pendamping (PPL/BPP).</w:t>
      </w:r>
    </w:p>
    <w:p>
      <w:pPr>
        <w:pStyle w:val="Heading1"/>
      </w:pPr>
      <w:r>
        <w:t>1. Apa itu KUR (Kredit Usaha Rakyat) dalam bahasa gampang?</w:t>
      </w:r>
    </w:p>
    <w:p>
      <w:r>
        <w:t>KUR adalah program kredit/pembiayaan dengan bunga rendah yang dibantu pemerintah (melalui subsidi bunga atau subsidi marjin). Dana KUR 100% berasal dari bank/lembaga penyalur, bukan dana hibah. KUR biasanya dipakai untuk modal kerja (biaya operasional) dan investasi (alat, mesin, kandang, greenhouse, dan sebagainya). Targetnya adalah pelaku usaha yang usahanya produktif dan layak, tetapi belum punya agunan tambahan yang kuat atau belum sepenuhnya memenuhi standar kredit komersial.</w:t>
      </w:r>
    </w:p>
    <w:p>
      <w:pPr>
        <w:pStyle w:val="Heading1"/>
      </w:pPr>
      <w:r>
        <w:t>2. Apa yang “kejadian” di 2026: bunga flat 6% + pengajuan tidak dibatasi</w:t>
      </w:r>
    </w:p>
    <w:p>
      <w:r>
        <w:t>Kebijakan yang paling terasa di 2026 adalah: bunga KUR dibuat flat 6% per tahun dan pengajuan/akses KUR dibuka tanpa batasan frekuensi (tidak lagi dibatasi 2-4 kali seperti sebelumnya). Kebijakan ini terutama diarahkan untuk mendorong sektor produktif, termasuk pertanian.</w:t>
      </w:r>
    </w:p>
    <w:p>
      <w:r>
        <w:t>Selain itu, pemerintah menyebut target penyaluran KUR 2026 sekitar Rp295 triliun (dengan kemungkinan penyesuaian) dan porsi penyaluran ke sektor produksi ditingkatkan menjadi minimal 65% dari total penyaluran.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Hal baru/utama</w:t>
            </w:r>
          </w:p>
        </w:tc>
        <w:tc>
          <w:tcPr>
            <w:tcW w:type="dxa" w:w="2880"/>
          </w:tcPr>
          <w:p>
            <w:r>
              <w:rPr>
                <w:b/>
              </w:rPr>
              <w:t>Artinya buat petani</w:t>
            </w:r>
          </w:p>
        </w:tc>
        <w:tc>
          <w:tcPr>
            <w:tcW w:type="dxa" w:w="2880"/>
          </w:tcPr>
          <w:p>
            <w:r>
              <w:rPr>
                <w:b/>
              </w:rPr>
              <w:t>Yang perlu diingat</w:t>
            </w:r>
          </w:p>
        </w:tc>
      </w:tr>
      <w:tr>
        <w:tc>
          <w:tcPr>
            <w:tcW w:type="dxa" w:w="2880"/>
          </w:tcPr>
          <w:p>
            <w:r>
              <w:t>Bunga flat 6% per tahun</w:t>
            </w:r>
          </w:p>
        </w:tc>
        <w:tc>
          <w:tcPr>
            <w:tcW w:type="dxa" w:w="2880"/>
          </w:tcPr>
          <w:p>
            <w:r>
              <w:t>Biaya bunga lebih mudah dihitung; tidak naik meski pernah ambil KUR sebelumnya.</w:t>
            </w:r>
          </w:p>
        </w:tc>
        <w:tc>
          <w:tcPr>
            <w:tcW w:type="dxa" w:w="2880"/>
          </w:tcPr>
          <w:p>
            <w:r>
              <w:t>Tetap wajib disiplin bayar cicilan; bank tetap menilai kemampuan bayar.</w:t>
            </w:r>
          </w:p>
        </w:tc>
      </w:tr>
      <w:tr>
        <w:tc>
          <w:tcPr>
            <w:tcW w:type="dxa" w:w="2880"/>
          </w:tcPr>
          <w:p>
            <w:r>
              <w:t>Tanpa batasan frekuensi pengajuan</w:t>
            </w:r>
          </w:p>
        </w:tc>
        <w:tc>
          <w:tcPr>
            <w:tcW w:type="dxa" w:w="2880"/>
          </w:tcPr>
          <w:p>
            <w:r>
              <w:t>Kalau KUR sebelumnya sudah lunas dan usaha berkembang, bisa ajukan lagi.</w:t>
            </w:r>
          </w:p>
        </w:tc>
        <w:tc>
          <w:tcPr>
            <w:tcW w:type="dxa" w:w="2880"/>
          </w:tcPr>
          <w:p>
            <w:r>
              <w:t>Bukan berarti otomatis disetujui; bank cek histori kredit &amp; kelayakan usaha.</w:t>
            </w:r>
          </w:p>
        </w:tc>
      </w:tr>
      <w:tr>
        <w:tc>
          <w:tcPr>
            <w:tcW w:type="dxa" w:w="2880"/>
          </w:tcPr>
          <w:p>
            <w:r>
              <w:t>Porsi sektor produksi minimal 65%</w:t>
            </w:r>
          </w:p>
        </w:tc>
        <w:tc>
          <w:tcPr>
            <w:tcW w:type="dxa" w:w="2880"/>
          </w:tcPr>
          <w:p>
            <w:r>
              <w:t>Pertanian termasuk sektor produksi sehingga diutamakan.</w:t>
            </w:r>
          </w:p>
        </w:tc>
        <w:tc>
          <w:tcPr>
            <w:tcW w:type="dxa" w:w="2880"/>
          </w:tcPr>
          <w:p>
            <w:r>
              <w:t>Pastikan rencana usaha jelas dan benar-benar produktif.</w:t>
            </w:r>
          </w:p>
        </w:tc>
      </w:tr>
      <w:tr>
        <w:tc>
          <w:tcPr>
            <w:tcW w:type="dxa" w:w="2880"/>
          </w:tcPr>
          <w:p>
            <w:r>
              <w:t>Target penyaluran sekitar Rp295 triliun</w:t>
            </w:r>
          </w:p>
        </w:tc>
        <w:tc>
          <w:tcPr>
            <w:tcW w:type="dxa" w:w="2880"/>
          </w:tcPr>
          <w:p>
            <w:r>
              <w:t>Ketersediaan plafon program besar, peluang akses lebih luas.</w:t>
            </w:r>
          </w:p>
        </w:tc>
        <w:tc>
          <w:tcPr>
            <w:tcW w:type="dxa" w:w="2880"/>
          </w:tcPr>
          <w:p>
            <w:r>
              <w:t>Target nasional tidak otomatis berarti mudah di semua daerah (tergantung bank &amp; kuota penyalur).</w:t>
            </w:r>
          </w:p>
        </w:tc>
      </w:tr>
    </w:tbl>
    <w:p>
      <w:pPr>
        <w:pStyle w:val="Heading1"/>
      </w:pPr>
      <w:r>
        <w:t>3. Jenis KUR yang umum dan yang paling relevan untuk pertanian</w:t>
      </w:r>
    </w:p>
    <w:p>
      <w:r>
        <w:t>Di lapangan, petani biasanya memakai KUR untuk dua tujuan: (1) modal kerja musim tanam/ternak dan (2) investasi alat/mesin/infra produksi. Pilihan jenis KUR akan memengaruhi plafon pinjaman, tenor (jangka waktu), dan syarat.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Jenis/segmen (umum)</w:t>
            </w:r>
          </w:p>
        </w:tc>
        <w:tc>
          <w:tcPr>
            <w:tcW w:type="dxa" w:w="2160"/>
          </w:tcPr>
          <w:p>
            <w:r>
              <w:rPr>
                <w:b/>
              </w:rPr>
              <w:t>Plafon (panduan umum)</w:t>
            </w:r>
          </w:p>
        </w:tc>
        <w:tc>
          <w:tcPr>
            <w:tcW w:type="dxa" w:w="2160"/>
          </w:tcPr>
          <w:p>
            <w:r>
              <w:rPr>
                <w:b/>
              </w:rPr>
              <w:t>Cocok untuk</w:t>
            </w:r>
          </w:p>
        </w:tc>
        <w:tc>
          <w:tcPr>
            <w:tcW w:type="dxa" w:w="2160"/>
          </w:tcPr>
          <w:p>
            <w:r>
              <w:rPr>
                <w:b/>
              </w:rPr>
              <w:t>Catatan penting</w:t>
            </w:r>
          </w:p>
        </w:tc>
      </w:tr>
      <w:tr>
        <w:tc>
          <w:tcPr>
            <w:tcW w:type="dxa" w:w="2160"/>
          </w:tcPr>
          <w:p>
            <w:r>
              <w:t>KUR Super Mikro</w:t>
            </w:r>
          </w:p>
        </w:tc>
        <w:tc>
          <w:tcPr>
            <w:tcW w:type="dxa" w:w="2160"/>
          </w:tcPr>
          <w:p>
            <w:r>
              <w:t>sampai Rp10 juta</w:t>
            </w:r>
          </w:p>
        </w:tc>
        <w:tc>
          <w:tcPr>
            <w:tcW w:type="dxa" w:w="2160"/>
          </w:tcPr>
          <w:p>
            <w:r>
              <w:t>Pemula/skala kecil: bibit, pupuk, pakan awal, biaya tanam kecil.</w:t>
            </w:r>
          </w:p>
        </w:tc>
        <w:tc>
          <w:tcPr>
            <w:tcW w:type="dxa" w:w="2160"/>
          </w:tcPr>
          <w:p>
            <w:r>
              <w:t>Biasanya proses lebih sederhana; tetap butuh usaha produktif.</w:t>
            </w:r>
          </w:p>
        </w:tc>
      </w:tr>
      <w:tr>
        <w:tc>
          <w:tcPr>
            <w:tcW w:type="dxa" w:w="2160"/>
          </w:tcPr>
          <w:p>
            <w:r>
              <w:t>KUR Mikro</w:t>
            </w:r>
          </w:p>
        </w:tc>
        <w:tc>
          <w:tcPr>
            <w:tcW w:type="dxa" w:w="2160"/>
          </w:tcPr>
          <w:p>
            <w:r>
              <w:t>di atas Rp10 juta sampai Rp100 juta</w:t>
            </w:r>
          </w:p>
        </w:tc>
        <w:tc>
          <w:tcPr>
            <w:tcW w:type="dxa" w:w="2160"/>
          </w:tcPr>
          <w:p>
            <w:r>
              <w:t>Modal kerja 1-2 musim tanam, perbaikan irigasi kecil, kandang sederhana.</w:t>
            </w:r>
          </w:p>
        </w:tc>
        <w:tc>
          <w:tcPr>
            <w:tcW w:type="dxa" w:w="2160"/>
          </w:tcPr>
          <w:p>
            <w:r>
              <w:t>Umumnya butuh usaha sudah berjalan (mis. 6 bulan) dan survei bank.</w:t>
            </w:r>
          </w:p>
        </w:tc>
      </w:tr>
      <w:tr>
        <w:tc>
          <w:tcPr>
            <w:tcW w:type="dxa" w:w="2160"/>
          </w:tcPr>
          <w:p>
            <w:r>
              <w:t>KUR Kecil</w:t>
            </w:r>
          </w:p>
        </w:tc>
        <w:tc>
          <w:tcPr>
            <w:tcW w:type="dxa" w:w="2160"/>
          </w:tcPr>
          <w:p>
            <w:r>
              <w:t>di atas Rp100 juta sampai Rp500 juta</w:t>
            </w:r>
          </w:p>
        </w:tc>
        <w:tc>
          <w:tcPr>
            <w:tcW w:type="dxa" w:w="2160"/>
          </w:tcPr>
          <w:p>
            <w:r>
              <w:t>Investasi lebih besar: alsintan, greenhouse, pengolahan pascapanen skala kecil.</w:t>
            </w:r>
          </w:p>
        </w:tc>
        <w:tc>
          <w:tcPr>
            <w:tcW w:type="dxa" w:w="2160"/>
          </w:tcPr>
          <w:p>
            <w:r>
              <w:t>Biasanya diminta dokumen usaha lebih rapi; agunan sesuai kebijakan bank.</w:t>
            </w:r>
          </w:p>
        </w:tc>
      </w:tr>
      <w:tr>
        <w:tc>
          <w:tcPr>
            <w:tcW w:type="dxa" w:w="2160"/>
          </w:tcPr>
          <w:p>
            <w:r>
              <w:t>KUR Khusus (klaster + off-taker)</w:t>
            </w:r>
          </w:p>
        </w:tc>
        <w:tc>
          <w:tcPr>
            <w:tcW w:type="dxa" w:w="2160"/>
          </w:tcPr>
          <w:p>
            <w:r>
              <w:t>sampai Rp500 juta</w:t>
            </w:r>
          </w:p>
        </w:tc>
        <w:tc>
          <w:tcPr>
            <w:tcW w:type="dxa" w:w="2160"/>
          </w:tcPr>
          <w:p>
            <w:r>
              <w:t>Kelompok tani/klaster yang punya pembeli tetap (off-taker) dan sistem pembayaran jelas.</w:t>
            </w:r>
          </w:p>
        </w:tc>
        <w:tc>
          <w:tcPr>
            <w:tcW w:type="dxa" w:w="2160"/>
          </w:tcPr>
          <w:p>
            <w:r>
              <w:t>Ada syarat kerja sama dengan off-taker dan pendaftaran di SIKP; bisa ada grace period sesuai penilaian bank.</w:t>
            </w:r>
          </w:p>
        </w:tc>
      </w:tr>
    </w:tbl>
    <w:p>
      <w:r>
        <w:t>KUR khusus menarik untuk pertanian karena dirancang berbasis klaster dan kerja sama off-taker (misalnya pabrik gula untuk tebu, koperasi/aggregator untuk kopi/kakao, atau pembeli besar sayuran). Skema ini membantu bank melihat aliran uang lebih jelas sehingga pembiayaan bisa lebih terukur.</w:t>
      </w:r>
    </w:p>
    <w:p>
      <w:pPr>
        <w:pStyle w:val="Heading1"/>
      </w:pPr>
      <w:r>
        <w:t>4. Contoh kebutuhan pertanian yang bisa dibiayai KUR</w:t>
      </w:r>
    </w:p>
    <w:p>
      <w:r>
        <w:t>Contoh penggunaan yang biasanya dianggap produktif:</w:t>
      </w:r>
    </w:p>
    <w:p>
      <w:pPr>
        <w:pStyle w:val="ListBullet"/>
      </w:pPr>
      <w:r>
        <w:t>Modal kerja: benih/bibit, pupuk, pestisida, pakan ternak/ikan, sewa lahan, biaya olah tanah, upah tenaga kerja, biaya panen dan angkut.</w:t>
      </w:r>
    </w:p>
    <w:p>
      <w:pPr>
        <w:pStyle w:val="ListBullet"/>
      </w:pPr>
      <w:r>
        <w:t>Investasi: pompa air/irigasi tetes, sumur bor (sesuai aturan), kandang, greenhouse sederhana, alat semprot, hand tractor/alsintan kecil, mesin pengering atau pengolahan pascapanen skala mikro.</w:t>
      </w:r>
    </w:p>
    <w:p>
      <w:pPr>
        <w:pStyle w:val="ListBullet"/>
      </w:pPr>
      <w:r>
        <w:t>Perbaikan proses usaha: pengemasan sederhana, cold box kecil untuk hortikultura (jika disetujui bank dan sesuai rencana usaha).</w:t>
      </w:r>
    </w:p>
    <w:p>
      <w:pPr>
        <w:pStyle w:val="Heading1"/>
      </w:pPr>
      <w:r>
        <w:t>5. Dokumen yang biasanya diminta bank (biar tidak bolak-balik)</w:t>
      </w:r>
    </w:p>
    <w:p>
      <w:r>
        <w:t>Setiap bank punya detail berbeda, tetapi umumnya kamu perlu menyiapkan dokumen identitas dan bukti usaha.</w:t>
      </w:r>
    </w:p>
    <w:p>
      <w:r>
        <w:t>Dokumen yang paling sering diminta:</w:t>
      </w:r>
    </w:p>
    <w:p>
      <w:pPr>
        <w:pStyle w:val="ListBullet"/>
      </w:pPr>
      <w:r>
        <w:t>KTP dan Kartu Keluarga (KK).</w:t>
      </w:r>
    </w:p>
    <w:p>
      <w:pPr>
        <w:pStyle w:val="ListBullet"/>
      </w:pPr>
      <w:r>
        <w:t>Surat Nikah/Cerai (jika diminta oleh bank tertentu).</w:t>
      </w:r>
    </w:p>
    <w:p>
      <w:pPr>
        <w:pStyle w:val="ListBullet"/>
      </w:pPr>
      <w:r>
        <w:t>Bukti usaha: NIB (Nomor Induk Berusaha) dari OSS atau Surat Izin Usaha Mikro dan Kecil (IUMK) / surat keterangan usaha dari desa/kelurahan.</w:t>
      </w:r>
    </w:p>
    <w:p>
      <w:pPr>
        <w:pStyle w:val="ListBullet"/>
      </w:pPr>
      <w:r>
        <w:t>Data usaha sederhana: komoditas, luas lahan/kapasitas, lokasi, foto usaha/lahan, perkiraan biaya dan hasil, serta rencana pembayaran (mis. setelah panen).</w:t>
      </w:r>
    </w:p>
    <w:p>
      <w:pPr>
        <w:pStyle w:val="ListBullet"/>
      </w:pPr>
      <w:r>
        <w:t>Rekening bank (jika sudah ada) dan catatan transaksi sederhana (kalau ada).</w:t>
      </w:r>
    </w:p>
    <w:p>
      <w:pPr>
        <w:pStyle w:val="Heading1"/>
      </w:pPr>
      <w:r>
        <w:t>6. Langkah ajukan KUR (praktis, step-by-step)</w:t>
      </w:r>
    </w:p>
    <w:tbl>
      <w:tblPr>
        <w:tblStyle w:val="TableGrid"/>
        <w:tblW w:type="auto" w:w="0"/>
        <w:tblLook w:firstColumn="1" w:firstRow="1" w:lastColumn="0" w:lastRow="0" w:noHBand="0" w:noVBand="1" w:val="04A0"/>
      </w:tblPr>
      <w:tblGrid>
        <w:gridCol w:w="4320"/>
        <w:gridCol w:w="4320"/>
      </w:tblGrid>
      <w:tr>
        <w:tc>
          <w:tcPr>
            <w:tcW w:type="dxa" w:w="4320"/>
          </w:tcPr>
          <w:p>
            <w:r>
              <w:rPr>
                <w:b/>
              </w:rPr>
              <w:t>Tahap</w:t>
            </w:r>
          </w:p>
        </w:tc>
        <w:tc>
          <w:tcPr>
            <w:tcW w:type="dxa" w:w="4320"/>
          </w:tcPr>
          <w:p>
            <w:r>
              <w:rPr>
                <w:b/>
              </w:rPr>
              <w:t>Penjelasan singkat</w:t>
            </w:r>
          </w:p>
        </w:tc>
      </w:tr>
      <w:tr>
        <w:tc>
          <w:tcPr>
            <w:tcW w:type="dxa" w:w="4320"/>
          </w:tcPr>
          <w:p>
            <w:r>
              <w:t>1) Rapikan rencana usaha</w:t>
            </w:r>
          </w:p>
        </w:tc>
        <w:tc>
          <w:tcPr>
            <w:tcW w:type="dxa" w:w="4320"/>
          </w:tcPr>
          <w:p>
            <w:r>
              <w:t>Tulis singkat: mau tanam apa, luas berapa, siklus panen berapa bulan, biaya (benih/pupuk/upah), dan estimasi hasil/pendapatan.</w:t>
            </w:r>
          </w:p>
        </w:tc>
      </w:tr>
      <w:tr>
        <w:tc>
          <w:tcPr>
            <w:tcW w:type="dxa" w:w="4320"/>
          </w:tcPr>
          <w:p>
            <w:r>
              <w:t>2) Tentukan kebutuhan pinjaman</w:t>
            </w:r>
          </w:p>
        </w:tc>
        <w:tc>
          <w:tcPr>
            <w:tcW w:type="dxa" w:w="4320"/>
          </w:tcPr>
          <w:p>
            <w:r>
              <w:t>Pisahkan mana yang untuk modal kerja (musiman) dan mana yang untuk investasi (alat/mesin).</w:t>
            </w:r>
          </w:p>
        </w:tc>
      </w:tr>
      <w:tr>
        <w:tc>
          <w:tcPr>
            <w:tcW w:type="dxa" w:w="4320"/>
          </w:tcPr>
          <w:p>
            <w:r>
              <w:t>3) Siapkan dokumen</w:t>
            </w:r>
          </w:p>
        </w:tc>
        <w:tc>
          <w:tcPr>
            <w:tcW w:type="dxa" w:w="4320"/>
          </w:tcPr>
          <w:p>
            <w:r>
              <w:t>Minimal KTP+KK+izin usaha/NIB. Kalau kelompok/klaster: siapkan surat rekomendasi kelompok + kontrak/off-taker (jika ada).</w:t>
            </w:r>
          </w:p>
        </w:tc>
      </w:tr>
      <w:tr>
        <w:tc>
          <w:tcPr>
            <w:tcW w:type="dxa" w:w="4320"/>
          </w:tcPr>
          <w:p>
            <w:r>
              <w:t>4) Ajukan ke penyalur</w:t>
            </w:r>
          </w:p>
        </w:tc>
        <w:tc>
          <w:tcPr>
            <w:tcW w:type="dxa" w:w="4320"/>
          </w:tcPr>
          <w:p>
            <w:r>
              <w:t>Bisa lewat kantor cabang, unit mikro, atau kanal online (tergantung bank).</w:t>
            </w:r>
          </w:p>
        </w:tc>
      </w:tr>
      <w:tr>
        <w:tc>
          <w:tcPr>
            <w:tcW w:type="dxa" w:w="4320"/>
          </w:tcPr>
          <w:p>
            <w:r>
              <w:t>5) Survei &amp; analisis bank</w:t>
            </w:r>
          </w:p>
        </w:tc>
        <w:tc>
          <w:tcPr>
            <w:tcW w:type="dxa" w:w="4320"/>
          </w:tcPr>
          <w:p>
            <w:r>
              <w:t>Petugas biasanya cek lokasi usaha/lahan, wawancara, dan menilai kemampuan bayar.</w:t>
            </w:r>
          </w:p>
        </w:tc>
      </w:tr>
      <w:tr>
        <w:tc>
          <w:tcPr>
            <w:tcW w:type="dxa" w:w="4320"/>
          </w:tcPr>
          <w:p>
            <w:r>
              <w:t>6) Pencairan &amp; penggunaan dana</w:t>
            </w:r>
          </w:p>
        </w:tc>
        <w:tc>
          <w:tcPr>
            <w:tcW w:type="dxa" w:w="4320"/>
          </w:tcPr>
          <w:p>
            <w:r>
              <w:t>Gunakan sesuai rencana. Simpan bukti belanja agar rapi dan membantu kalau mau ajukan lagi.</w:t>
            </w:r>
          </w:p>
        </w:tc>
      </w:tr>
      <w:tr>
        <w:tc>
          <w:tcPr>
            <w:tcW w:type="dxa" w:w="4320"/>
          </w:tcPr>
          <w:p>
            <w:r>
              <w:t>7) Bayar cicilan sesuai jadwal</w:t>
            </w:r>
          </w:p>
        </w:tc>
        <w:tc>
          <w:tcPr>
            <w:tcW w:type="dxa" w:w="4320"/>
          </w:tcPr>
          <w:p>
            <w:r>
              <w:t>Kalau usaha musiman, diskusikan skema angsuran yang realistis (misalnya menyesuaikan masa panen).</w:t>
            </w:r>
          </w:p>
        </w:tc>
      </w:tr>
    </w:tbl>
    <w:p>
      <w:pPr>
        <w:pStyle w:val="Heading1"/>
      </w:pPr>
      <w:r>
        <w:t>7. Tips biar peluang disetujui lebih besar (tanpa “akal-akalan”)</w:t>
      </w:r>
    </w:p>
    <w:p>
      <w:pPr>
        <w:pStyle w:val="ListBullet"/>
      </w:pPr>
      <w:r>
        <w:t>Punya catatan biaya dan hasil (meski di buku tulis). Bank suka yang bisa menunjukkan arus kas.</w:t>
      </w:r>
    </w:p>
    <w:p>
      <w:pPr>
        <w:pStyle w:val="ListBullet"/>
      </w:pPr>
      <w:r>
        <w:t>Tunjukkan pasar/pembeli: minimal siapa yang biasa membeli hasil panen (lebih kuat lagi jika ada kontrak/off-taker).</w:t>
      </w:r>
    </w:p>
    <w:p>
      <w:pPr>
        <w:pStyle w:val="ListBullet"/>
      </w:pPr>
      <w:r>
        <w:t>Jangan menutupi kredit lain. Bank akan cek lewat sistem informasi kredit.</w:t>
      </w:r>
    </w:p>
    <w:p>
      <w:pPr>
        <w:pStyle w:val="ListBullet"/>
      </w:pPr>
      <w:r>
        <w:t>Ajukan sesuai kemampuan bayar. Lebih kecil tapi lancar biasanya lebih mudah untuk pengajuan berikutnya.</w:t>
      </w:r>
    </w:p>
    <w:p>
      <w:pPr>
        <w:pStyle w:val="ListBullet"/>
      </w:pPr>
      <w:r>
        <w:t>Kalau memungkinkan, ajukan lewat kelompok tani/klaster yang punya pendampingan (sering lebih rapi datanya).</w:t>
      </w:r>
    </w:p>
    <w:p>
      <w:pPr>
        <w:pStyle w:val="Heading1"/>
      </w:pPr>
      <w:r>
        <w:t>8. Referensi utama (untuk cek aturan &amp; info resmi)</w:t>
      </w:r>
    </w:p>
    <w:p>
      <w:pPr>
        <w:pStyle w:val="ListBullet"/>
      </w:pPr>
      <w:r>
        <w:t xml:space="preserve">Portal resmi KUR (FAQ: definisi KUR dan informasi umum). </w:t>
      </w:r>
      <w:hyperlink r:id="rId9">
        <w:r>
          <w:rPr>
            <w:color w:val="0000FF"/>
            <w:u w:val="single"/>
          </w:rPr>
          <w:t>link</w:t>
        </w:r>
      </w:hyperlink>
    </w:p>
    <w:p>
      <w:pPr>
        <w:pStyle w:val="ListBullet"/>
      </w:pPr>
      <w:r>
        <w:t xml:space="preserve">Permenko Perekonomian No. 12 Tahun 2025 (Perubahan Keempat Pedoman Pelaksanaan KUR - PDF). </w:t>
      </w:r>
      <w:hyperlink r:id="rId10">
        <w:r>
          <w:rPr>
            <w:color w:val="0000FF"/>
            <w:u w:val="single"/>
          </w:rPr>
          <w:t>link</w:t>
        </w:r>
      </w:hyperlink>
    </w:p>
    <w:p>
      <w:pPr>
        <w:pStyle w:val="ListBullet"/>
      </w:pPr>
      <w:r>
        <w:t xml:space="preserve">Kontan.co.id - Mulai Januari 2026, bunga KUR flat 6% dan tanpa batas pengajuan (17 Nov 2025). </w:t>
      </w:r>
      <w:hyperlink r:id="rId11">
        <w:r>
          <w:rPr>
            <w:color w:val="0000FF"/>
            <w:u w:val="single"/>
          </w:rPr>
          <w:t>link</w:t>
        </w:r>
      </w:hyperlink>
    </w:p>
    <w:p>
      <w:pPr>
        <w:pStyle w:val="ListBullet"/>
      </w:pPr>
      <w:r>
        <w:t xml:space="preserve">Liputan6.com - Arah kebijakan KUR 2026: target sekitar Rp295 triliun, porsi sektor produksi minimal 65%, bunga flat 6% (Nov 2025). </w:t>
      </w:r>
      <w:hyperlink r:id="rId12">
        <w:r>
          <w:rPr>
            <w:color w:val="0000FF"/>
            <w:u w:val="single"/>
          </w:rPr>
          <w:t>link</w:t>
        </w:r>
      </w:hyperlink>
    </w:p>
    <w:p>
      <w:pPr>
        <w:pStyle w:val="ListBullet"/>
      </w:pPr>
      <w:r>
        <w:t xml:space="preserve">detikFinance - Contoh syarat &amp; dokumen pengajuan KUR di beberapa bank penyalur (14 Jul 2025). </w:t>
      </w:r>
      <w:hyperlink r:id="rId13">
        <w:r>
          <w:rPr>
            <w:color w:val="0000FF"/>
            <w:u w:val="single"/>
          </w:rPr>
          <w:t>link</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ur.ekon.go.id/faq-pertanyaan-yang-sering-ditanyakan" TargetMode="External"/><Relationship Id="rId10" Type="http://schemas.openxmlformats.org/officeDocument/2006/relationships/hyperlink" Target="https://www.peraturan.go.id/files/permenko-perekonomian-no-12-tahun-2025.pdf" TargetMode="External"/><Relationship Id="rId11" Type="http://schemas.openxmlformats.org/officeDocument/2006/relationships/hyperlink" Target="https://nasional.kontan.co.id/news/mulai-januari-2026-pemerintah-tetapkan-bunga-kur-flat-6-dan-tanpa-batas-pengajuan" TargetMode="External"/><Relationship Id="rId12" Type="http://schemas.openxmlformats.org/officeDocument/2006/relationships/hyperlink" Target="https://www.liputan6.com/bisnis/read/6217874/bunga-kur-flat-6-untuk-semua-pelaku-usaha-sektor-produktif-tanpa-batasan-frekuensi-akses-kredit-usaha-rakyat" TargetMode="External"/><Relationship Id="rId13" Type="http://schemas.openxmlformats.org/officeDocument/2006/relationships/hyperlink" Target="https://finance.detik.com/moneter/d-8010254/syarat-dan-dokumen-lengkap-ajukan-kur-bri-bni-dan-mandi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