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Pemupukan Dasar &amp; Perbaikan Tanah</w:t>
      </w:r>
    </w:p>
    <w:p>
      <w:pPr>
        <w:jc w:val="center"/>
      </w:pPr>
      <w:r>
        <w:rPr>
          <w:i/>
          <w:color w:val="444444"/>
          <w:sz w:val="22"/>
        </w:rPr>
        <w:t>Dokumen terpisah | dipakai sebelum aplikasi &amp; saat evaluasi</w:t>
      </w:r>
    </w:p>
    <w:p>
      <w:r>
        <w:t>Cara pakai:</w:t>
      </w:r>
    </w:p>
    <w:p>
      <w:r>
        <w:t>• Isi Status: OK / Belum / Perlu revisi.</w:t>
      </w:r>
    </w:p>
    <w:p>
      <w:r>
        <w:t>• Isi Bukti: foto/link file/nama catatan.</w:t>
      </w:r>
    </w:p>
    <w:p/>
    <w:p>
      <w:r>
        <w:rPr>
          <w:b/>
          <w:color w:val="1F4E79"/>
          <w:sz w:val="28"/>
        </w:rPr>
        <w:t>Sebelum mulai (pra-tanam)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Blok/batch jelas (nama &amp; luas)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Tes pH dilakukan dan dicatat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Masalah utama tanah dipilih (maks 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Bahan organik dipastikan matang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Rencana perbaikan dasar dibuat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Rencana pupuk dasar + jadwal aplikasi dibuat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Timbangan &amp; alat sebar siap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Format catatan pemupukan siap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Saat aplikasi (hari 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Dosis ditimbang (bukan kira-kira)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Aplikasi merata/posisi benar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Cuaca aman (tidak hujan deras / tidak tanah sangat kering)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APD digunakan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Catatan + foto aplikasi tersimpan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Monitoring mingguan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dipantau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Aksi perbaikan (1 hal)</w:t>
            </w:r>
          </w:p>
        </w:tc>
      </w:tr>
      <w:tr>
        <w:tc>
          <w:tcPr>
            <w:tcW w:type="dxa" w:w="2160"/>
          </w:tcPr>
          <w:p>
            <w:r>
              <w:t>Keseragaman &amp; warna daun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Kondisi tanah (gembur/becek/retak)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Gejala defisiensi/kelebihan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Biaya pupuk vs rencana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