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07 — Pengolahan Lahan, Bedengan &amp; Drainase</w:t>
      </w:r>
    </w:p>
    <w:p>
      <w:pPr>
        <w:jc w:val="center"/>
      </w:pPr>
      <w:r>
        <w:rPr>
          <w:i/>
          <w:color w:val="444444"/>
          <w:sz w:val="22"/>
        </w:rPr>
        <w:t>Komoditas contoh: padi - cabai - jagung - kangkung | Dokumen operasional (siap dipakai)</w:t>
      </w:r>
    </w:p>
    <w:p>
      <w:r>
        <w:t>Pengolahan lahan yang benar itu bukan soal tanah dibajak saja. Fokus utamanya: air bisa dikontrol.</w:t>
      </w:r>
    </w:p>
    <w:p/>
    <w:p>
      <w:r>
        <w:t>Kalau air tidak bisa dikontrol (kebanjiran atau kering), mutu turun, biaya naik, dan hasil panen susah diprediksi.</w:t>
      </w:r>
    </w:p>
    <w:p/>
    <w:p>
      <w:r>
        <w:t>Dokumen ini dipakai untuk menyiapkan lahan supaya siap tanam: bersih, struktur tanah membaik, drainase jalan, dan bedengan/petakan rapi.</w:t>
      </w:r>
    </w:p>
    <w:p/>
    <w:p>
      <w:r>
        <w:rPr>
          <w:b/>
          <w:color w:val="1F4E79"/>
          <w:sz w:val="28"/>
        </w:rPr>
        <w:t>Gambaran singkat alur kerja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68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7_landpre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88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Potongan bedengan + parit (contoh)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7_bedengan_s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Output yang harus jadi sebelum tanam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Output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Standar sederhana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Cara cek cepat</w:t>
            </w:r>
          </w:p>
        </w:tc>
      </w:tr>
      <w:tr>
        <w:tc>
          <w:tcPr>
            <w:tcW w:type="dxa" w:w="2880"/>
          </w:tcPr>
          <w:p>
            <w:r>
              <w:t>Drainase utama</w:t>
            </w:r>
          </w:p>
        </w:tc>
        <w:tc>
          <w:tcPr>
            <w:tcW w:type="dxa" w:w="2880"/>
          </w:tcPr>
          <w:p>
            <w:r>
              <w:t>Air mengalir ke titik buang tanpa menggenang lama</w:t>
            </w:r>
          </w:p>
        </w:tc>
        <w:tc>
          <w:tcPr>
            <w:tcW w:type="dxa" w:w="2880"/>
          </w:tcPr>
          <w:p>
            <w:r>
              <w:t>Uji siram: air surut wajar</w:t>
            </w:r>
          </w:p>
        </w:tc>
      </w:tr>
      <w:tr>
        <w:tc>
          <w:tcPr>
            <w:tcW w:type="dxa" w:w="2880"/>
          </w:tcPr>
          <w:p>
            <w:r>
              <w:t>Bedengan/petakan</w:t>
            </w:r>
          </w:p>
        </w:tc>
        <w:tc>
          <w:tcPr>
            <w:tcW w:type="dxa" w:w="2880"/>
          </w:tcPr>
          <w:p>
            <w:r>
              <w:t>Ukuran konsisten, jalur jalan jelas</w:t>
            </w:r>
          </w:p>
        </w:tc>
        <w:tc>
          <w:tcPr>
            <w:tcW w:type="dxa" w:w="2880"/>
          </w:tcPr>
          <w:p>
            <w:r>
              <w:t>Cek lebar/tinggi dengan meteran</w:t>
            </w:r>
          </w:p>
        </w:tc>
      </w:tr>
      <w:tr>
        <w:tc>
          <w:tcPr>
            <w:tcW w:type="dxa" w:w="2880"/>
          </w:tcPr>
          <w:p>
            <w:r>
              <w:t>Permukaan siap tanam</w:t>
            </w:r>
          </w:p>
        </w:tc>
        <w:tc>
          <w:tcPr>
            <w:tcW w:type="dxa" w:w="2880"/>
          </w:tcPr>
          <w:p>
            <w:r>
              <w:t>Gulma dibersihkan, bongkah besar dipecah</w:t>
            </w:r>
          </w:p>
        </w:tc>
        <w:tc>
          <w:tcPr>
            <w:tcW w:type="dxa" w:w="2880"/>
          </w:tcPr>
          <w:p>
            <w:r>
              <w:t>Jalan di atas bedengan tidak ambles berlebihan</w:t>
            </w:r>
          </w:p>
        </w:tc>
      </w:tr>
      <w:tr>
        <w:tc>
          <w:tcPr>
            <w:tcW w:type="dxa" w:w="2880"/>
          </w:tcPr>
          <w:p>
            <w:r>
              <w:t>Titik air &amp; jalur irigasi</w:t>
            </w:r>
          </w:p>
        </w:tc>
        <w:tc>
          <w:tcPr>
            <w:tcW w:type="dxa" w:w="2880"/>
          </w:tcPr>
          <w:p>
            <w:r>
              <w:t>Sumber air menjangkau blok yang ditanam</w:t>
            </w:r>
          </w:p>
        </w:tc>
        <w:tc>
          <w:tcPr>
            <w:tcW w:type="dxa" w:w="2880"/>
          </w:tcPr>
          <w:p>
            <w:r>
              <w:t>Tes alir/semprot di ujung terjauh</w:t>
            </w:r>
          </w:p>
        </w:tc>
      </w:tr>
    </w:tbl>
    <w:p/>
    <w:p>
      <w:r>
        <w:rPr>
          <w:b/>
          <w:color w:val="1F4E79"/>
          <w:sz w:val="28"/>
        </w:rPr>
        <w:t>Aturan emas yang sering dilupakan</w:t>
      </w:r>
    </w:p>
    <w:p>
      <w:pPr>
        <w:pStyle w:val="ListBullet"/>
      </w:pPr>
      <w:r>
        <w:t>Kerjakan drainase dulu, baru bedengan. Bedengan rapi percuma kalau air tergenang.</w:t>
      </w:r>
    </w:p>
    <w:p>
      <w:pPr>
        <w:pStyle w:val="ListBullet"/>
      </w:pPr>
      <w:r>
        <w:t>Buat jalur jalan/angkut sejak awal agar panen dan perawatan tidak merusak bedengan.</w:t>
      </w:r>
    </w:p>
    <w:p>
      <w:pPr>
        <w:pStyle w:val="ListBullet"/>
      </w:pPr>
      <w:r>
        <w:t>Lebih baik bedengan sedikit lebih tinggi daripada terlalu rendah (untuk area rawan hujan).</w:t>
      </w:r>
    </w:p>
    <w:p>
      <w:pPr>
        <w:pStyle w:val="ListBullet"/>
      </w:pPr>
      <w:r>
        <w:t>Perbaikan bertahap lebih realistis: fokus 1-2 masalah terbesar dulu (genangan/akses/rumput).</w:t>
      </w:r>
    </w:p>
    <w:p/>
    <w:p>
      <w:r>
        <w:rPr>
          <w:b/>
          <w:color w:val="1F4E79"/>
          <w:sz w:val="28"/>
        </w:rPr>
        <w:t>Cara kerja di lapangan</w:t>
      </w:r>
    </w:p>
    <w:p>
      <w:r>
        <w:rPr>
          <w:b/>
          <w:color w:val="2F75B5"/>
          <w:sz w:val="24"/>
        </w:rPr>
        <w:t>1) Bersihkan lahan dan buang sumber masalah</w:t>
      </w:r>
    </w:p>
    <w:p>
      <w:r>
        <w:t>Bersihkan gulma tinggi, sisa batang, plastik, dan batu besar. Untuk gulma tebal, tebas, kumpulkan, lalu keluarkan dari lahan atau jadikan kompos terkontrol. Tujuannya: mengurangi pesaing tanaman dan mengurangi sarang hama.</w:t>
      </w:r>
    </w:p>
    <w:p>
      <w:r>
        <w:rPr>
          <w:b/>
          <w:color w:val="2F75B5"/>
          <w:sz w:val="24"/>
        </w:rPr>
        <w:t>2) Tentukan arah drainase dan buat parit utama</w:t>
      </w:r>
    </w:p>
    <w:p>
      <w:r>
        <w:t>Cari titik terendah lahan (air cenderung berkumpul di sana). Buat parit utama menuju titik buang (saluran/selokan) dengan kemiringan cukup agar air mengalir. Jika lahan sering banjir, prioritaskan memperbesar parit dan pintu air sebelum tanam.</w:t>
      </w:r>
    </w:p>
    <w:p>
      <w:r>
        <w:rPr>
          <w:b/>
          <w:color w:val="2F75B5"/>
          <w:sz w:val="24"/>
        </w:rPr>
        <w:t>3) Olah tanah 1-2 tahap sesuai kondisi</w:t>
      </w:r>
    </w:p>
    <w:p>
      <w:pPr>
        <w:pStyle w:val="ListBullet"/>
      </w:pPr>
      <w:r>
        <w:t>Tanah padat: olah pertama untuk memecah, olah kedua untuk merapikan.</w:t>
      </w:r>
    </w:p>
    <w:p>
      <w:pPr>
        <w:pStyle w:val="ListBullet"/>
      </w:pPr>
      <w:r>
        <w:t>Tanah ringan: cukup 1 tahap, fokus meratakan dan memecah bongkah besar.</w:t>
      </w:r>
    </w:p>
    <w:p>
      <w:pPr>
        <w:pStyle w:val="ListBullet"/>
      </w:pPr>
      <w:r>
        <w:t>Untuk padi sawah, pengolahan biasanya termasuk perataan dan pembentukan pematang/petakan agar air bisa dikelola.</w:t>
      </w:r>
    </w:p>
    <w:p>
      <w:r>
        <w:rPr>
          <w:b/>
          <w:color w:val="2F75B5"/>
          <w:sz w:val="24"/>
        </w:rPr>
        <w:t>4) Buat bedengan atau petakan sesuai komoditas</w:t>
      </w:r>
    </w:p>
    <w:p>
      <w:r>
        <w:t>Panduan umum (sesuaikan kondisi hujan dan tanah):</w:t>
      </w:r>
    </w:p>
    <w:p>
      <w:r>
        <w:t>- Cabai: bedengan cenderung lebih tinggi, parit jelas, mulsa bila dipakai.</w:t>
      </w:r>
    </w:p>
    <w:p>
      <w:r>
        <w:t>- Jagung: guludan/bedengan sedang, fokus drainase agar akar tidak tergenang.</w:t>
      </w:r>
    </w:p>
    <w:p>
      <w:r>
        <w:t>- Kangkung: bedengan rendah tapi butuh kontrol air (jangan becek).</w:t>
      </w:r>
    </w:p>
    <w:p>
      <w:r>
        <w:t>- Padi: petakan sawah + pematang; pastikan pintu air/fungsi pengairan jelas.</w:t>
      </w:r>
    </w:p>
    <w:p/>
    <w:p>
      <w:r>
        <w:t>Buat jalur jalan/operasional: minimal 40-60 cm untuk lewat orang dan alat kecil.</w:t>
      </w:r>
    </w:p>
    <w:p>
      <w:r>
        <w:rPr>
          <w:b/>
          <w:color w:val="2F75B5"/>
          <w:sz w:val="24"/>
        </w:rPr>
        <w:t>5) Aplikasi pembenah dan pemupukan dasar (jika digunakan)</w:t>
      </w:r>
    </w:p>
    <w:p>
      <w:r>
        <w:t>Jika menggunakan kompos/dolomit/kapur/pupuk kandang, aplikasikan sesuai rencana dan aduk merata. Lebih aman pakai bertahap daripada berlebihan. Untuk pemula, fokus dulu pada: struktur tanah lebih gembur dan drainase berfungsi.</w:t>
      </w:r>
    </w:p>
    <w:p>
      <w:r>
        <w:rPr>
          <w:b/>
          <w:color w:val="2F75B5"/>
          <w:sz w:val="24"/>
        </w:rPr>
        <w:t>6) Uji siram dan koreksi</w:t>
      </w:r>
    </w:p>
    <w:p>
      <w:r>
        <w:t>Sebelum tanam, lakukan uji siram: alirkan air/semprot dan lihat apakah ada titik yang tergenang. Perbaiki titik tersebut (tambahkan parit kecil, naikkan bedengan, atau buka jalur buang). Selesai koreksi, lakukan marking (tanda jarak tanam) bila diperlukan.</w:t>
      </w:r>
    </w:p>
    <w:p/>
    <w:p>
      <w:r>
        <w:rPr>
          <w:b/>
          <w:color w:val="1F4E79"/>
          <w:sz w:val="28"/>
        </w:rPr>
        <w:t>Panduan ukuran sederhana (boleh disesuaikan)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Bentuk lahan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Ukuran praktis (contoh)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Cabai</w:t>
            </w:r>
          </w:p>
        </w:tc>
        <w:tc>
          <w:tcPr>
            <w:tcW w:type="dxa" w:w="2160"/>
          </w:tcPr>
          <w:p>
            <w:r>
              <w:t>Bedengan + parit</w:t>
            </w:r>
          </w:p>
        </w:tc>
        <w:tc>
          <w:tcPr>
            <w:tcW w:type="dxa" w:w="2160"/>
          </w:tcPr>
          <w:p>
            <w:r>
              <w:t>Lebar atas 80-120 cm; tinggi 25-40 cm; parit 30-50 cm</w:t>
            </w:r>
          </w:p>
        </w:tc>
        <w:tc>
          <w:tcPr>
            <w:tcW w:type="dxa" w:w="2160"/>
          </w:tcPr>
          <w:p>
            <w:r>
              <w:t>Area rawan hujan: tinggi bedengan dinaikkan</w:t>
            </w:r>
          </w:p>
        </w:tc>
      </w:tr>
      <w:tr>
        <w:tc>
          <w:tcPr>
            <w:tcW w:type="dxa" w:w="2160"/>
          </w:tcPr>
          <w:p>
            <w:r>
              <w:t>Jagung</w:t>
            </w:r>
          </w:p>
        </w:tc>
        <w:tc>
          <w:tcPr>
            <w:tcW w:type="dxa" w:w="2160"/>
          </w:tcPr>
          <w:p>
            <w:r>
              <w:t>Guludan/bedengan sedang</w:t>
            </w:r>
          </w:p>
        </w:tc>
        <w:tc>
          <w:tcPr>
            <w:tcW w:type="dxa" w:w="2160"/>
          </w:tcPr>
          <w:p>
            <w:r>
              <w:t>Lebar 60-100 cm; tinggi 15-30 cm</w:t>
            </w:r>
          </w:p>
        </w:tc>
        <w:tc>
          <w:tcPr>
            <w:tcW w:type="dxa" w:w="2160"/>
          </w:tcPr>
          <w:p>
            <w:r>
              <w:t>Pastikan air tidak menggenang di pangkal</w:t>
            </w:r>
          </w:p>
        </w:tc>
      </w:tr>
      <w:tr>
        <w:tc>
          <w:tcPr>
            <w:tcW w:type="dxa" w:w="2160"/>
          </w:tcPr>
          <w:p>
            <w:r>
              <w:t>Kangkung</w:t>
            </w:r>
          </w:p>
        </w:tc>
        <w:tc>
          <w:tcPr>
            <w:tcW w:type="dxa" w:w="2160"/>
          </w:tcPr>
          <w:p>
            <w:r>
              <w:t>Bedengan rendah/plot</w:t>
            </w:r>
          </w:p>
        </w:tc>
        <w:tc>
          <w:tcPr>
            <w:tcW w:type="dxa" w:w="2160"/>
          </w:tcPr>
          <w:p>
            <w:r>
              <w:t>Lebar 80-120 cm; tinggi 10-20 cm</w:t>
            </w:r>
          </w:p>
        </w:tc>
        <w:tc>
          <w:tcPr>
            <w:tcW w:type="dxa" w:w="2160"/>
          </w:tcPr>
          <w:p>
            <w:r>
              <w:t>Jaga lembap, tidak becek</w:t>
            </w:r>
          </w:p>
        </w:tc>
      </w:tr>
      <w:tr>
        <w:tc>
          <w:tcPr>
            <w:tcW w:type="dxa" w:w="2160"/>
          </w:tcPr>
          <w:p>
            <w:r>
              <w:t>Padi</w:t>
            </w:r>
          </w:p>
        </w:tc>
        <w:tc>
          <w:tcPr>
            <w:tcW w:type="dxa" w:w="2160"/>
          </w:tcPr>
          <w:p>
            <w:r>
              <w:t>Petakan sawah</w:t>
            </w:r>
          </w:p>
        </w:tc>
        <w:tc>
          <w:tcPr>
            <w:tcW w:type="dxa" w:w="2160"/>
          </w:tcPr>
          <w:p>
            <w:r>
              <w:t>Petakan rata; pematang kuat; pintu air jelas</w:t>
            </w:r>
          </w:p>
        </w:tc>
        <w:tc>
          <w:tcPr>
            <w:tcW w:type="dxa" w:w="2160"/>
          </w:tcPr>
          <w:p>
            <w:r>
              <w:t>Kontrol tinggi air sesuai fase</w:t>
            </w:r>
          </w:p>
        </w:tc>
      </w:tr>
    </w:tbl>
    <w:p/>
    <w:p>
      <w:r>
        <w:rPr>
          <w:b/>
          <w:color w:val="1F4E79"/>
          <w:sz w:val="28"/>
        </w:rPr>
        <w:t>Pembagian peran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lahan</w:t>
            </w:r>
          </w:p>
        </w:tc>
        <w:tc>
          <w:tcPr>
            <w:tcW w:type="dxa" w:w="2160"/>
          </w:tcPr>
          <w:p>
            <w:r>
              <w:t>Mengatur urutan kerja, standar bedengan/petakan, kontrol kualitas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drainase</w:t>
            </w:r>
          </w:p>
        </w:tc>
        <w:tc>
          <w:tcPr>
            <w:tcW w:type="dxa" w:w="2160"/>
          </w:tcPr>
          <w:p>
            <w:r>
              <w:t>Parit utama, titik buang, koreksi genangan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operasional</w:t>
            </w:r>
          </w:p>
        </w:tc>
        <w:tc>
          <w:tcPr>
            <w:tcW w:type="dxa" w:w="2160"/>
          </w:tcPr>
          <w:p>
            <w:r>
              <w:t>Alat siap pakai, pembagian tugas harian, progres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Keselamatan kerja (ringkas)</w:t>
      </w:r>
    </w:p>
    <w:p>
      <w:r>
        <w:t>Pastikan area kerja jelas dan tidak licin; gunakan sepatu yang aman. Hati-hati alat tajam (cangkul, arit, mesin). Saat hujan, waspadai longsor kecil di tebing/parit. Hindari bekerja sendirian di area terpencil; minimal berdua.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