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29 — Branding Praktis: Katalog, Konten, dan Bukti Mutu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dipakai untuk membangun brand yang ‘kepake’ di lapangan—bukan sekadar logo. Brand di pertanian itu intinya: buyer percaya kamu bisa kirim mutu yang sama berulang-ulang.</w:t>
      </w:r>
    </w:p>
    <w:p/>
    <w:p>
      <w:r>
        <w:t>Brand yang kuat biasanya punya 3 ciri: (1) mutu dan grade jelas, (2) ada bukti (QC, batch, foto real), dan (3) komunikasi rapi (katalog, harga net, jadwal supply).</w:t>
      </w:r>
    </w:p>
    <w:p/>
    <w:p>
      <w:r>
        <w:rPr>
          <w:b/>
          <w:color w:val="1F4E79"/>
          <w:sz w:val="28"/>
        </w:rPr>
        <w:t>Piramida branding praktis (peta jalan)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9_brand_pyram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bangun brand sederhana (ringkas)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29_brand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Buyer lebih percaya</w:t>
            </w:r>
          </w:p>
        </w:tc>
        <w:tc>
          <w:tcPr>
            <w:tcW w:type="dxa" w:w="2880"/>
          </w:tcPr>
          <w:p>
            <w:r>
              <w:t>order repeat naik</w:t>
            </w:r>
          </w:p>
        </w:tc>
        <w:tc>
          <w:tcPr>
            <w:tcW w:type="dxa" w:w="2880"/>
          </w:tcPr>
          <w:p>
            <w:r>
              <w:t>Rekap order per buyer (SOP 25)</w:t>
            </w:r>
          </w:p>
        </w:tc>
      </w:tr>
      <w:tr>
        <w:tc>
          <w:tcPr>
            <w:tcW w:type="dxa" w:w="2880"/>
          </w:tcPr>
          <w:p>
            <w:r>
              <w:t>Harga net lebih kuat</w:t>
            </w:r>
          </w:p>
        </w:tc>
        <w:tc>
          <w:tcPr>
            <w:tcW w:type="dxa" w:w="2880"/>
          </w:tcPr>
          <w:p>
            <w:r>
              <w:t>lebih sedikit tawar-menawar</w:t>
            </w:r>
          </w:p>
        </w:tc>
        <w:tc>
          <w:tcPr>
            <w:tcW w:type="dxa" w:w="2880"/>
          </w:tcPr>
          <w:p>
            <w:r>
              <w:t>Net/kg stabil (SOP 23)</w:t>
            </w:r>
          </w:p>
        </w:tc>
      </w:tr>
      <w:tr>
        <w:tc>
          <w:tcPr>
            <w:tcW w:type="dxa" w:w="2880"/>
          </w:tcPr>
          <w:p>
            <w:r>
              <w:t>Komunikasi rapi</w:t>
            </w:r>
          </w:p>
        </w:tc>
        <w:tc>
          <w:tcPr>
            <w:tcW w:type="dxa" w:w="2880"/>
          </w:tcPr>
          <w:p>
            <w:r>
              <w:t>katalog &amp; standar jelas</w:t>
            </w:r>
          </w:p>
        </w:tc>
        <w:tc>
          <w:tcPr>
            <w:tcW w:type="dxa" w:w="2880"/>
          </w:tcPr>
          <w:p>
            <w:r>
              <w:t>Katalog + standar grade (SOP 20/27)</w:t>
            </w:r>
          </w:p>
        </w:tc>
      </w:tr>
      <w:tr>
        <w:tc>
          <w:tcPr>
            <w:tcW w:type="dxa" w:w="2880"/>
          </w:tcPr>
          <w:p>
            <w:r>
              <w:t>Brand tidak ‘ngarang’</w:t>
            </w:r>
          </w:p>
        </w:tc>
        <w:tc>
          <w:tcPr>
            <w:tcW w:type="dxa" w:w="2880"/>
          </w:tcPr>
          <w:p>
            <w:r>
              <w:t>ada bukti mutu &amp; batch</w:t>
            </w:r>
          </w:p>
        </w:tc>
        <w:tc>
          <w:tcPr>
            <w:tcW w:type="dxa" w:w="2880"/>
          </w:tcPr>
          <w:p>
            <w:r>
              <w:t>QC batch + kode batch (SOP 16/20)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Brand paling kuat = mutu konsisten + bukti + respon cepat (bukan sekadar desain).</w:t>
      </w:r>
    </w:p>
    <w:p>
      <w:pPr>
        <w:pStyle w:val="ListBullet"/>
      </w:pPr>
      <w:r>
        <w:t>Jangan janji besar. Tunjukkan fakta: grade A berapa %, susut berapa %, bisa supply berapa kg/minggu.</w:t>
      </w:r>
    </w:p>
    <w:p>
      <w:pPr>
        <w:pStyle w:val="ListBullet"/>
      </w:pPr>
      <w:r>
        <w:t>Katalog cukup 1–2 halaman: foto, grade, ukuran, harga NET, jadwal, aturan komplain.</w:t>
      </w:r>
    </w:p>
    <w:p>
      <w:pPr>
        <w:pStyle w:val="ListBullet"/>
      </w:pPr>
      <w:r>
        <w:t>Konten yang menang itu yang real: panen, sorting, packing, pengiriman—bukan konten terlalu ‘iklan’.</w:t>
      </w:r>
    </w:p>
    <w:p>
      <w:pPr>
        <w:pStyle w:val="ListBullet"/>
      </w:pPr>
      <w:r>
        <w:t>Setiap konten harus mengarah ke aksi: minta harga, minta jadwal supply, atau minta sampel.</w:t>
      </w:r>
    </w:p>
    <w:p/>
    <w:p>
      <w:r>
        <w:rPr>
          <w:b/>
          <w:color w:val="1F4E79"/>
          <w:sz w:val="28"/>
        </w:rPr>
        <w:t>Asset brand minimum (wajib)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Asset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Isi minimum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Dipakai untuk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Frekuensi update</w:t>
            </w:r>
          </w:p>
        </w:tc>
      </w:tr>
      <w:tr>
        <w:tc>
          <w:tcPr>
            <w:tcW w:type="dxa" w:w="2160"/>
          </w:tcPr>
          <w:p>
            <w:r>
              <w:t>Nama brand/kebun</w:t>
            </w:r>
          </w:p>
        </w:tc>
        <w:tc>
          <w:tcPr>
            <w:tcW w:type="dxa" w:w="2160"/>
          </w:tcPr>
          <w:p>
            <w:r>
              <w:t>nama singkat + kontak</w:t>
            </w:r>
          </w:p>
        </w:tc>
        <w:tc>
          <w:tcPr>
            <w:tcW w:type="dxa" w:w="2160"/>
          </w:tcPr>
          <w:p>
            <w:r>
              <w:t>identitas</w:t>
            </w:r>
          </w:p>
        </w:tc>
        <w:tc>
          <w:tcPr>
            <w:tcW w:type="dxa" w:w="2160"/>
          </w:tcPr>
          <w:p>
            <w:r>
              <w:t>jarang</w:t>
            </w:r>
          </w:p>
        </w:tc>
      </w:tr>
      <w:tr>
        <w:tc>
          <w:tcPr>
            <w:tcW w:type="dxa" w:w="2160"/>
          </w:tcPr>
          <w:p>
            <w:r>
              <w:t>Katalog produk</w:t>
            </w:r>
          </w:p>
        </w:tc>
        <w:tc>
          <w:tcPr>
            <w:tcW w:type="dxa" w:w="2160"/>
          </w:tcPr>
          <w:p>
            <w:r>
              <w:t>foto + grade + ukuran + harga NET</w:t>
            </w:r>
          </w:p>
        </w:tc>
        <w:tc>
          <w:tcPr>
            <w:tcW w:type="dxa" w:w="2160"/>
          </w:tcPr>
          <w:p>
            <w:r>
              <w:t>penawaran</w:t>
            </w:r>
          </w:p>
        </w:tc>
        <w:tc>
          <w:tcPr>
            <w:tcW w:type="dxa" w:w="2160"/>
          </w:tcPr>
          <w:p>
            <w:r>
              <w:t>mingguan/bulanan</w:t>
            </w:r>
          </w:p>
        </w:tc>
      </w:tr>
      <w:tr>
        <w:tc>
          <w:tcPr>
            <w:tcW w:type="dxa" w:w="2160"/>
          </w:tcPr>
          <w:p>
            <w:r>
              <w:t>Standar grade</w:t>
            </w:r>
          </w:p>
        </w:tc>
        <w:tc>
          <w:tcPr>
            <w:tcW w:type="dxa" w:w="2160"/>
          </w:tcPr>
          <w:p>
            <w:r>
              <w:t>definisi Grade A/B + toleransi</w:t>
            </w:r>
          </w:p>
        </w:tc>
        <w:tc>
          <w:tcPr>
            <w:tcW w:type="dxa" w:w="2160"/>
          </w:tcPr>
          <w:p>
            <w:r>
              <w:t>hindari debat</w:t>
            </w:r>
          </w:p>
        </w:tc>
        <w:tc>
          <w:tcPr>
            <w:tcW w:type="dxa" w:w="2160"/>
          </w:tcPr>
          <w:p>
            <w:r>
              <w:t>saat berubah</w:t>
            </w:r>
          </w:p>
        </w:tc>
      </w:tr>
      <w:tr>
        <w:tc>
          <w:tcPr>
            <w:tcW w:type="dxa" w:w="2160"/>
          </w:tcPr>
          <w:p>
            <w:r>
              <w:t>Bukti mutu</w:t>
            </w:r>
          </w:p>
        </w:tc>
        <w:tc>
          <w:tcPr>
            <w:tcW w:type="dxa" w:w="2160"/>
          </w:tcPr>
          <w:p>
            <w:r>
              <w:t>QC batch, kode batch, foto packing</w:t>
            </w:r>
          </w:p>
        </w:tc>
        <w:tc>
          <w:tcPr>
            <w:tcW w:type="dxa" w:w="2160"/>
          </w:tcPr>
          <w:p>
            <w:r>
              <w:t>kepercayaan</w:t>
            </w:r>
          </w:p>
        </w:tc>
        <w:tc>
          <w:tcPr>
            <w:tcW w:type="dxa" w:w="2160"/>
          </w:tcPr>
          <w:p>
            <w:r>
              <w:t>setiap batch</w:t>
            </w:r>
          </w:p>
        </w:tc>
      </w:tr>
      <w:tr>
        <w:tc>
          <w:tcPr>
            <w:tcW w:type="dxa" w:w="2160"/>
          </w:tcPr>
          <w:p>
            <w:r>
              <w:t>Testimoni/hasil</w:t>
            </w:r>
          </w:p>
        </w:tc>
        <w:tc>
          <w:tcPr>
            <w:tcW w:type="dxa" w:w="2160"/>
          </w:tcPr>
          <w:p>
            <w:r>
              <w:t>1–3 testimoni singkat</w:t>
            </w:r>
          </w:p>
        </w:tc>
        <w:tc>
          <w:tcPr>
            <w:tcW w:type="dxa" w:w="2160"/>
          </w:tcPr>
          <w:p>
            <w:r>
              <w:t>social proof</w:t>
            </w:r>
          </w:p>
        </w:tc>
        <w:tc>
          <w:tcPr>
            <w:tcW w:type="dxa" w:w="2160"/>
          </w:tcPr>
          <w:p>
            <w:r>
              <w:t>bulanan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Kunci standar grade &amp; kemasan dulu</w:t>
      </w:r>
    </w:p>
    <w:p>
      <w:r>
        <w:t>Brand akan hancur kalau grade berubah-ubah. Pastikan:</w:t>
      </w:r>
    </w:p>
    <w:p>
      <w:r>
        <w:t>• definisi Grade A/B jelas,</w:t>
      </w:r>
    </w:p>
    <w:p>
      <w:r>
        <w:t>• kemasan konsisten (SOP 27),</w:t>
      </w:r>
    </w:p>
    <w:p>
      <w:r>
        <w:t>• QC batch dilakukan (SOP 20).</w:t>
      </w:r>
    </w:p>
    <w:p>
      <w:r>
        <w:rPr>
          <w:b/>
          <w:color w:val="2F75B5"/>
          <w:sz w:val="24"/>
        </w:rPr>
        <w:t>2) Buat katalog 1–2 halaman (format simpel)</w:t>
      </w:r>
    </w:p>
    <w:p>
      <w:r>
        <w:t>Katalog minimum:</w:t>
      </w:r>
    </w:p>
    <w:p>
      <w:r>
        <w:t>• foto produk real,</w:t>
      </w:r>
    </w:p>
    <w:p>
      <w:r>
        <w:t>• grade + kemasan,</w:t>
      </w:r>
    </w:p>
    <w:p>
      <w:r>
        <w:t>• harga NET (termasuk apa),</w:t>
      </w:r>
    </w:p>
    <w:p>
      <w:r>
        <w:t>• jadwal supply,</w:t>
      </w:r>
    </w:p>
    <w:p>
      <w:r>
        <w:t>• aturan komplain/retur.</w:t>
      </w:r>
    </w:p>
    <w:p>
      <w:r>
        <w:rPr>
          <w:b/>
          <w:color w:val="2F75B5"/>
          <w:sz w:val="24"/>
        </w:rPr>
        <w:t>3) Konten mingguan: bukti kerja</w:t>
      </w:r>
    </w:p>
    <w:p>
      <w:r>
        <w:t>Konten paling efektif:</w:t>
      </w:r>
    </w:p>
    <w:p>
      <w:r>
        <w:t>• panen (real),</w:t>
      </w:r>
    </w:p>
    <w:p>
      <w:r>
        <w:t>• sorting/grading,</w:t>
      </w:r>
    </w:p>
    <w:p>
      <w:r>
        <w:t>• packing &amp; labeling,</w:t>
      </w:r>
    </w:p>
    <w:p>
      <w:r>
        <w:t>• pengiriman.</w:t>
      </w:r>
    </w:p>
    <w:p/>
    <w:p>
      <w:r>
        <w:t>2–3 konten per minggu sudah cukup kalau konsisten.</w:t>
      </w:r>
    </w:p>
    <w:p>
      <w:r>
        <w:rPr>
          <w:b/>
          <w:color w:val="2F75B5"/>
          <w:sz w:val="24"/>
        </w:rPr>
        <w:t>4) Siapkan ‘bukti’ untuk buyer yang kritis</w:t>
      </w:r>
    </w:p>
    <w:p>
      <w:r>
        <w:t>Buyer serius biasanya tanya supply/mutu/komplain. Jawab pakai data:</w:t>
      </w:r>
    </w:p>
    <w:p>
      <w:r>
        <w:t>• rekap panen,</w:t>
      </w:r>
    </w:p>
    <w:p>
      <w:r>
        <w:t>• rekap grade,</w:t>
      </w:r>
    </w:p>
    <w:p>
      <w:r>
        <w:t>• SOP komplain (SOP 22),</w:t>
      </w:r>
    </w:p>
    <w:p>
      <w:r>
        <w:t>• kode batch (SOP 16).</w:t>
      </w:r>
    </w:p>
    <w:p>
      <w:r>
        <w:rPr>
          <w:b/>
          <w:color w:val="2F75B5"/>
          <w:sz w:val="24"/>
        </w:rPr>
        <w:t>5) Uji brand lewat batch kecil &amp; repeat order</w:t>
      </w:r>
    </w:p>
    <w:p>
      <w:r>
        <w:t>Brand terbukti saat buyer repeat. Mulai pilot, kumpulkan feedback, perbaiki 1 hal, ulangi.</w:t>
      </w:r>
    </w:p>
    <w:p/>
    <w:p>
      <w:r>
        <w:rPr>
          <w:b/>
          <w:color w:val="1F4E79"/>
          <w:sz w:val="28"/>
        </w:rPr>
        <w:t>Template katalog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Komoditas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Grade/Spesifikasi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Kemasan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Harga NET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Ketersediaan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Aturan komplain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Kontak</w:t>
            </w:r>
          </w:p>
        </w:tc>
      </w:tr>
      <w:tr>
        <w:tc>
          <w:tcPr>
            <w:tcW w:type="dxa" w:w="1234"/>
          </w:tcPr>
          <w:p>
            <w:r>
              <w:t>Padi/Beras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foto + batch ≤ 24 jam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Jagung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foto + batch ≤ 24 jam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Cabai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foto + batch ≤ 24 jam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Kangkung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foto + batch ≤ 24 jam</w:t>
            </w:r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konten/katalog</w:t>
            </w:r>
          </w:p>
        </w:tc>
        <w:tc>
          <w:tcPr>
            <w:tcW w:type="dxa" w:w="2160"/>
          </w:tcPr>
          <w:p>
            <w:r>
              <w:t>Update foto, katalog, testimoni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QC/packing</w:t>
            </w:r>
          </w:p>
        </w:tc>
        <w:tc>
          <w:tcPr>
            <w:tcW w:type="dxa" w:w="2160"/>
          </w:tcPr>
          <w:p>
            <w:r>
              <w:t>Bukti mutu &amp; batch rapi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penjualan</w:t>
            </w:r>
          </w:p>
        </w:tc>
        <w:tc>
          <w:tcPr>
            <w:tcW w:type="dxa" w:w="2160"/>
          </w:tcPr>
          <w:p>
            <w:r>
              <w:t>Kirim katalog, follow-up, catat repeat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Arah brand &amp; standar, keputusan perbaikan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