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42 — Cuaca Ekstrem (Hujan Panjang, Panas Ekstrem, Angin Kencang)</w:t>
      </w:r>
    </w:p>
    <w:p>
      <w:pPr>
        <w:jc w:val="center"/>
      </w:pPr>
      <w:r>
        <w:rPr>
          <w:i/>
          <w:color w:val="444444"/>
          <w:sz w:val="22"/>
        </w:rPr>
        <w:t>Dokumen operasional (siap dipakai) | fokus: siap sebelum kejadian • kurangi kerusakan • jadwal supply tetap waras</w:t>
      </w:r>
    </w:p>
    <w:p>
      <w:r>
        <w:t>Cuaca ekstrem itu tidak bisa dihindari, tapi dampaknya bisa dikurangi kalau kamu punya ‘playbook’. Yang bikin rugi besar biasanya bukan hujan/panas itu sendiri, tapi respon yang terlambat: drainase mampet, bibit kebanjiran, tanaman stres, penyakit meledak, dan jadwal panen/packing kacau.</w:t>
      </w:r>
    </w:p>
    <w:p/>
    <w:p>
      <w:r>
        <w:t>Dokumen ini memberi langkah praktis untuk 3 skenario umum: hujan panjang, panas ekstrem, dan angin kencang. Kuncinya: siaga sebelum kejadian, tanggap saat kejadian, lalu pulihkan setelah kejadian.</w:t>
      </w:r>
    </w:p>
    <w:p/>
    <w:p>
      <w:r>
        <w:rPr>
          <w:b/>
          <w:color w:val="1F4E79"/>
          <w:sz w:val="28"/>
        </w:rPr>
        <w:t>Playbook 3 tahap (yang paling kepake)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42_playboo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Matriks risiko cepat (buat prioritas blok &amp; aksi)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42_risk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Trigger siaga (kapan mulai ‘mode siaga’)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Sinyal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Contoh trigger praktis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Aksi langsung</w:t>
            </w:r>
          </w:p>
        </w:tc>
      </w:tr>
      <w:tr>
        <w:tc>
          <w:tcPr>
            <w:tcW w:type="dxa" w:w="2880"/>
          </w:tcPr>
          <w:p>
            <w:r>
              <w:t>Prakiraan hujan deras/berhari-hari</w:t>
            </w:r>
          </w:p>
        </w:tc>
        <w:tc>
          <w:tcPr>
            <w:tcW w:type="dxa" w:w="2880"/>
          </w:tcPr>
          <w:p>
            <w:r>
              <w:t>perkiraan hujan beruntun</w:t>
            </w:r>
          </w:p>
        </w:tc>
        <w:tc>
          <w:tcPr>
            <w:tcW w:type="dxa" w:w="2880"/>
          </w:tcPr>
          <w:p>
            <w:r>
              <w:t>aktifkan SOP 39: bersihkan outlet &amp; parit</w:t>
            </w:r>
          </w:p>
        </w:tc>
      </w:tr>
      <w:tr>
        <w:tc>
          <w:tcPr>
            <w:tcW w:type="dxa" w:w="2880"/>
          </w:tcPr>
          <w:p>
            <w:r>
              <w:t>Lahan mulai lembek/air lambat surut</w:t>
            </w:r>
          </w:p>
        </w:tc>
        <w:tc>
          <w:tcPr>
            <w:tcW w:type="dxa" w:w="2880"/>
          </w:tcPr>
          <w:p>
            <w:r>
              <w:t>air tidak surut cepat setelah hujan</w:t>
            </w:r>
          </w:p>
        </w:tc>
        <w:tc>
          <w:tcPr>
            <w:tcW w:type="dxa" w:w="2880"/>
          </w:tcPr>
          <w:p>
            <w:r>
              <w:t>cek sumbatan + buat bypass</w:t>
            </w:r>
          </w:p>
        </w:tc>
      </w:tr>
      <w:tr>
        <w:tc>
          <w:tcPr>
            <w:tcW w:type="dxa" w:w="2880"/>
          </w:tcPr>
          <w:p>
            <w:r>
              <w:t>Suhu sangat panas siang hari</w:t>
            </w:r>
          </w:p>
        </w:tc>
        <w:tc>
          <w:tcPr>
            <w:tcW w:type="dxa" w:w="2880"/>
          </w:tcPr>
          <w:p>
            <w:r>
              <w:t>tanaman cepat layu di siang</w:t>
            </w:r>
          </w:p>
        </w:tc>
        <w:tc>
          <w:tcPr>
            <w:tcW w:type="dxa" w:w="2880"/>
          </w:tcPr>
          <w:p>
            <w:r>
              <w:t>tambah mulsa/shading + ubah jadwal siram</w:t>
            </w:r>
          </w:p>
        </w:tc>
      </w:tr>
      <w:tr>
        <w:tc>
          <w:tcPr>
            <w:tcW w:type="dxa" w:w="2880"/>
          </w:tcPr>
          <w:p>
            <w:r>
              <w:t>Angin kencang sering</w:t>
            </w:r>
          </w:p>
        </w:tc>
        <w:tc>
          <w:tcPr>
            <w:tcW w:type="dxa" w:w="2880"/>
          </w:tcPr>
          <w:p>
            <w:r>
              <w:t>tanaman mulai rebah/daun sobek</w:t>
            </w:r>
          </w:p>
        </w:tc>
        <w:tc>
          <w:tcPr>
            <w:tcW w:type="dxa" w:w="2880"/>
          </w:tcPr>
          <w:p>
            <w:r>
              <w:t>cek ajir/ikatan + windbreak sementara</w:t>
            </w:r>
          </w:p>
        </w:tc>
      </w:tr>
    </w:tbl>
    <w:p/>
    <w:p>
      <w:r>
        <w:rPr>
          <w:b/>
          <w:color w:val="1F4E79"/>
          <w:sz w:val="28"/>
        </w:rPr>
        <w:t>Skenario 1 — Hujan panjang (risiko genangan &amp; penyakit)</w:t>
      </w:r>
    </w:p>
    <w:p>
      <w:r>
        <w:rPr>
          <w:b/>
          <w:color w:val="2F75B5"/>
          <w:sz w:val="24"/>
        </w:rPr>
        <w:t>Sebelum</w:t>
      </w:r>
    </w:p>
    <w:p>
      <w:pPr>
        <w:pStyle w:val="ListBullet"/>
      </w:pPr>
      <w:r>
        <w:t>Bersihkan outlet, parit kolektor, parit kecil (sinkron SOP 39).</w:t>
      </w:r>
    </w:p>
    <w:p>
      <w:pPr>
        <w:pStyle w:val="ListBullet"/>
      </w:pPr>
      <w:r>
        <w:t>Amankan bibit: pindahkan tray ke tempat tinggi/naungan yang tidak banjir.</w:t>
      </w:r>
    </w:p>
    <w:p>
      <w:pPr>
        <w:pStyle w:val="ListBullet"/>
      </w:pPr>
      <w:r>
        <w:t>Siapkan bahan cepat: karung pasir, cangkul/sekop, plastik penutup sementara.</w:t>
      </w:r>
    </w:p>
    <w:p>
      <w:pPr>
        <w:pStyle w:val="ListBullet"/>
      </w:pPr>
      <w:r>
        <w:t>Pastikan akses kerja/angkut tidak jadi aliran air (buat jalur pijak).</w:t>
      </w:r>
    </w:p>
    <w:p>
      <w:r>
        <w:rPr>
          <w:b/>
          <w:color w:val="2F75B5"/>
          <w:sz w:val="24"/>
        </w:rPr>
        <w:t>Saat</w:t>
      </w:r>
    </w:p>
    <w:p>
      <w:pPr>
        <w:pStyle w:val="ListBullet"/>
      </w:pPr>
      <w:r>
        <w:t>Prioritaskan blok rawan (titik rendah) untuk dicek dulu.</w:t>
      </w:r>
    </w:p>
    <w:p>
      <w:pPr>
        <w:pStyle w:val="ListBullet"/>
      </w:pPr>
      <w:r>
        <w:t>Buka sumbatan secepatnya; buat bypass parit darurat bila perlu.</w:t>
      </w:r>
    </w:p>
    <w:p>
      <w:pPr>
        <w:pStyle w:val="ListBullet"/>
      </w:pPr>
      <w:r>
        <w:t>Kurangi pekerjaan yang merusak tanah saat becek (hindari pemadatan).</w:t>
      </w:r>
    </w:p>
    <w:p>
      <w:pPr>
        <w:pStyle w:val="ListBullet"/>
      </w:pPr>
      <w:r>
        <w:t>Catat lokasi genangan dan durasinya (dipakai untuk perbaikan permanen).</w:t>
      </w:r>
    </w:p>
    <w:p>
      <w:r>
        <w:rPr>
          <w:b/>
          <w:color w:val="2F75B5"/>
          <w:sz w:val="24"/>
        </w:rPr>
        <w:t>Sesudah</w:t>
      </w:r>
    </w:p>
    <w:p>
      <w:pPr>
        <w:pStyle w:val="ListBullet"/>
      </w:pPr>
      <w:r>
        <w:t>Sanitasi: buang bagian tanaman busuk dan bersihkan gulma parit.</w:t>
      </w:r>
    </w:p>
    <w:p>
      <w:pPr>
        <w:pStyle w:val="ListBullet"/>
      </w:pPr>
      <w:r>
        <w:t>Naikkan monitoring penyakit (sinkron SOP 11); jangan tunggu parah.</w:t>
      </w:r>
    </w:p>
    <w:p>
      <w:pPr>
        <w:pStyle w:val="ListBullet"/>
      </w:pPr>
      <w:r>
        <w:t>Perbaiki permanen: pendalaman parit, silt trap, dan outlet.</w:t>
      </w:r>
    </w:p>
    <w:p/>
    <w:p>
      <w:r>
        <w:rPr>
          <w:b/>
          <w:color w:val="1F4E79"/>
          <w:sz w:val="28"/>
        </w:rPr>
        <w:t>Skenario 2 — Panas ekstrem (risiko layu, rontok bunga, grade turun)</w:t>
      </w:r>
    </w:p>
    <w:p>
      <w:r>
        <w:rPr>
          <w:b/>
          <w:color w:val="2F75B5"/>
          <w:sz w:val="24"/>
        </w:rPr>
        <w:t>Sebelum</w:t>
      </w:r>
    </w:p>
    <w:p>
      <w:pPr>
        <w:pStyle w:val="ListBullet"/>
      </w:pPr>
      <w:r>
        <w:t>Pasang mulsa atau penutup tanah untuk kurangi penguapan.</w:t>
      </w:r>
    </w:p>
    <w:p>
      <w:pPr>
        <w:pStyle w:val="ListBullet"/>
      </w:pPr>
      <w:r>
        <w:t>Siapkan shading (paranet/naungan sederhana) untuk area bibit/komoditas sensitif.</w:t>
      </w:r>
    </w:p>
    <w:p>
      <w:pPr>
        <w:pStyle w:val="ListBullet"/>
      </w:pPr>
      <w:r>
        <w:t>Pastikan sumber air &amp; irigasi siap (sinkron SOP 09).</w:t>
      </w:r>
    </w:p>
    <w:p>
      <w:r>
        <w:rPr>
          <w:b/>
          <w:color w:val="2F75B5"/>
          <w:sz w:val="24"/>
        </w:rPr>
        <w:t>Saat</w:t>
      </w:r>
    </w:p>
    <w:p>
      <w:pPr>
        <w:pStyle w:val="ListBullet"/>
      </w:pPr>
      <w:r>
        <w:t>Ubah jadwal kerja &amp; panen: lebih pagi/sore (kurangi panas).</w:t>
      </w:r>
    </w:p>
    <w:p>
      <w:pPr>
        <w:pStyle w:val="ListBullet"/>
      </w:pPr>
      <w:r>
        <w:t>Siram terjadwal (jangan sekaligus banyak), fokus zona akar.</w:t>
      </w:r>
    </w:p>
    <w:p>
      <w:pPr>
        <w:pStyle w:val="ListBullet"/>
      </w:pPr>
      <w:r>
        <w:t>Kurangi aplikasi bahan yang bikin stres tanaman saat terik.</w:t>
      </w:r>
    </w:p>
    <w:p>
      <w:r>
        <w:rPr>
          <w:b/>
          <w:color w:val="2F75B5"/>
          <w:sz w:val="24"/>
        </w:rPr>
        <w:t>Sesudah</w:t>
      </w:r>
    </w:p>
    <w:p>
      <w:pPr>
        <w:pStyle w:val="ListBullet"/>
      </w:pPr>
      <w:r>
        <w:t>Cek tanaman stres: daun terbakar, bunga rontok; catat blok paling parah.</w:t>
      </w:r>
    </w:p>
    <w:p>
      <w:pPr>
        <w:pStyle w:val="ListBullet"/>
      </w:pPr>
      <w:r>
        <w:t>Update jadwal tanam/panen berikutnya (sinkron SOP 01).</w:t>
      </w:r>
    </w:p>
    <w:p/>
    <w:p>
      <w:r>
        <w:rPr>
          <w:b/>
          <w:color w:val="1F4E79"/>
          <w:sz w:val="28"/>
        </w:rPr>
        <w:t>Skenario 3 — Angin kencang (risiko rebah/patah/luka)</w:t>
      </w:r>
    </w:p>
    <w:p>
      <w:r>
        <w:rPr>
          <w:b/>
          <w:color w:val="2F75B5"/>
          <w:sz w:val="24"/>
        </w:rPr>
        <w:t>Sebelum</w:t>
      </w:r>
    </w:p>
    <w:p>
      <w:pPr>
        <w:pStyle w:val="ListBullet"/>
      </w:pPr>
      <w:r>
        <w:t>Perkuat ajir/ikatan (khusus cabai) dan cek ulang setiap blok.</w:t>
      </w:r>
    </w:p>
    <w:p>
      <w:pPr>
        <w:pStyle w:val="ListBullet"/>
      </w:pPr>
      <w:r>
        <w:t>Buat windbreak sederhana pada sisi yang kena angin.</w:t>
      </w:r>
    </w:p>
    <w:p>
      <w:pPr>
        <w:pStyle w:val="ListBullet"/>
      </w:pPr>
      <w:r>
        <w:t>Amankan mulsa/plastik agar tidak terbang dan merusak tanaman.</w:t>
      </w:r>
    </w:p>
    <w:p>
      <w:r>
        <w:rPr>
          <w:b/>
          <w:color w:val="2F75B5"/>
          <w:sz w:val="24"/>
        </w:rPr>
        <w:t>Saat</w:t>
      </w:r>
    </w:p>
    <w:p>
      <w:pPr>
        <w:pStyle w:val="ListBullet"/>
      </w:pPr>
      <w:r>
        <w:t>Hentikan kerja berbahaya (material terbang, pohon roboh).</w:t>
      </w:r>
    </w:p>
    <w:p>
      <w:pPr>
        <w:pStyle w:val="ListBullet"/>
      </w:pPr>
      <w:r>
        <w:t>Cek blok prioritas setelah hembusan besar: tanaman rebah, mulsa terlepas.</w:t>
      </w:r>
    </w:p>
    <w:p>
      <w:r>
        <w:rPr>
          <w:b/>
          <w:color w:val="2F75B5"/>
          <w:sz w:val="24"/>
        </w:rPr>
        <w:t>Sesudah</w:t>
      </w:r>
    </w:p>
    <w:p>
      <w:pPr>
        <w:pStyle w:val="ListBullet"/>
      </w:pPr>
      <w:r>
        <w:t>Sanitasi luka tanaman (patah/robek) untuk kurangi infeksi.</w:t>
      </w:r>
    </w:p>
    <w:p>
      <w:pPr>
        <w:pStyle w:val="ListBullet"/>
      </w:pPr>
      <w:r>
        <w:t>Rencanakan ulang panen (kadang perlu dipercepat untuk selamatkan grade).</w:t>
      </w:r>
    </w:p>
    <w:p/>
    <w:p>
      <w:r>
        <w:rPr>
          <w:b/>
          <w:color w:val="1F4E79"/>
          <w:sz w:val="28"/>
        </w:rPr>
        <w:t>Template catatan kejadian cuaca ekstrem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Tanggal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Jenis cuaca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Blok terdampak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Dampak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Aksi cepat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Kerugian (perkiraan)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Aksi permanen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Foto/link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siaga cuaca</w:t>
            </w:r>
          </w:p>
        </w:tc>
        <w:tc>
          <w:tcPr>
            <w:tcW w:type="dxa" w:w="2160"/>
          </w:tcPr>
          <w:p>
            <w:r>
              <w:t>pantau prakiraan + aktivasi SOP siaga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drainase</w:t>
            </w:r>
          </w:p>
        </w:tc>
        <w:tc>
          <w:tcPr>
            <w:tcW w:type="dxa" w:w="2160"/>
          </w:tcPr>
          <w:p>
            <w:r>
              <w:t>pastikan outlet/parit bersih saat hujan (SOP 39)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irigasi</w:t>
            </w:r>
          </w:p>
        </w:tc>
        <w:tc>
          <w:tcPr>
            <w:tcW w:type="dxa" w:w="2160"/>
          </w:tcPr>
          <w:p>
            <w:r>
              <w:t>penyesuaian jadwal siram saat panas (SOP 09)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produksi</w:t>
            </w:r>
          </w:p>
        </w:tc>
        <w:tc>
          <w:tcPr>
            <w:tcW w:type="dxa" w:w="2160"/>
          </w:tcPr>
          <w:p>
            <w:r>
              <w:t>prioritas blok, alokasi tenaga, catatan kerusakan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