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1F35" w14:textId="0A74D83E" w:rsidR="00A73D92" w:rsidRDefault="00A73D92">
      <w:bookmarkStart w:id="0" w:name="_GoBack"/>
      <w:bookmarkEnd w:id="0"/>
      <w:r>
        <w:t>F-</w:t>
      </w:r>
      <w:proofErr w:type="gramStart"/>
      <w:r>
        <w:t>A.I</w:t>
      </w:r>
      <w:proofErr w:type="gramEnd"/>
      <w:r>
        <w:t>-</w:t>
      </w:r>
      <w:proofErr w:type="spellStart"/>
      <w:r>
        <w:t>nal</w:t>
      </w:r>
      <w:proofErr w:type="spellEnd"/>
      <w:r>
        <w:t xml:space="preserve"> submission: </w:t>
      </w:r>
      <w:r w:rsidR="00B95E95">
        <w:t>Harnessing</w:t>
      </w:r>
      <w:r>
        <w:t xml:space="preserve"> BERT.</w:t>
      </w:r>
    </w:p>
    <w:p w14:paraId="3E10DB71" w14:textId="76B17F04" w:rsidR="00A73D92" w:rsidRDefault="00A73D92">
      <w:r>
        <w:t xml:space="preserve">Google has a Deep Learning NLU model called BERT. The goal of BERT is the same as ours; to build a pre-trained </w:t>
      </w:r>
      <w:r w:rsidRPr="00A73D92">
        <w:rPr>
          <w:b/>
          <w:bCs/>
        </w:rPr>
        <w:t>language representation model</w:t>
      </w:r>
      <w:r>
        <w:t xml:space="preserve">. It has </w:t>
      </w:r>
      <w:r w:rsidR="008D313F">
        <w:t xml:space="preserve">three </w:t>
      </w:r>
      <w:r>
        <w:t>key qualities which give it the ability to meet that goal</w:t>
      </w:r>
      <w:r w:rsidR="008D313F">
        <w:t xml:space="preserve"> and be considered ‘High Performance’</w:t>
      </w:r>
      <w:r>
        <w:t>:</w:t>
      </w:r>
    </w:p>
    <w:p w14:paraId="3A9BB8DF" w14:textId="36A261E0" w:rsidR="00A73D92" w:rsidRDefault="00A73D92" w:rsidP="00A73D92">
      <w:pPr>
        <w:pStyle w:val="ListParagraph"/>
        <w:numPr>
          <w:ilvl w:val="0"/>
          <w:numId w:val="1"/>
        </w:numPr>
      </w:pPr>
      <w:r>
        <w:rPr>
          <w:b/>
          <w:bCs/>
        </w:rPr>
        <w:t>Bi</w:t>
      </w:r>
      <w:r w:rsidRPr="00A73D92">
        <w:rPr>
          <w:b/>
          <w:bCs/>
        </w:rPr>
        <w:t>directional</w:t>
      </w:r>
      <w:r>
        <w:t>: allows for the best contextual representation of any word in a sentence.</w:t>
      </w:r>
    </w:p>
    <w:p w14:paraId="0FE5D5FA" w14:textId="1262BF3E" w:rsidR="00A73D92" w:rsidRDefault="00A73D92" w:rsidP="00A73D92">
      <w:pPr>
        <w:pStyle w:val="ListParagraph"/>
        <w:numPr>
          <w:ilvl w:val="0"/>
          <w:numId w:val="1"/>
        </w:numPr>
      </w:pPr>
      <w:r w:rsidRPr="00A73D92">
        <w:rPr>
          <w:b/>
          <w:bCs/>
        </w:rPr>
        <w:t>Generalisable</w:t>
      </w:r>
      <w:r>
        <w:t>: Pre-trained BERT model can be fine-tuned easily for downstream NLP tasks such as Sentiment Analysis and Language Inference. Very few new parameters need to be learned.</w:t>
      </w:r>
    </w:p>
    <w:p w14:paraId="714F7647" w14:textId="0DBFC0B9" w:rsidR="008D313F" w:rsidRDefault="008D313F" w:rsidP="00A73D92">
      <w:pPr>
        <w:pStyle w:val="ListParagraph"/>
        <w:numPr>
          <w:ilvl w:val="0"/>
          <w:numId w:val="1"/>
        </w:numPr>
      </w:pPr>
      <w:r>
        <w:rPr>
          <w:b/>
          <w:bCs/>
        </w:rPr>
        <w:t>Universal</w:t>
      </w:r>
      <w:r w:rsidRPr="008D313F">
        <w:t>:</w:t>
      </w:r>
      <w:r>
        <w:t xml:space="preserve"> Trained on Wikipedia and </w:t>
      </w:r>
      <w:proofErr w:type="spellStart"/>
      <w:r>
        <w:t>BookCorpus</w:t>
      </w:r>
      <w:proofErr w:type="spellEnd"/>
      <w:r>
        <w:t xml:space="preserve"> so no additional dataset is required.</w:t>
      </w:r>
    </w:p>
    <w:p w14:paraId="1051409E" w14:textId="24283B81" w:rsidR="008D313F" w:rsidRDefault="008D313F" w:rsidP="008D313F">
      <w:r>
        <w:t xml:space="preserve">RNNs struggled with understanding what the target word of a referent is in a sentence because it was never actually trying to contextualise it. </w:t>
      </w:r>
      <w:r w:rsidR="00B95E95">
        <w:t>Through ‘Self-Attention’, BERT weighs each token in a sentence and is highly accurate at solving Winograd Schema examples.</w:t>
      </w:r>
    </w:p>
    <w:p w14:paraId="367F843A" w14:textId="343668D5" w:rsidR="008E70EA" w:rsidRDefault="008E70EA" w:rsidP="008D313F">
      <w:r>
        <w:t>Consider the following visualisation:</w:t>
      </w:r>
    </w:p>
    <w:p w14:paraId="363706C2" w14:textId="266085F4" w:rsidR="008E70EA" w:rsidRDefault="008E70EA" w:rsidP="008D313F">
      <w:r>
        <w:rPr>
          <w:noProof/>
        </w:rPr>
        <w:drawing>
          <wp:inline distT="0" distB="0" distL="0" distR="0" wp14:anchorId="690E1A89" wp14:editId="476353A4">
            <wp:extent cx="3022600" cy="2587913"/>
            <wp:effectExtent l="19050" t="19050" r="2540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7725" cy="2609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F9B8F" w14:textId="0F884E60" w:rsidR="008E70EA" w:rsidRDefault="008E70EA" w:rsidP="008D313F">
      <w:pPr>
        <w:rPr>
          <w:b/>
          <w:bCs/>
        </w:rPr>
      </w:pPr>
      <w:r>
        <w:t xml:space="preserve">As humans, we intuitively know that the subject of the referent is the animal however, a computer cannot infer this so easily. Note that the strength of the link between </w:t>
      </w:r>
      <w:r w:rsidRPr="008E70EA">
        <w:rPr>
          <w:b/>
          <w:bCs/>
        </w:rPr>
        <w:t>animal_</w:t>
      </w:r>
      <w:r>
        <w:t xml:space="preserve"> and </w:t>
      </w:r>
      <w:r w:rsidRPr="008E70EA">
        <w:rPr>
          <w:b/>
          <w:bCs/>
        </w:rPr>
        <w:t>it_</w:t>
      </w:r>
      <w:r>
        <w:t xml:space="preserve"> is much darker than the link between </w:t>
      </w:r>
      <w:r w:rsidRPr="008E70EA">
        <w:rPr>
          <w:b/>
          <w:bCs/>
        </w:rPr>
        <w:t>street_</w:t>
      </w:r>
      <w:r>
        <w:t xml:space="preserve"> and </w:t>
      </w:r>
      <w:r w:rsidRPr="008E70EA">
        <w:rPr>
          <w:b/>
          <w:bCs/>
        </w:rPr>
        <w:t>it_.</w:t>
      </w:r>
    </w:p>
    <w:p w14:paraId="7B336860" w14:textId="60249871" w:rsidR="008E70EA" w:rsidRDefault="008E70EA" w:rsidP="008D313F">
      <w:r>
        <w:t xml:space="preserve">BERT can also be applied to Machine Translation: </w:t>
      </w:r>
    </w:p>
    <w:p w14:paraId="76F91FFB" w14:textId="6B9C9BA9" w:rsidR="008E70EA" w:rsidRDefault="008E70EA" w:rsidP="008D313F">
      <w:r>
        <w:rPr>
          <w:noProof/>
        </w:rPr>
        <w:drawing>
          <wp:inline distT="0" distB="0" distL="0" distR="0" wp14:anchorId="74FD869A" wp14:editId="2B41F043">
            <wp:extent cx="4246474" cy="21971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387" cy="22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A584" w14:textId="672E4BAE" w:rsidR="00D14B99" w:rsidRDefault="00D14B99" w:rsidP="008D313F">
      <w:r>
        <w:lastRenderedPageBreak/>
        <w:t>RNNs use a Left-to-Right context which shows the machine the first part of a sentence and asks it to generate the next word.</w:t>
      </w:r>
      <w:r w:rsidR="004427D9">
        <w:t xml:space="preserve"> You can do this recursively by asking it to continuously generate new words by showing it the sentence + the word it just generated. This is how Natural Language Generation works. TensorFlow is often used for this.</w:t>
      </w:r>
    </w:p>
    <w:p w14:paraId="761A412D" w14:textId="66467E1C" w:rsidR="004427D9" w:rsidRPr="008E70EA" w:rsidRDefault="004427D9" w:rsidP="008D313F">
      <w:r>
        <w:t>By using a Bidirectional context, you are changing the principle of NLG from ‘What is the next word?’ to ‘Guess the missing word.’ which is likely to yield more realistic results</w:t>
      </w:r>
      <w:r w:rsidR="00BF24CD">
        <w:t xml:space="preserve"> because the machine knows the full context of the sentence apart from the one missing word in the middle of the sentence.</w:t>
      </w:r>
    </w:p>
    <w:sectPr w:rsidR="004427D9" w:rsidRPr="008E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8E2"/>
    <w:multiLevelType w:val="hybridMultilevel"/>
    <w:tmpl w:val="8D1E64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92"/>
    <w:rsid w:val="00084F4D"/>
    <w:rsid w:val="004427D9"/>
    <w:rsid w:val="00854EDC"/>
    <w:rsid w:val="008D313F"/>
    <w:rsid w:val="008E70EA"/>
    <w:rsid w:val="00A73D92"/>
    <w:rsid w:val="00B95E95"/>
    <w:rsid w:val="00BF24CD"/>
    <w:rsid w:val="00D1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AFB698"/>
  <w15:chartTrackingRefBased/>
  <w15:docId w15:val="{D2844639-8D84-48BC-9720-92C54974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Dale</dc:creator>
  <cp:keywords/>
  <dc:description/>
  <cp:lastModifiedBy>Ronan Dale</cp:lastModifiedBy>
  <cp:revision>1</cp:revision>
  <dcterms:created xsi:type="dcterms:W3CDTF">2020-03-12T15:31:00Z</dcterms:created>
  <dcterms:modified xsi:type="dcterms:W3CDTF">2020-03-17T23:23:00Z</dcterms:modified>
</cp:coreProperties>
</file>