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6828"/>
      </w:tblGrid>
      <w:tr w:rsidR="00CB7D89" w14:paraId="77A40CE7" w14:textId="77777777" w:rsidTr="00885690">
        <w:tc>
          <w:tcPr>
            <w:tcW w:w="2008" w:type="dxa"/>
          </w:tcPr>
          <w:p w14:paraId="7624A135" w14:textId="34687869" w:rsidR="00CB7D89" w:rsidRDefault="00CB7D89">
            <w:r>
              <w:object w:dxaOrig="1692" w:dyaOrig="1608" w14:anchorId="76519F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5pt;height:80.5pt" o:ole="">
                  <v:imagedata r:id="rId4" o:title=""/>
                </v:shape>
                <o:OLEObject Type="Embed" ProgID="PBrush" ShapeID="_x0000_i1025" DrawAspect="Content" ObjectID="_1752990956" r:id="rId5"/>
              </w:object>
            </w:r>
          </w:p>
        </w:tc>
        <w:tc>
          <w:tcPr>
            <w:tcW w:w="6820" w:type="dxa"/>
          </w:tcPr>
          <w:p w14:paraId="3B3D2451" w14:textId="77777777" w:rsidR="00594F7A" w:rsidRPr="00594F7A" w:rsidRDefault="00594F7A" w:rsidP="00594F7A">
            <w:pPr>
              <w:pStyle w:val="western"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594F7A">
              <w:rPr>
                <w:b/>
                <w:bCs/>
                <w:sz w:val="28"/>
                <w:szCs w:val="28"/>
                <w:lang w:val="es-ES"/>
              </w:rPr>
              <w:t xml:space="preserve">UNIVERSIDAD NACIONAL AUTÓNOMA </w:t>
            </w:r>
          </w:p>
          <w:p w14:paraId="0EA19F26" w14:textId="77777777" w:rsidR="00CB7D89" w:rsidRDefault="00594F7A" w:rsidP="00594F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94F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 xml:space="preserve">                                 DE MÉXICO</w:t>
            </w:r>
          </w:p>
          <w:p w14:paraId="1768E2C7" w14:textId="77777777" w:rsidR="00594F7A" w:rsidRDefault="00594F7A" w:rsidP="00594F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  <w:p w14:paraId="76495DE5" w14:textId="2DCB1C59" w:rsidR="00594F7A" w:rsidRDefault="00594F7A" w:rsidP="00594F7A">
            <w:r w:rsidRPr="00594F7A">
              <w:rPr>
                <w:noProof/>
              </w:rPr>
              <w:drawing>
                <wp:inline distT="0" distB="0" distL="0" distR="0" wp14:anchorId="640B4EFB" wp14:editId="5E354AA6">
                  <wp:extent cx="4246252" cy="334645"/>
                  <wp:effectExtent l="0" t="0" r="0" b="0"/>
                  <wp:docPr id="11308992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992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415" cy="34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690" w14:paraId="7AE08CE8" w14:textId="77777777" w:rsidTr="00885690">
        <w:tc>
          <w:tcPr>
            <w:tcW w:w="2008" w:type="dxa"/>
            <w:vMerge w:val="restart"/>
          </w:tcPr>
          <w:p w14:paraId="6B8FFDB7" w14:textId="53904883" w:rsidR="00885690" w:rsidRDefault="00885690">
            <w:r w:rsidRPr="00885690">
              <w:rPr>
                <w:noProof/>
              </w:rPr>
              <w:drawing>
                <wp:inline distT="0" distB="0" distL="0" distR="0" wp14:anchorId="613AB556" wp14:editId="501795EB">
                  <wp:extent cx="1123406" cy="5447030"/>
                  <wp:effectExtent l="0" t="0" r="0" b="0"/>
                  <wp:docPr id="6545708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5708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408" cy="546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0" w:type="dxa"/>
          </w:tcPr>
          <w:p w14:paraId="0E0542CE" w14:textId="146BDAC8" w:rsidR="00885690" w:rsidRPr="00594F7A" w:rsidRDefault="00885690" w:rsidP="00594F7A">
            <w:pPr>
              <w:pStyle w:val="western"/>
              <w:spacing w:after="0" w:line="240" w:lineRule="auto"/>
              <w:jc w:val="center"/>
              <w:rPr>
                <w:lang w:val="es-ES"/>
              </w:rPr>
            </w:pPr>
            <w:r w:rsidRPr="00594F7A">
              <w:rPr>
                <w:b/>
                <w:bCs/>
                <w:sz w:val="28"/>
                <w:szCs w:val="28"/>
                <w:lang w:val="es-ES"/>
              </w:rPr>
              <w:t>FACULTAD DE CIENCIAS</w:t>
            </w:r>
          </w:p>
        </w:tc>
      </w:tr>
      <w:tr w:rsidR="00885690" w14:paraId="2A86BA87" w14:textId="77777777" w:rsidTr="00885690">
        <w:tc>
          <w:tcPr>
            <w:tcW w:w="2008" w:type="dxa"/>
            <w:vMerge/>
          </w:tcPr>
          <w:p w14:paraId="138AA9B4" w14:textId="77777777" w:rsidR="00885690" w:rsidRDefault="00885690"/>
        </w:tc>
        <w:tc>
          <w:tcPr>
            <w:tcW w:w="6820" w:type="dxa"/>
          </w:tcPr>
          <w:p w14:paraId="2213092B" w14:textId="77777777" w:rsidR="00885690" w:rsidRDefault="00885690"/>
          <w:p w14:paraId="4E0BB366" w14:textId="77777777" w:rsidR="00885690" w:rsidRDefault="00885690"/>
          <w:p w14:paraId="499D16F6" w14:textId="77777777" w:rsidR="00885690" w:rsidRDefault="00885690"/>
        </w:tc>
      </w:tr>
      <w:tr w:rsidR="00885690" w14:paraId="29396C09" w14:textId="77777777" w:rsidTr="00885690">
        <w:trPr>
          <w:trHeight w:val="2051"/>
        </w:trPr>
        <w:tc>
          <w:tcPr>
            <w:tcW w:w="2008" w:type="dxa"/>
            <w:vMerge/>
          </w:tcPr>
          <w:p w14:paraId="0DAE9ABF" w14:textId="77777777" w:rsidR="00885690" w:rsidRDefault="00885690"/>
        </w:tc>
        <w:tc>
          <w:tcPr>
            <w:tcW w:w="6820" w:type="dxa"/>
          </w:tcPr>
          <w:p w14:paraId="41EC4115" w14:textId="77777777" w:rsidR="00885690" w:rsidRDefault="00885690" w:rsidP="00594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960C8" w14:textId="77777777" w:rsidR="00885690" w:rsidRDefault="00885690" w:rsidP="00594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F7A">
              <w:rPr>
                <w:rFonts w:ascii="Times New Roman" w:hAnsi="Times New Roman" w:cs="Times New Roman"/>
                <w:sz w:val="28"/>
                <w:szCs w:val="28"/>
              </w:rPr>
              <w:t>Clasificación de Pigmentos en Patrimonio cultural, utilizando redes neuronales convolucionales unidimensionales</w:t>
            </w:r>
          </w:p>
          <w:p w14:paraId="7E7352B9" w14:textId="7DA354FF" w:rsidR="00885690" w:rsidRPr="00594F7A" w:rsidRDefault="00885690" w:rsidP="00594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690" w14:paraId="37C67F47" w14:textId="77777777" w:rsidTr="00885690">
        <w:trPr>
          <w:trHeight w:val="1528"/>
        </w:trPr>
        <w:tc>
          <w:tcPr>
            <w:tcW w:w="2008" w:type="dxa"/>
            <w:vMerge/>
          </w:tcPr>
          <w:p w14:paraId="1AF24D3E" w14:textId="77777777" w:rsidR="00885690" w:rsidRDefault="00885690"/>
        </w:tc>
        <w:tc>
          <w:tcPr>
            <w:tcW w:w="6820" w:type="dxa"/>
          </w:tcPr>
          <w:p w14:paraId="1BCF4514" w14:textId="77777777" w:rsidR="00885690" w:rsidRDefault="00885690" w:rsidP="00FE4AB1">
            <w:pPr>
              <w:pStyle w:val="western"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  <w:p w14:paraId="6DFD1236" w14:textId="31EE3E0D" w:rsidR="00885690" w:rsidRDefault="00885690" w:rsidP="00FE4AB1">
            <w:pPr>
              <w:pStyle w:val="western"/>
              <w:spacing w:after="0" w:line="240" w:lineRule="auto"/>
              <w:jc w:val="center"/>
              <w:rPr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T   </w:t>
            </w:r>
            <w:proofErr w:type="gramStart"/>
            <w:r>
              <w:rPr>
                <w:b/>
                <w:bCs/>
                <w:sz w:val="28"/>
                <w:szCs w:val="28"/>
                <w:lang w:val="es-ES"/>
              </w:rPr>
              <w:t>E  S</w:t>
            </w:r>
            <w:proofErr w:type="gramEnd"/>
            <w:r>
              <w:rPr>
                <w:b/>
                <w:bCs/>
                <w:sz w:val="28"/>
                <w:szCs w:val="28"/>
                <w:lang w:val="es-ES"/>
              </w:rPr>
              <w:t xml:space="preserve">   I   S</w:t>
            </w:r>
          </w:p>
          <w:p w14:paraId="1B7E3B9F" w14:textId="77777777" w:rsidR="00885690" w:rsidRDefault="00885690"/>
          <w:p w14:paraId="5C8A114C" w14:textId="77777777" w:rsidR="00885690" w:rsidRDefault="00885690"/>
        </w:tc>
      </w:tr>
      <w:tr w:rsidR="00885690" w14:paraId="25DF4038" w14:textId="77777777" w:rsidTr="00885690">
        <w:trPr>
          <w:trHeight w:val="649"/>
        </w:trPr>
        <w:tc>
          <w:tcPr>
            <w:tcW w:w="2008" w:type="dxa"/>
            <w:vMerge/>
          </w:tcPr>
          <w:p w14:paraId="550DAB7F" w14:textId="77777777" w:rsidR="00885690" w:rsidRDefault="00885690"/>
        </w:tc>
        <w:tc>
          <w:tcPr>
            <w:tcW w:w="6820" w:type="dxa"/>
          </w:tcPr>
          <w:p w14:paraId="087905C6" w14:textId="112C830D" w:rsidR="00885690" w:rsidRPr="00FE4AB1" w:rsidRDefault="00885690" w:rsidP="00FE4AB1">
            <w:pPr>
              <w:pStyle w:val="western"/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QUE PARA OBTENER EL TÍTULO DE:</w:t>
            </w:r>
          </w:p>
        </w:tc>
      </w:tr>
      <w:tr w:rsidR="00885690" w14:paraId="6EF8886A" w14:textId="77777777" w:rsidTr="00885690">
        <w:trPr>
          <w:trHeight w:val="699"/>
        </w:trPr>
        <w:tc>
          <w:tcPr>
            <w:tcW w:w="2008" w:type="dxa"/>
            <w:vMerge/>
          </w:tcPr>
          <w:p w14:paraId="00AF5C2B" w14:textId="77777777" w:rsidR="00885690" w:rsidRDefault="00885690"/>
        </w:tc>
        <w:tc>
          <w:tcPr>
            <w:tcW w:w="6820" w:type="dxa"/>
          </w:tcPr>
          <w:p w14:paraId="626F9D75" w14:textId="575A25B7" w:rsidR="00885690" w:rsidRPr="00FE4AB1" w:rsidRDefault="00885690" w:rsidP="00FE4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1">
              <w:rPr>
                <w:rFonts w:ascii="Times New Roman" w:hAnsi="Times New Roman" w:cs="Times New Roman"/>
                <w:sz w:val="28"/>
                <w:szCs w:val="28"/>
              </w:rPr>
              <w:t>Matemático</w:t>
            </w:r>
          </w:p>
        </w:tc>
      </w:tr>
      <w:tr w:rsidR="00885690" w14:paraId="162DCC23" w14:textId="77777777" w:rsidTr="00885690">
        <w:trPr>
          <w:trHeight w:val="563"/>
        </w:trPr>
        <w:tc>
          <w:tcPr>
            <w:tcW w:w="2008" w:type="dxa"/>
            <w:vMerge/>
          </w:tcPr>
          <w:p w14:paraId="4F9639ED" w14:textId="77777777" w:rsidR="00885690" w:rsidRDefault="00885690"/>
        </w:tc>
        <w:tc>
          <w:tcPr>
            <w:tcW w:w="6820" w:type="dxa"/>
          </w:tcPr>
          <w:p w14:paraId="513916D5" w14:textId="0FE47CAD" w:rsidR="00885690" w:rsidRPr="00FE4AB1" w:rsidRDefault="00885690" w:rsidP="00FE4AB1">
            <w:pPr>
              <w:pStyle w:val="western"/>
              <w:spacing w:after="0" w:line="240" w:lineRule="auto"/>
              <w:jc w:val="center"/>
              <w:rPr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P R E S E N T A :</w:t>
            </w:r>
          </w:p>
        </w:tc>
      </w:tr>
      <w:tr w:rsidR="00885690" w14:paraId="153713D3" w14:textId="77777777" w:rsidTr="00885690">
        <w:trPr>
          <w:trHeight w:val="570"/>
        </w:trPr>
        <w:tc>
          <w:tcPr>
            <w:tcW w:w="2008" w:type="dxa"/>
            <w:vMerge/>
          </w:tcPr>
          <w:p w14:paraId="75FD1D9F" w14:textId="77777777" w:rsidR="00885690" w:rsidRDefault="00885690"/>
        </w:tc>
        <w:tc>
          <w:tcPr>
            <w:tcW w:w="6820" w:type="dxa"/>
          </w:tcPr>
          <w:p w14:paraId="0A6664D6" w14:textId="70E6B65B" w:rsidR="00885690" w:rsidRPr="00FE4AB1" w:rsidRDefault="00885690" w:rsidP="00FE4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1">
              <w:rPr>
                <w:rFonts w:ascii="Times New Roman" w:hAnsi="Times New Roman" w:cs="Times New Roman"/>
                <w:sz w:val="28"/>
                <w:szCs w:val="28"/>
              </w:rPr>
              <w:t>Roberto Damian Lopez</w:t>
            </w:r>
          </w:p>
        </w:tc>
      </w:tr>
      <w:tr w:rsidR="00885690" w14:paraId="14F24F37" w14:textId="77777777" w:rsidTr="00885690">
        <w:tc>
          <w:tcPr>
            <w:tcW w:w="2008" w:type="dxa"/>
            <w:vMerge/>
          </w:tcPr>
          <w:p w14:paraId="381E26CC" w14:textId="77777777" w:rsidR="00885690" w:rsidRDefault="00885690"/>
        </w:tc>
        <w:tc>
          <w:tcPr>
            <w:tcW w:w="6820" w:type="dxa"/>
          </w:tcPr>
          <w:p w14:paraId="355E1F5E" w14:textId="77777777" w:rsidR="00885690" w:rsidRDefault="00885690" w:rsidP="00FE4AB1">
            <w:pPr>
              <w:pStyle w:val="western"/>
              <w:spacing w:after="0" w:line="240" w:lineRule="auto"/>
              <w:jc w:val="center"/>
              <w:rPr>
                <w:b/>
                <w:bCs/>
                <w:lang w:val="es-ES"/>
              </w:rPr>
            </w:pPr>
          </w:p>
          <w:p w14:paraId="75586626" w14:textId="13AB801A" w:rsidR="00885690" w:rsidRDefault="00885690" w:rsidP="00FE4AB1">
            <w:pPr>
              <w:pStyle w:val="western"/>
              <w:spacing w:after="0" w:line="240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DIRECTOR DE TESIS: </w:t>
            </w:r>
          </w:p>
          <w:p w14:paraId="34509D33" w14:textId="77777777" w:rsidR="00885690" w:rsidRDefault="00885690" w:rsidP="00FE4AB1">
            <w:pPr>
              <w:pStyle w:val="western"/>
              <w:spacing w:after="0" w:line="240" w:lineRule="auto"/>
              <w:jc w:val="center"/>
              <w:rPr>
                <w:b/>
                <w:bCs/>
                <w:lang w:val="es-ES"/>
              </w:rPr>
            </w:pPr>
          </w:p>
          <w:p w14:paraId="77C32869" w14:textId="14105D12" w:rsidR="00885690" w:rsidRPr="00FE4AB1" w:rsidRDefault="00885690" w:rsidP="00FE4AB1">
            <w:pPr>
              <w:pStyle w:val="western"/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CB7D89" w14:paraId="47A5EB2B" w14:textId="77777777" w:rsidTr="00885690">
        <w:tc>
          <w:tcPr>
            <w:tcW w:w="2008" w:type="dxa"/>
          </w:tcPr>
          <w:p w14:paraId="7D005453" w14:textId="7D30DF64" w:rsidR="00CB7D89" w:rsidRDefault="00FE4AB1">
            <w:r>
              <w:object w:dxaOrig="5256" w:dyaOrig="5640" w14:anchorId="13EB0DBE">
                <v:shape id="_x0000_i1026" type="#_x0000_t75" style="width:90.7pt;height:97.15pt" o:ole="">
                  <v:imagedata r:id="rId8" o:title=""/>
                </v:shape>
                <o:OLEObject Type="Embed" ProgID="PBrush" ShapeID="_x0000_i1026" DrawAspect="Content" ObjectID="_1752990957" r:id="rId9"/>
              </w:object>
            </w:r>
          </w:p>
        </w:tc>
        <w:tc>
          <w:tcPr>
            <w:tcW w:w="6820" w:type="dxa"/>
          </w:tcPr>
          <w:p w14:paraId="10AFE9B8" w14:textId="77777777" w:rsidR="00CB7D89" w:rsidRDefault="00CB7D89"/>
        </w:tc>
      </w:tr>
    </w:tbl>
    <w:p w14:paraId="387678BC" w14:textId="77777777" w:rsidR="00BF5CDF" w:rsidRDefault="00BF5CDF"/>
    <w:p w14:paraId="5D75FC2E" w14:textId="4087A1BC" w:rsidR="00582AA9" w:rsidRDefault="00582AA9">
      <w:r>
        <w:lastRenderedPageBreak/>
        <w:t>Introducción</w:t>
      </w:r>
    </w:p>
    <w:p w14:paraId="669AB094" w14:textId="77777777" w:rsidR="00582AA9" w:rsidRDefault="00582AA9"/>
    <w:p w14:paraId="1EAB58E2" w14:textId="77777777" w:rsidR="00582AA9" w:rsidRDefault="00582AA9" w:rsidP="00582AA9">
      <w:r>
        <w:t>El Laboratorio Nacional de Ciencias para la Investigación y Conservación del Patrimonio Cultural LANCIC, tiene como una de sus misiones “Desarrollar nuevas tecnologías y materiales para la investigación de bienes culturales e implementar protocolos y estrategias acordes a las características de los materiales que forman parte del patrimonio cultural.” Es en este ámbito donde se desarrolla mi tesis.</w:t>
      </w:r>
    </w:p>
    <w:p w14:paraId="2E7D8F93" w14:textId="4DEFC572" w:rsidR="00582AA9" w:rsidRDefault="00582AA9" w:rsidP="00582AA9">
      <w:r>
        <w:t xml:space="preserve">Las técnicas de imágenes espectrales tienen un papel importante en las ciencias de la conservación, principalmente el uso de Espectroscopia de fluorescencia de rayos X (XRF), e imágenes </w:t>
      </w:r>
      <w:proofErr w:type="spellStart"/>
      <w:r>
        <w:t>hiperespectrales</w:t>
      </w:r>
      <w:proofErr w:type="spellEnd"/>
      <w:r>
        <w:t xml:space="preserve"> de reflectancia (típicamente de 400 a </w:t>
      </w:r>
      <w:r>
        <w:rPr>
          <w:rFonts w:ascii="Cambria Math" w:hAnsi="Cambria Math" w:cs="Cambria Math"/>
        </w:rPr>
        <w:t>∼</w:t>
      </w:r>
      <w:r>
        <w:t xml:space="preserve"> 1000 nan</w:t>
      </w:r>
      <w:r>
        <w:rPr>
          <w:rFonts w:ascii="Calibri" w:hAnsi="Calibri" w:cs="Calibri"/>
        </w:rPr>
        <w:t>ó</w:t>
      </w:r>
      <w:r>
        <w:t xml:space="preserve">metros (nm) y a veces hasta 2500 nm), también conocido como espectroscopía de reflectancia por fibra óptica (FORS). De estas técnicas se obtienen imágenes tridimensionales, donde las dos primeras dimensiones son espaciales y la tercera es espectral; o espectros que contienen información física o química del objeto estudiado. Cada </w:t>
      </w:r>
      <w:proofErr w:type="gramStart"/>
      <w:r>
        <w:t>pixel</w:t>
      </w:r>
      <w:proofErr w:type="gramEnd"/>
      <w:r>
        <w:t xml:space="preserve"> puede ser tomado cono un espectro asociado con algún pigmento o material. Es sobre el conjunto de pixeles que se realiza la clasificación del material. Tendremos en cuenta que cada </w:t>
      </w:r>
      <w:proofErr w:type="gramStart"/>
      <w:r>
        <w:t>pixel</w:t>
      </w:r>
      <w:proofErr w:type="gramEnd"/>
      <w:r>
        <w:t xml:space="preserve"> no es un espectro puro, se encuentra mezclado, y debido a esto es que usaremos redes neurales, ya que estas han demostrado ser muy eficientes para la clasificación no lineal.  Con esta herramienta podría determinarse el tipo de pigmento usado, a partir de un conjunto de entrenamiento y así indicar las zonas en donde dicho material está presente, en términos prácticos podría usarse para determinar si una pintura tiene el tipo de pigmento usado por el pintor o tiene uno diferente o incluso una mezcla. </w:t>
      </w:r>
    </w:p>
    <w:p w14:paraId="76B92E97" w14:textId="77777777" w:rsidR="005E1219" w:rsidRDefault="005E1219"/>
    <w:p w14:paraId="1A228CC2" w14:textId="77777777" w:rsidR="00F21265" w:rsidRDefault="00F21265"/>
    <w:p w14:paraId="531D2DE2" w14:textId="77777777" w:rsidR="0011281F" w:rsidRDefault="0011281F"/>
    <w:p w14:paraId="7D4AF9EB" w14:textId="77777777" w:rsidR="005E1219" w:rsidRDefault="005E1219"/>
    <w:sectPr w:rsidR="005E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9"/>
    <w:rsid w:val="0011281F"/>
    <w:rsid w:val="00582AA9"/>
    <w:rsid w:val="00594F7A"/>
    <w:rsid w:val="005E1219"/>
    <w:rsid w:val="007F1986"/>
    <w:rsid w:val="00885690"/>
    <w:rsid w:val="00BF5CDF"/>
    <w:rsid w:val="00CB7D89"/>
    <w:rsid w:val="00F105EF"/>
    <w:rsid w:val="00F21265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7EA9"/>
  <w15:chartTrackingRefBased/>
  <w15:docId w15:val="{30263709-1B39-43B6-A127-A60E8C9B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7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CB7D89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OCELOTZIN LOPEZ AGUIRRE</dc:creator>
  <cp:keywords/>
  <dc:description/>
  <cp:lastModifiedBy>ROBERTO OCELOTZIN LOPEZ AGUIRRE</cp:lastModifiedBy>
  <cp:revision>5</cp:revision>
  <dcterms:created xsi:type="dcterms:W3CDTF">2023-07-31T03:50:00Z</dcterms:created>
  <dcterms:modified xsi:type="dcterms:W3CDTF">2023-08-08T15:10:00Z</dcterms:modified>
</cp:coreProperties>
</file>