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RAJESH DAMMALA</w:t>
      </w:r>
    </w:p>
    <w:p>
      <w:pPr>
        <w:spacing w:after="20"/>
        <w:jc w:val="center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Senior Site Reliability Engineer - Full Portfolio Profile</w:t>
      </w:r>
    </w:p>
    <w:p>
      <w:pPr>
        <w:spacing w:after="8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Morrisville, NC | rajesh.dammala@gmail.com | 425-229-0060 | linkedin.com/in/rajesh-dammala</w:t>
      </w:r>
    </w:p>
    <w:p>
      <w:pPr>
        <w:spacing w:after="160"/>
        <w:jc w:val="center"/>
      </w:pPr>
      <w:hyperlink w:history="1" r:id="rIduyzoenizsl1v9ftyeldnd">
        <w:r>
          <w:rPr>
            <w:rStyle w:val="Hyperlink"/>
            <w:rFonts w:ascii="Calibri" w:cs="Calibri" w:eastAsia="Calibri" w:hAnsi="Calibri"/>
            <w:sz w:val="20"/>
            <w:szCs w:val="20"/>
          </w:rPr>
          <w:t xml:space="preserve">Rajesh Dammala - Senior Site Reliability Engineer</w:t>
        </w:r>
      </w:hyperlink>
    </w:p>
    <w:p>
      <w:pPr>
        <w:pBdr>
          <w:bottom w:val="single" w:color="000000" w:sz="6" w:space="1"/>
        </w:pBdr>
        <w:spacing w:after="100"/>
      </w:pPr>
    </w:p>
    <w:p>
      <w:pPr>
        <w:spacing w:after="80" w:before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PROFESSIONAL SUMMARY</w:t>
      </w:r>
    </w:p>
    <w:p>
      <w:pPr>
        <w:spacing w:after="140"/>
      </w:pPr>
      <w:r>
        <w:rPr>
          <w:rFonts w:ascii="Calibri" w:cs="Calibri" w:eastAsia="Calibri" w:hAnsi="Calibri"/>
          <w:sz w:val="20"/>
          <w:szCs w:val="20"/>
        </w:rPr>
        <w:t xml:space="preserve">Detailed SRE profile covering live-site operations, AI-assisted incident management, observability platforms, operational metrics, playbooks, and 24x7 support leadership.</w:t>
      </w:r>
    </w:p>
    <w:p>
      <w:pPr>
        <w:pBdr>
          <w:bottom w:val="single" w:color="000000" w:sz="6" w:space="1"/>
        </w:pBdr>
        <w:spacing w:after="100"/>
      </w:pPr>
    </w:p>
    <w:p>
      <w:pPr>
        <w:spacing w:after="80" w:before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CORE COMPETENCIES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• Site Reliability Engineering</w:t>
      </w:r>
      <w:r>
        <w:rPr>
          <w:rFonts w:ascii="Calibri" w:cs="Calibri" w:eastAsia="Calibri" w:hAnsi="Calibri"/>
          <w:sz w:val="20"/>
          <w:szCs w:val="20"/>
        </w:rPr>
        <w:t xml:space="preserve">     • Observability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• Incident Response</w:t>
      </w:r>
      <w:r>
        <w:rPr>
          <w:rFonts w:ascii="Calibri" w:cs="Calibri" w:eastAsia="Calibri" w:hAnsi="Calibri"/>
          <w:sz w:val="20"/>
          <w:szCs w:val="20"/>
        </w:rPr>
        <w:t xml:space="preserve">     • On-Call Excellence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• Telemetry Analysis</w:t>
      </w:r>
      <w:r>
        <w:rPr>
          <w:rFonts w:ascii="Calibri" w:cs="Calibri" w:eastAsia="Calibri" w:hAnsi="Calibri"/>
          <w:sz w:val="20"/>
          <w:szCs w:val="20"/>
        </w:rPr>
        <w:t xml:space="preserve">     • Automation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• Reliability Metrics</w:t>
      </w:r>
      <w:r>
        <w:rPr>
          <w:rFonts w:ascii="Calibri" w:cs="Calibri" w:eastAsia="Calibri" w:hAnsi="Calibri"/>
          <w:sz w:val="20"/>
          <w:szCs w:val="20"/>
        </w:rPr>
        <w:t xml:space="preserve">     • Cloud Operations</w:t>
      </w:r>
    </w:p>
    <w:p>
      <w:pPr>
        <w:pBdr>
          <w:bottom w:val="single" w:color="000000" w:sz="6" w:space="1"/>
        </w:pBdr>
        <w:spacing w:after="100"/>
      </w:pPr>
    </w:p>
    <w:p>
      <w:pPr>
        <w:spacing w:after="80" w:before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SELECTED IMPACT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30-35% incident automation potential.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25,000+ stale incidents remediated.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500+ alerts streamlined.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Operational efficiency improved from 85% to 98%.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16+ years across cloud operations, production engineering, escalation leadership, and data center environments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20+ mission-critical production services supported in 24x7x365 environments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30-35% incident automation potential delivered through AI-driven workflows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25,000+ stale or false incidents remediated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500+ noisy or redundant alerts streamlined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175+ troubleshooting guides and operational playbooks authored in 5 months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32% faster issue resolution through escalation framework redesign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85% to 98% operational efficiency improvement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Teams led across global geographies: up to 32 engineers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200+ bugs and feature enhancements raised across Azure operations, ICM, JIT, and Key Vault onboarding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~122K USD estimated annual savings through AI copilots and automation initiatives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150+ engineering hours per year saved through automation and onboarding tooling</w:t>
      </w:r>
    </w:p>
    <w:p>
      <w:pPr>
        <w:pBdr>
          <w:bottom w:val="single" w:color="000000" w:sz="6" w:space="1"/>
        </w:pBdr>
        <w:spacing w:after="100"/>
      </w:pPr>
    </w:p>
    <w:p>
      <w:pPr>
        <w:spacing w:after="80" w:before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PROFESSIONAL EXPERIENCE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Lead Escalations Manager / SRE Program Lead</w:t>
      </w:r>
    </w:p>
    <w:p>
      <w:pPr>
        <w:spacing w:after="6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Microsoft Corporation (via TechMahindra / Allyis) | May 2021 - Present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Serve as central escalation authority for high-severity incidents across Xbox support services and adjacent production platforms.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Architected Azure SRE Agent platform for AI-driven incident diagnostics, triage, and remediation workflows across non-production and production environments.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Designed automation integrating ICM, Application Insights, Log Analytics, Azure DevOps, Kusto, SQL Server, Cosmos DB, and Microsoft Teams notifications.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Drove operational efficiency from 85% to 98% through alert rationalization, stale incident cleanup, playbook standardization, and automation-driven triage.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Remediated 25,000+ stale or false incidents and streamlined 500+ alerts to improve signal quality for engineering and operations teams.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Authored 175+ troubleshooting guides and operational playbooks in 5 months, accelerating onboarding and reducing repeat investigation effort.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Built Power BI and KQL dashboards for telemetry, service health, and LiveSite trends used in executive reviews and operational decision-making.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Led AI enablement initiatives including ADO Bug Intelligence, RF Insights Copilot, CAD Support Copilot, and prompt library efforts.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Managed production Azure DevOps build and release pipelines for Xbox support services, with emphasis on release quality, reliability, and controlled change.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Supported 24x7x365 mission-critical systems and participated directly in on-call and incident command workflows.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Azure Support Technical Lead</w:t>
      </w:r>
    </w:p>
    <w:p>
      <w:pPr>
        <w:spacing w:after="6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Microsoft Corporation (via Mindtree) | Nov 2016 - May 2021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Led a team of 15 engineers supporting Azure customer workloads, enterprise subscriptions, capacity questions, data migrations, and cross-team technical issues.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Spearheaded Azure chat support initiatives and improved service responsiveness through process and tooling improvements.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Managed Azure subscription and enterprise agreement scenarios, region capacity questions, identity concerns, and migration issues for customers and internal teams.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Partnered with Microsoft product and engineering groups to escalate customer-impacting issues and advocate for product enhancements.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Drove support quality and operational maturity in high-volume cloud environments requiring technical depth and stakeholder clarity.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Operations Lead - Azure LiveSite Operations</w:t>
      </w:r>
    </w:p>
    <w:p>
      <w:pPr>
        <w:spacing w:after="6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Microsoft Corporation (via Mindtree) | May 2012 - Nov 2016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Led an operations organization spanning 12 senior engineers and 20 service engineers across Hyderabad and Redmond.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Performed deep technical investigations into complex Azure production issues from cluster to blade level.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Created PowerShell automation that saved thousands of manual hours annually across investigations, onboarding, and operational workflows.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Drove Azure network monitoring, change management, incident handling, and large-scale service health investigations.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Raised 200+ bugs and feature requests tied to ICM, JIT, Azure Key Vault onboarding, and operational platform improvements.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Systems Analyst / Support Engineer / Data Center Engineer</w:t>
      </w:r>
    </w:p>
    <w:p>
      <w:pPr>
        <w:spacing w:after="6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IBM (via Infosoft Inc) | Sep 2009 - Nov 2011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Built and decommissioned enterprise servers, configured clusters, patched systems, and supported production data center operations.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Migrated large data volumes and installed packaged tools and applications across server environments.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Supported foundational infrastructure engineering practices including hardware lifecycle, environment readiness, and deployment execution.</w:t>
      </w:r>
    </w:p>
    <w:p>
      <w:pPr>
        <w:pBdr>
          <w:bottom w:val="single" w:color="000000" w:sz="6" w:space="1"/>
        </w:pBdr>
        <w:spacing w:after="100"/>
      </w:pPr>
    </w:p>
    <w:p>
      <w:pPr>
        <w:spacing w:after="80" w:before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EDUCATION &amp; CERTIFICATIONS</w:t>
      </w:r>
    </w:p>
    <w:p>
      <w:p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Bachelor of Engineering in Computer Science Engineering - JNTU, Hyderabad (2008)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Microsoft Certified IT Professional: Implementing Microsoft Azure Infrastructure Solutions (70-533, 70-534)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AZ-900 Azure Fundamentals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TechMahindra AI White Belt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Google Introduction to Generative AI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Google Cloud Computing Foundations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TechM Curated AI for Beginners</w:t>
      </w:r>
    </w:p>
    <w:p>
      <w:pPr>
        <w:pBdr>
          <w:bottom w:val="single" w:color="000000" w:sz="6" w:space="1"/>
        </w:pBdr>
        <w:spacing w:after="100"/>
      </w:pPr>
    </w:p>
    <w:p>
      <w:pPr>
        <w:spacing w:after="80" w:before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TECHNICAL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Cloud Platforms: </w:t>
      </w:r>
      <w:r>
        <w:rPr>
          <w:rFonts w:ascii="Calibri" w:cs="Calibri" w:eastAsia="Calibri" w:hAnsi="Calibri"/>
          <w:sz w:val="20"/>
          <w:szCs w:val="20"/>
        </w:rPr>
        <w:t xml:space="preserve">Microsoft Azure, Azure App Service, Application Insights, Log Analytics, Azure Data Factory, Azure DevOps, Azure Key Vault, Azure Active Directory, Managed Identity, Azure Resource Groups, Cosmos DB, Front Door, Synapse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Observability and Operations: </w:t>
      </w:r>
      <w:r>
        <w:rPr>
          <w:rFonts w:ascii="Calibri" w:cs="Calibri" w:eastAsia="Calibri" w:hAnsi="Calibri"/>
          <w:sz w:val="20"/>
          <w:szCs w:val="20"/>
        </w:rPr>
        <w:t xml:space="preserve">Kusto Query Language, Power BI, LiveSite Operations, Incident Command, Root Cause Analysis, MTTR Reduction, Alert Rationalization, SLA/SLO/SLI, Problem Management, Change Management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Automation and Engineering: </w:t>
      </w:r>
      <w:r>
        <w:rPr>
          <w:rFonts w:ascii="Calibri" w:cs="Calibri" w:eastAsia="Calibri" w:hAnsi="Calibri"/>
          <w:sz w:val="20"/>
          <w:szCs w:val="20"/>
        </w:rPr>
        <w:t xml:space="preserve">PowerShell, Bicep, Infrastructure as Code, Logic Apps, CI/CD Pipelines, Git, REST APIs, SQL Server, Playwright, Python, ASP.NET Core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AI and Agentic Systems: </w:t>
      </w:r>
      <w:r>
        <w:rPr>
          <w:rFonts w:ascii="Calibri" w:cs="Calibri" w:eastAsia="Calibri" w:hAnsi="Calibri"/>
          <w:sz w:val="20"/>
          <w:szCs w:val="20"/>
        </w:rPr>
        <w:t xml:space="preserve">Generative AI, AI copilots, Agentic workflows, Multi-agent orchestration, Azure SRE Agent, LLM-assisted diagnostics, Prompt libraries, AI-driven ticket triage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Leadership: </w:t>
      </w:r>
      <w:r>
        <w:rPr>
          <w:rFonts w:ascii="Calibri" w:cs="Calibri" w:eastAsia="Calibri" w:hAnsi="Calibri"/>
          <w:sz w:val="20"/>
          <w:szCs w:val="20"/>
        </w:rPr>
        <w:t xml:space="preserve">Executive communication, Customer and stakeholder management, Cross-functional program delivery, Escalation leadership, Technical mentoring, Global team leadership, Operational excellence, Service delivery management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uyzoenizsl1v9ftyeldnd" Type="http://schemas.openxmlformats.org/officeDocument/2006/relationships/hyperlink" Target="https://rdammala.github.io/Senior-Site-Reliability-Engineering/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2026-06-18T23:06:10.629Z</dcterms:created>
  <dcterms:modified xsi:type="dcterms:W3CDTF">2026-06-18T23:06:10.629Z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