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C51ED9" w14:textId="7EDAC9A5">
      <w:pPr>
        <w:pStyle w:val="701"/>
        <w:pBdr/>
        <w:spacing w:after="0" w:line="300" w:lineRule="auto"/>
        <w:ind/>
        <w:outlineLvl w:val="0"/>
        <w:rPr/>
      </w:pPr>
      <w:r>
        <w:rPr>
          <w:rFonts w:ascii="Montserrat" w:hAnsi="Montserrat"/>
          <w:color w:val="7030a0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page">
                  <wp:posOffset>-9525</wp:posOffset>
                </wp:positionH>
                <wp:positionV relativeFrom="paragraph">
                  <wp:posOffset>-914400</wp:posOffset>
                </wp:positionV>
                <wp:extent cx="7572375" cy="2362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>
                          <a:off x="0" y="0"/>
                          <a:ext cx="7572375" cy="23621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-251659264;o:allowoverlap:true;o:allowincell:true;mso-position-horizontal-relative:page;margin-left:-0.75pt;mso-position-horizontal:absolute;mso-position-vertical-relative:text;margin-top:-72.00pt;mso-position-vertical:absolute;width:596.25pt;height:186.00pt;mso-wrap-distance-left:9.00pt;mso-wrap-distance-top:0.00pt;mso-wrap-distance-right:9.00pt;mso-wrap-distance-bottom:0.00pt;rotation:0;visibility:visible;" fillcolor="#F2F2F2" stroked="f" strokeweight="1.50pt">
                <v:stroke dashstyle="solid"/>
              </v:shape>
            </w:pict>
          </mc:Fallback>
        </mc:AlternateContent>
      </w:r>
      <w:r>
        <w:rPr>
          <w:rFonts w:ascii="Montserrat" w:hAnsi="Montserrat" w:eastAsia="Open Sans, sans-serif" w:cs="Open Sans, sans-serif"/>
          <w:color w:val="7030a0"/>
          <w:sz w:val="40"/>
          <w:szCs w:val="40"/>
        </w:rPr>
        <w:t xml:space="preserve">ROBERT DANNENBRING</w:t>
      </w:r>
      <w:r>
        <w:t xml:space="preserve"/>
      </w:r>
      <w:r>
        <w:rPr>
          <w:rFonts w:ascii="Montserrat" w:hAnsi="Montserrat" w:eastAsia="Open Sans, sans-serif" w:cs="Open Sans, sans-serif"/>
          <w:color w:val="7030a0"/>
          <w:sz w:val="40"/>
          <w:szCs w:val="40"/>
        </w:rPr>
        <w:t xml:space="preserve"/>
      </w:r>
      <w:r/>
    </w:p>
    <w:p w14:paraId="6AB16409" w14:textId="77777777">
      <w:pPr>
        <w:pStyle w:val="703"/>
        <w:pBdr/>
        <w:spacing w:after="0"/>
        <w:ind/>
        <w:rPr/>
      </w:pPr>
      <w:r/>
      <w:hyperlink r:id="rId9" w:tooltip="mailto:robert.dannenbring@gmail.com" w:history="1">
        <w:r>
          <w:rPr>
            <w:rStyle w:val="697"/>
            <w:rFonts w:ascii="Montserrat" w:hAnsi="Montserrat"/>
          </w:rPr>
          <w:t xml:space="preserve">robert.dannenbring@gmail.com</w:t>
        </w:r>
      </w:hyperlink>
      <w:r/>
      <w:r/>
    </w:p>
    <w:p w14:paraId="62F638D8" w14:textId="1C4F8C77">
      <w:pPr>
        <w:pStyle w:val="703"/>
        <w:pBdr/>
        <w:spacing w:after="0"/>
        <w:ind/>
        <w:rPr>
          <w:rFonts w:ascii="Montserrat" w:hAnsi="Montserrat"/>
        </w:rPr>
      </w:pPr>
      <w:r/>
      <w:hyperlink r:id="rId10" w:tooltip="http://linkedin.com/in/rob-dannenbring" w:history="1">
        <w:r>
          <w:rPr>
            <w:rStyle w:val="697"/>
            <w:rFonts w:ascii="Montserrat" w:hAnsi="Montserrat"/>
          </w:rPr>
          <w:t xml:space="preserve">linkedin.com/in/rob-dannenbring | www.robdannenbring.com</w:t>
        </w:r>
      </w:hyperlink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 xml:space="preserve"/>
      </w:r>
      <w:hyperlink r:id="rId11" w:tooltip="http://www.robdannenbring.com" w:history="1">
        <w:r>
          <w:rPr>
            <w:rStyle w:val="697"/>
            <w:rFonts w:ascii="Montserrat" w:hAnsi="Montserrat"/>
          </w:rPr>
          <w:t xml:space="preserve"/>
        </w:r>
      </w:hyperlink>
      <w:r>
        <w:rPr>
          <w:rFonts w:ascii="Montserrat" w:hAnsi="Montserrat"/>
        </w:rPr>
        <w:t xml:space="preserve"/>
      </w:r>
      <w:r>
        <w:rPr>
          <w:rStyle w:val="697"/>
          <w:rFonts w:ascii="Montserrat" w:hAnsi="Montserrat"/>
        </w:rPr>
        <w:t xml:space="preserve"/>
      </w:r>
      <w:r>
        <w:rPr>
          <w:rFonts w:ascii="Montserrat" w:hAnsi="Montserrat"/>
        </w:rPr>
      </w:r>
    </w:p>
    <w:p w14:paraId="36E99BED" w14:textId="7CC66AA5">
      <w:pPr>
        <w:pStyle w:val="703"/>
        <w:pBdr/>
        <w:spacing w:after="0"/>
        <w:ind/>
        <w:rPr>
          <w:rFonts w:ascii="Montserrat" w:hAnsi="Montserrat"/>
        </w:rPr>
      </w:pPr>
      <w:r>
        <w:rPr>
          <w:rFonts w:ascii="Montserrat" w:hAnsi="Montserrat"/>
        </w:rPr>
        <w:t xml:space="preserve">Stamford, CT, 06903 | 917-693-8433</w:t>
      </w:r>
      <w:r>
        <w:rPr>
          <w:rFonts w:ascii="Montserrat" w:hAnsi="Montserrat"/>
        </w:rPr>
      </w:r>
    </w:p>
    <w:p w14:paraId="1E860390" w14:textId="77777777">
      <w:pPr>
        <w:pStyle w:val="703"/>
        <w:pBdr/>
        <w:spacing w:after="0" w:line="300" w:lineRule="auto"/>
        <w:ind/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pP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  <w:t xml:space="preserve">SENIOR SOLUTIONS ARCHITECT | AI &amp; DATA ENGINEERING SPECIALIST</w:t>
      </w: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r>
    </w:p>
    <w:p w14:paraId="33E630DF" w14:textId="74A4712D">
      <w:pPr>
        <w:pStyle w:val="703"/>
        <w:pBdr/>
        <w:spacing w:after="0" w:line="300" w:lineRule="auto"/>
        <w:ind/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pP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  <w:t xml:space="preserve">20+ Years Architecting and Delivering High-Impact, Mission-Critical Systems</w:t>
      </w: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r>
    </w:p>
    <w:p w14:paraId="0941A497" w14:textId="77777777">
      <w:pPr>
        <w:pStyle w:val="686"/>
        <w:keepNext w:val="true"/>
        <w:keepLines w:val="true"/>
        <w:pBdr/>
        <w:spacing w:before="480" w:line="276" w:lineRule="auto"/>
        <w:ind/>
        <w:rPr>
          <w:rFonts w:ascii="Montserrat" w:hAnsi="Montserrat"/>
          <w:color w:val="7030a0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EXECUTIVE SUMMARY</w:t>
      </w:r>
      <w:r>
        <w:rPr>
          <w:rFonts w:ascii="Montserrat" w:hAnsi="Montserrat"/>
          <w:color w:val="7030a0"/>
        </w:rPr>
        <w:t xml:space="preserve"/>
      </w:r>
      <w:r>
        <w:rPr>
          <w:rFonts w:ascii="Montserrat" w:hAnsi="Montserrat"/>
          <w:color w:val="7030a0"/>
        </w:rPr>
      </w:r>
    </w:p>
    <w:p w14:paraId="6022F39D" w14:textId="2CDBD9DC">
      <w:pPr>
        <w:pStyle w:val="708"/>
        <w:pBdr/>
        <w:spacing w:after="0" w:before="120" w:line="276" w:lineRule="auto"/>
        <w:ind/>
        <w:rPr>
          <w:rFonts w:ascii="Montserrat" w:hAnsi="Montserrat"/>
          <w:color w:val="7030a0"/>
        </w:rPr>
      </w:pPr>
      <w:r>
        <w:rPr>
          <w:rFonts w:ascii="Montserrat" w:hAnsi="Montserrat"/>
        </w:rPr>
        <w:t xml:space="preserve">Strategic technology leader with 20+ years of experience architecting and delivering enterprise-scale systems across aviation, healthcare, and transportation. Expert in bridging the gap between legacy operational frameworks and modern cloud/AI architectures. Proven track record of lead-from-the-front engineering, specializing in LLM orchestration, high-frequency data systems, and real-time operational tools while fostering a commitment to communication and community engagement.</w:t>
      </w:r>
      <w:r>
        <w:rPr>
          <w:rFonts w:ascii="Montserrat" w:hAnsi="Montserrat"/>
        </w:rPr>
        <w:t xml:space="preserve"/>
      </w:r>
      <w:r>
        <w:rPr>
          <w:rFonts w:ascii="Montserrat" w:hAnsi="Montserrat"/>
          <w:color w:val="7030a0"/>
        </w:rPr>
      </w:r>
    </w:p>
    <w:p w14:paraId="37E8BAFB" w14:textId="2E7B115E">
      <w:pPr>
        <w:pStyle w:val="686"/>
        <w:keepNext w:val="true"/>
        <w:keepLines w:val="true"/>
        <w:pBdr/>
        <w:spacing w:before="240" w:line="276" w:lineRule="auto"/>
        <w:ind/>
        <w:rPr>
          <w:rFonts w:ascii="Montserrat" w:hAnsi="Montserrat" w:eastAsiaTheme="majorEastAsia" w:cstheme="majorBidi"/>
          <w:color w:val="7030a0"/>
          <w:sz w:val="28"/>
          <w:szCs w:val="28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CORE COMPETENCIES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</w:p>
    <w:p w14:paraId="08ED4B59" w14:textId="72D4C317">
      <w:pPr>
        <w:pStyle w:val="707"/>
        <w:numPr>
          <w:ilvl w:val="0"/>
          <w:numId w:val="2"/>
        </w:numPr>
        <w:pBdr/>
        <w:spacing w:before="120"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Leadership &amp; Strategy:</w:t>
      </w:r>
      <w:r>
        <w:rPr>
          <w:rFonts w:ascii="Montserrat" w:hAnsi="Montserrat"/>
          <w:color w:val="auto"/>
          <w:sz w:val="22"/>
          <w:szCs w:val="22"/>
        </w:rPr>
        <w:t xml:space="preserve"> IT Roadmap Development, Digital Transformation, Agile Delivery, and Vendor Management.</w:t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485D2524" w14:textId="139D706A">
      <w:pPr>
        <w:pStyle w:val="707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AI &amp; Automation:</w:t>
      </w:r>
      <w:r>
        <w:rPr>
          <w:rFonts w:ascii="Montserrat" w:hAnsi="Montserrat"/>
          <w:color w:val="auto"/>
          <w:sz w:val="22"/>
          <w:szCs w:val="22"/>
        </w:rPr>
        <w:t xml:space="preserve"> LLM Deployment (Ollama), Azure Cognitive Services, AI-based data extraction, and Sentiment Analysis.</w:t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4A9E4CEC" w14:textId="42C6A86F">
      <w:pPr>
        <w:pStyle w:val="707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b/>
          <w:bCs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Solutions Architecture:</w:t>
      </w:r>
      <w:r>
        <w:rPr>
          <w:rFonts w:ascii="Montserrat" w:hAnsi="Montserrat"/>
          <w:color w:val="auto"/>
          <w:sz w:val="22"/>
          <w:szCs w:val="22"/>
        </w:rPr>
        <w:t xml:space="preserve"> Microservices, Event-driven design, SOA, and Cloud-native (Azure/AWS) platforms.</w:t>
      </w:r>
      <w:r>
        <w:rPr>
          <w:rFonts w:ascii="Montserrat" w:hAnsi="Montserrat"/>
          <w:b/>
          <w:bCs/>
          <w:color w:val="auto"/>
          <w:sz w:val="22"/>
          <w:szCs w:val="22"/>
        </w:rPr>
        <w:t xml:space="preserve"/>
      </w:r>
      <w:r>
        <w:rPr>
          <w:rFonts w:ascii="Montserrat" w:hAnsi="Montserrat"/>
          <w:b/>
          <w:bCs/>
          <w:color w:val="auto"/>
          <w:sz w:val="22"/>
          <w:szCs w:val="22"/>
        </w:rPr>
      </w:r>
    </w:p>
    <w:p w14:paraId="56168CFE" w14:textId="041ED6F1">
      <w:pPr>
        <w:pStyle w:val="707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Data Engineering:</w:t>
      </w:r>
      <w:r>
        <w:rPr>
          <w:rFonts w:ascii="Montserrat" w:hAnsi="Montserrat"/>
          <w:color w:val="auto"/>
          <w:sz w:val="22"/>
          <w:szCs w:val="22"/>
        </w:rPr>
        <w:t xml:space="preserve"> High-frequency time-series data, Vector-ready data modeling, and ETL/ELT pipelines.</w:t>
      </w:r>
      <w:r>
        <w:rPr>
          <w:rFonts w:ascii="Montserrat" w:hAnsi="Montserrat"/>
          <w:color w:val="auto"/>
          <w:sz w:val="22"/>
          <w:szCs w:val="22"/>
        </w:rPr>
      </w:r>
    </w:p>
    <w:p w14:paraId="22274DD4" w14:textId="3A2BC584">
      <w:pPr>
        <w:pStyle w:val="707"/>
        <w:numPr>
          <w:ilvl w:val="0"/>
          <w:numId w:val="2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  <w:t xml:space="preserve">Compliance &amp; Security:</w:t>
      </w:r>
      <w:r>
        <w:rPr>
          <w:rFonts w:ascii="Montserrat" w:hAnsi="Montserrat"/>
          <w:color w:val="auto"/>
          <w:sz w:val="22"/>
          <w:szCs w:val="22"/>
        </w:rPr>
        <w:t xml:space="preserve"> FAA, FRA, HIPAA, and PCI-DSS regulated environments.</w:t>
      </w:r>
      <w:r>
        <w:rPr>
          <w:rFonts w:ascii="Montserrat" w:hAnsi="Montserrat"/>
        </w:rPr>
      </w:r>
    </w:p>
    <w:p w14:paraId="49DE3309" w14:textId="61A20779">
      <w:pPr>
        <w:pStyle w:val="707"/>
        <w:pBdr/>
        <w:spacing w:after="0" w:before="240" w:line="276" w:lineRule="auto"/>
        <w:ind/>
        <w:rPr>
          <w:rFonts w:ascii="Montserrat" w:hAnsi="Montserrat"/>
          <w:sz w:val="20"/>
          <w:szCs w:val="20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PROFESSIONAL EXPERIENCE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/>
      </w:r>
      <w:r>
        <w:rPr>
          <w:rFonts w:ascii="Montserrat" w:hAnsi="Montserrat"/>
          <w:sz w:val="20"/>
          <w:szCs w:val="20"/>
        </w:rPr>
      </w:r>
    </w:p>
    <w:p w14:paraId="6C58BF6D" w14:textId="19D2DE25">
      <w:pPr>
        <w:pStyle w:val="705"/>
        <w:pBdr/>
        <w:spacing w:after="0" w:before="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Owner and Principal, Solutions Architect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</w:r>
    </w:p>
    <w:p w14:paraId="23B4ACAA" w14:textId="3EA08C4A">
      <w:pPr>
        <w:pStyle w:val="706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DANNENBRING BROTHERS, LLC | Stamford, CT 		May 2021  Present</w:t>
      </w:r>
      <w:r>
        <w:rPr>
          <w:rFonts w:ascii="Montserrat" w:hAnsi="Montserrat"/>
          <w:i w:val="0"/>
          <w:iCs w:val="0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</w:p>
    <w:p w14:paraId="27C5A3BA" w14:textId="40BB4FBC">
      <w:pPr>
        <w:pStyle w:val="707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Provide technical leadership for healthcare and laboratory operations, focusing on system modernization and data integrity while ensuring alignment with industry regulations and best practices.</w:t>
      </w:r>
      <w:r>
        <w:rPr>
          <w:rFonts w:ascii="Montserrat" w:hAnsi="Montserrat"/>
        </w:rPr>
      </w:r>
    </w:p>
    <w:p w14:paraId="085D2136" w14:textId="16F2C48A">
      <w:pPr>
        <w:pStyle w:val="707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Architected a real-time Sample Tracking platform handling high-frequency time-series data and complex audit history for organ transplantation, demonstrating commitment to operational excellence.</w:t>
      </w:r>
      <w:r>
        <w:rPr>
          <w:rFonts w:ascii="Montserrat" w:hAnsi="Montserrat"/>
        </w:rPr>
      </w:r>
    </w:p>
    <w:p w14:paraId="78EDE346" w14:textId="63F34B97">
      <w:pPr>
        <w:pStyle w:val="707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Integrated automated scanning workflows using software to ingest QR code data, validate batch integrity, and reconcile inventory in real-time, enhancing operational efficiency.</w:t>
      </w:r>
      <w:r>
        <w:rPr>
          <w:rFonts w:ascii="Montserrat" w:hAnsi="Montserrat"/>
        </w:rPr>
      </w:r>
    </w:p>
    <w:p w14:paraId="426B0DE4" w14:textId="5934F8AD">
      <w:pPr>
        <w:pStyle w:val="707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Built secure, HIPAA-compliant RESTful APIs and interfaces for cross-organization medical data exchange, supporting seamless communication and collaboration.</w:t>
      </w:r>
      <w:r>
        <w:rPr>
          <w:rFonts w:ascii="Montserrat" w:hAnsi="Montserrat"/>
        </w:rPr>
      </w:r>
    </w:p>
    <w:p w14:paraId="2000BF9E" w14:textId="3705494E">
      <w:pPr>
        <w:pStyle w:val="705"/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Director of Business Services (Enterprise Solutions Architect)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 xml:space="preserve"/>
      </w:r>
      <w:r>
        <w:rPr>
          <w:rFonts w:ascii="Montserrat" w:hAnsi="Montserrat"/>
          <w:b w:val="0"/>
          <w:bCs w:val="0"/>
          <w:i/>
          <w:iCs/>
          <w:sz w:val="20"/>
          <w:szCs w:val="20"/>
        </w:rPr>
        <w:t xml:space="preserve"/>
      </w:r>
      <w:r>
        <w:rPr>
          <w:rFonts w:ascii="Montserrat" w:hAnsi="Montserrat"/>
        </w:rPr>
      </w:r>
    </w:p>
    <w:p w14:paraId="57C3E2E5" w14:textId="399C3343">
      <w:pPr>
        <w:pStyle w:val="706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ATLAS AIR WORLDWIDE | White Plains, NY 			Jun 2020  Jun 2025</w:t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</w:p>
    <w:p w14:paraId="16D6503C" w14:textId="19011B16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Acted as the primary technology partner for global flight operations, aligning IT strategy with complex operational goals and fostering a culture of continuous improvement.</w:t>
      </w:r>
      <w:r>
        <w:rPr>
          <w:rFonts w:ascii="Montserrat" w:hAnsi="Montserrat"/>
          <w:color w:val="000000"/>
          <w:sz w:val="21"/>
          <w:szCs w:val="21"/>
        </w:rPr>
      </w:r>
    </w:p>
    <w:p w14:paraId="58743756" w14:textId="1B61DFD0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Architected cross-system operational dashboards using Power Platform and Azure SQL to centralize real-time decision-making data, enhancing situational awareness.</w:t>
      </w:r>
      <w:r>
        <w:rPr>
          <w:rFonts w:ascii="Montserrat" w:hAnsi="Montserrat"/>
          <w:color w:val="000000"/>
          <w:sz w:val="21"/>
          <w:szCs w:val="21"/>
        </w:rPr>
      </w:r>
    </w:p>
    <w:p w14:paraId="1E5D2044" w14:textId="14CE3B02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Deployed AI-based models for automated document interpretation and sentiment analysis, replacing manual review processes and improving operational responsiveness.</w:t>
      </w:r>
      <w:r>
        <w:rPr>
          <w:rFonts w:ascii="Montserrat" w:hAnsi="Montserrat"/>
          <w:color w:val="000000"/>
          <w:sz w:val="21"/>
          <w:szCs w:val="21"/>
        </w:rPr>
      </w:r>
    </w:p>
    <w:p w14:paraId="0F869152" w14:textId="53C1F356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  <w:color w:val="000000"/>
          <w:sz w:val="21"/>
          <w:szCs w:val="21"/>
        </w:rPr>
        <w:t xml:space="preserve">Defined a three-year technology roadmap for enterprise-integrated platforms using Azure and hybrid cloud environments, ensuring alignment with business objectives.</w:t>
      </w:r>
      <w:r>
        <w:rPr>
          <w:rFonts w:ascii="Montserrat" w:hAnsi="Montserrat"/>
        </w:rPr>
      </w:r>
    </w:p>
    <w:p w14:paraId="429C9775" w14:textId="3A90E22E">
      <w:pPr>
        <w:pBdr/>
        <w:spacing w:after="40" w:before="18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000000"/>
        </w:rPr>
        <w:t xml:space="preserve">Senior Manager  Flight/System Ops (Solutions Architect)</w:t>
      </w:r>
      <w:r>
        <w:rPr>
          <w:rFonts w:ascii="Montserrat" w:hAnsi="Montserrat"/>
        </w:rPr>
      </w:r>
    </w:p>
    <w:p w14:paraId="0C6B2DB0" w14:textId="711274A5">
      <w:pPr>
        <w:pBdr/>
        <w:spacing w:after="8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ATLAS AIR WORLDWIDE | White Plains, NY	 		Jun 2017  Jun 2020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</w:rPr>
      </w:r>
    </w:p>
    <w:p w14:paraId="6F1F3568" w14:textId="1E13BCBF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Led the technical transition of a global control center to a remote-accessible architecture in two weeks during the pandemic without operational disruption, showcasing adaptability and crisis management.</w:t>
      </w:r>
      <w:r>
        <w:rPr>
          <w:rFonts w:ascii="Montserrat" w:hAnsi="Montserrat"/>
          <w:color w:val="000000"/>
          <w:sz w:val="21"/>
          <w:szCs w:val="21"/>
        </w:rPr>
      </w:r>
    </w:p>
    <w:p w14:paraId="684CFDA1" w14:textId="771C82E2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Designed and deployed the proprietary Hawk Browser application to circumvent legacy device limitations and launch critical crew applications, demonstrating innovation in technology solutions.</w:t>
      </w:r>
      <w:r>
        <w:rPr>
          <w:rFonts w:ascii="Montserrat" w:hAnsi="Montserrat"/>
          <w:color w:val="000000"/>
          <w:sz w:val="21"/>
          <w:szCs w:val="21"/>
        </w:rPr>
      </w:r>
    </w:p>
    <w:p w14:paraId="5E5B0D4E" w14:textId="2D606BB6">
      <w:pPr>
        <w:pBdr/>
        <w:spacing w:after="40" w:before="18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000000"/>
        </w:rPr>
        <w:t xml:space="preserve">Business Service Manager  Operations (Solution Architect)</w:t>
      </w:r>
      <w:r>
        <w:rPr>
          <w:rFonts w:ascii="Montserrat" w:hAnsi="Montserrat"/>
        </w:rPr>
      </w:r>
    </w:p>
    <w:p w14:paraId="661A4259" w14:textId="011AFB7A">
      <w:pPr>
        <w:pBdr/>
        <w:spacing w:after="8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ATLAS AIR WORLDWIDE | White Plains, NY	 		May 2014  Jun 2017</w:t>
      </w:r>
      <w:r>
        <w:rPr>
          <w:rFonts w:ascii="Montserrat" w:hAnsi="Montserrat"/>
        </w:rPr>
        <w:tab/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  <w:i/>
          <w:iCs/>
        </w:rPr>
        <w:t xml:space="preserve"/>
      </w:r>
      <w:r>
        <w:rPr>
          <w:rFonts w:ascii="Montserrat" w:hAnsi="Montserrat"/>
        </w:rPr>
      </w:r>
    </w:p>
    <w:p w14:paraId="45F1672F" w14:textId="18A3BDBD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Architected mobile data systems for digital document access, achieving over $1M in annual cost savings while enhancing operational efficiency.</w:t>
      </w:r>
      <w:r>
        <w:rPr>
          <w:rFonts w:ascii="Montserrat" w:hAnsi="Montserrat"/>
          <w:color w:val="000000"/>
          <w:sz w:val="21"/>
          <w:szCs w:val="21"/>
        </w:rPr>
      </w:r>
    </w:p>
    <w:p w14:paraId="40242FB8" w14:textId="59104C51">
      <w:pPr>
        <w:pStyle w:val="696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Designed and implemented Salesforce-based workflow systems to transform manual processes into streamlined digital pipelines, promoting a culture of innovation.</w:t>
      </w:r>
      <w:r>
        <w:rPr>
          <w:rFonts w:ascii="Montserrat" w:hAnsi="Montserrat"/>
          <w:color w:val="000000"/>
          <w:sz w:val="21"/>
          <w:szCs w:val="21"/>
        </w:rPr>
      </w:r>
    </w:p>
    <w:p w14:paraId="345C1851" w14:textId="0B811EFE">
      <w:pPr>
        <w:pStyle w:val="705"/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Assistant Director  Operations Systems (Solutions Architect)</w:t>
      </w:r>
      <w:r>
        <w:rPr>
          <w:rFonts w:ascii="Montserrat" w:hAnsi="Montserrat"/>
        </w:rPr>
      </w:r>
    </w:p>
    <w:p w14:paraId="4C1DA215" w14:textId="4448C67B">
      <w:pPr>
        <w:pStyle w:val="706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METRO-NORTH RAILROAD | New York, NY 			Jan 2011  May 2014</w:t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  <w:t xml:space="preserve"/>
      </w:r>
      <w:r>
        <w:rPr>
          <w:rFonts w:ascii="Montserrat" w:hAnsi="Montserrat"/>
          <w:sz w:val="22"/>
          <w:szCs w:val="22"/>
        </w:rPr>
      </w:r>
    </w:p>
    <w:p w14:paraId="60C3389D" w14:textId="197F3B37">
      <w:pPr>
        <w:pStyle w:val="707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Managed the architecture and implementation of major field applications for a regional commuter rail network, ensuring compliance with industry regulations.</w:t>
      </w:r>
      <w:r>
        <w:rPr>
          <w:rFonts w:ascii="Montserrat" w:hAnsi="Montserrat"/>
        </w:rPr>
      </w:r>
    </w:p>
    <w:p w14:paraId="57F14153" w14:textId="63C05C41">
      <w:pPr>
        <w:pStyle w:val="707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Spearheaded the mobile ticketing initiative, leading the RFP process and integration strategy for barcode-based validation, enhancing customer experience.</w:t>
      </w:r>
      <w:r>
        <w:rPr>
          <w:rFonts w:ascii="Montserrat" w:hAnsi="Montserrat"/>
        </w:rPr>
      </w:r>
    </w:p>
    <w:p w14:paraId="531AB205" w14:textId="5D63EA5D">
      <w:pPr>
        <w:pStyle w:val="707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Re-architected legacy ticketing systems into a modern iOS-based platform with PCI-compliant design, ensuring security and operational integrity.</w:t>
      </w:r>
      <w:r>
        <w:rPr>
          <w:rFonts w:ascii="Montserrat" w:hAnsi="Montserrat"/>
        </w:rPr>
      </w:r>
    </w:p>
    <w:p w14:paraId="7B88DE18" w14:textId="7F1F4B46">
      <w:pPr>
        <w:pStyle w:val="707"/>
        <w:pBdr/>
        <w:spacing w:after="0" w:before="240" w:line="276" w:lineRule="auto"/>
        <w:ind/>
        <w:rPr>
          <w:rFonts w:ascii="Montserrat" w:hAnsi="Montserrat" w:eastAsiaTheme="majorEastAsia" w:cstheme="majorBidi"/>
          <w:color w:val="7030a0"/>
          <w:sz w:val="32"/>
          <w:szCs w:val="32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TECHNICAL TOOLKIT</w:t>
      </w:r>
      <w:r>
        <w:rPr>
          <w:rFonts w:ascii="Montserrat" w:hAnsi="Montserrat" w:eastAsiaTheme="majorEastAsia" w:cstheme="majorBidi"/>
          <w:color w:val="7030a0"/>
          <w:sz w:val="32"/>
          <w:szCs w:val="32"/>
        </w:rPr>
      </w:r>
    </w:p>
    <w:p w14:paraId="47F0394F" w14:textId="77777777">
      <w:pPr>
        <w:pStyle w:val="707"/>
        <w:numPr>
          <w:ilvl w:val="0"/>
          <w:numId w:val="8"/>
        </w:numPr>
        <w:pBdr/>
        <w:spacing w:before="12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AI/ML: Ollama, OpenWebUI, AI Builder, Azure Cognitive Services, Prompt Engineering.</w:t>
      </w:r>
      <w:r>
        <w:rPr>
          <w:rFonts w:ascii="Montserrat" w:hAnsi="Montserrat"/>
        </w:rPr>
      </w:r>
    </w:p>
    <w:p w14:paraId="4A49A872" w14:textId="77777777">
      <w:pPr>
        <w:pStyle w:val="707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Cloud/DevOps: Microsoft Azure, AWS, Docker, Kubernetes, CI/CD, GitHub Actions, Azure DevOps.</w:t>
      </w:r>
      <w:r>
        <w:rPr>
          <w:rFonts w:ascii="Montserrat" w:hAnsi="Montserrat"/>
        </w:rPr>
      </w:r>
    </w:p>
    <w:p w14:paraId="41282C77" w14:textId="6FD581E2">
      <w:pPr>
        <w:pStyle w:val="707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Languages:</w:t>
      </w:r>
      <w:r>
        <w:rPr>
          <w:rFonts w:ascii="Montserrat" w:hAnsi="Montserrat"/>
        </w:rPr>
        <w:t xml:space="preserve"> Python, SQL, C#, .NET Core, PowerShell, JavaScript (React), Objective-C/Swift, C++, Bash.</w:t>
      </w:r>
      <w:r>
        <w:rPr>
          <w:rFonts w:ascii="Montserrat" w:hAnsi="Montserrat"/>
        </w:rPr>
      </w:r>
    </w:p>
    <w:p w14:paraId="685286C1" w14:textId="42E396DE">
      <w:pPr>
        <w:pStyle w:val="707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Databases: Azure SQL, Oracle, SQL Server, NoSQL, SQLite.</w:t>
      </w:r>
      <w:r>
        <w:rPr>
          <w:rFonts w:ascii="Montserrat" w:hAnsi="Montserrat"/>
        </w:rPr>
      </w:r>
    </w:p>
    <w:p w14:paraId="3B0C26CC" w14:textId="7363B8C6">
      <w:pPr>
        <w:pStyle w:val="686"/>
        <w:keepNext w:val="true"/>
        <w:keepLines w:val="true"/>
        <w:pBdr/>
        <w:spacing w:before="240" w:line="276" w:lineRule="auto"/>
        <w:ind/>
        <w:rPr>
          <w:rFonts w:ascii="Montserrat" w:hAnsi="Montserrat" w:eastAsiaTheme="majorEastAsia" w:cstheme="majorBidi"/>
          <w:color w:val="7030a0"/>
          <w:sz w:val="28"/>
          <w:szCs w:val="28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EDUCATION &amp; CERTIFICATIONS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</w:p>
    <w:p w14:paraId="32F21B3B" w14:textId="0C5BAB54">
      <w:pPr>
        <w:pStyle w:val="707"/>
        <w:numPr>
          <w:ilvl w:val="0"/>
          <w:numId w:val="8"/>
        </w:numPr>
        <w:pBdr/>
        <w:spacing w:before="12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Bachelor of Science (BS) in Accounting, Indiana University.</w:t>
      </w:r>
      <w:r>
        <w:rPr>
          <w:rFonts w:ascii="Montserrat" w:hAnsi="Montserrat"/>
        </w:rPr>
        <w:t xml:space="preserve"/>
      </w:r>
      <w:r>
        <w:rPr>
          <w:rFonts w:ascii="Montserrat" w:hAnsi="Montserrat"/>
        </w:rPr>
      </w:r>
    </w:p>
    <w:p w14:paraId="2D4DA8F8" w14:textId="623DA6CD">
      <w:pPr>
        <w:pStyle w:val="707"/>
        <w:numPr>
          <w:ilvl w:val="0"/>
          <w:numId w:val="8"/>
        </w:numPr>
        <w:pBdr/>
        <w:spacing w:line="276" w:lineRule="auto"/>
        <w:ind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 xml:space="preserve">Microsoft Certified Professional | Microsoft Application Developer.</w:t>
      </w:r>
      <w:r>
        <w:rPr>
          <w:rFonts w:ascii="Montserrat" w:hAnsi="Montserrat"/>
          <w:b/>
          <w:bCs/>
        </w:rPr>
      </w:r>
    </w:p>
    <w:sectPr>
      <w:footnotePr/>
      <w:endnotePr/>
      <w:type w:val="nextPage"/>
      <w:pgSz w:h="16838" w:orient="portrait" w:w="11906"/>
      <w:pgMar w:top="1224" w:right="1440" w:bottom="1224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, sans-serif">
    <w:panose1 w:val="020B0606030504020204"/>
  </w:font>
  <w:font w:name="Montserrat">
    <w:panose1 w:val="020005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528D7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23B75FEA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268D369D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360C2FE0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52A71050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666156B7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6">
    <w:nsid w:val="684917B9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7">
    <w:nsid w:val="7E58555D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1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691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1"/>
    <w:link w:val="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1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1"/>
    <w:link w:val="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1"/>
    <w:link w:val="6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1"/>
    <w:link w:val="7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1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1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1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686">
    <w:name w:val="Heading 2"/>
    <w:link w:val="711"/>
    <w:uiPriority w:val="9"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687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688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689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690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691" w:default="1">
    <w:name w:val="Default Paragraph Font"/>
    <w:uiPriority w:val="1"/>
    <w:unhideWhenUsed/>
    <w:pPr>
      <w:pBdr/>
      <w:spacing/>
      <w:ind/>
    </w:pPr>
  </w:style>
  <w:style w:type="table" w:styleId="6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3" w:default="1">
    <w:name w:val="No List"/>
    <w:uiPriority w:val="99"/>
    <w:semiHidden/>
    <w:unhideWhenUsed/>
    <w:pPr>
      <w:pBdr/>
      <w:spacing/>
      <w:ind/>
    </w:pPr>
  </w:style>
  <w:style w:type="paragraph" w:styleId="694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695" w:customStyle="1">
    <w:name w:val="Strong1"/>
    <w:qFormat/>
    <w:pPr>
      <w:pBdr/>
      <w:spacing/>
      <w:ind/>
    </w:pPr>
    <w:rPr>
      <w:b/>
      <w:bCs/>
    </w:rPr>
  </w:style>
  <w:style w:type="paragraph" w:styleId="696">
    <w:name w:val="List Paragraph"/>
    <w:qFormat/>
    <w:pPr>
      <w:pBdr/>
      <w:spacing/>
      <w:ind/>
    </w:pPr>
  </w:style>
  <w:style w:type="character" w:styleId="69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9">
    <w:name w:val="footnote text"/>
    <w:link w:val="70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00" w:customStyle="1">
    <w:name w:val="Footnote Text Char"/>
    <w:link w:val="69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01" w:customStyle="1">
    <w:name w:val="Name"/>
    <w:pPr>
      <w:pBdr/>
      <w:spacing w:after="60"/>
      <w:ind/>
      <w:jc w:val="center"/>
    </w:pPr>
    <w:rPr>
      <w:b/>
      <w:bCs/>
      <w:color w:val="000000"/>
      <w:sz w:val="44"/>
      <w:szCs w:val="44"/>
    </w:rPr>
  </w:style>
  <w:style w:type="paragraph" w:styleId="702">
    <w:name w:val="Subtitle"/>
    <w:uiPriority w:val="11"/>
    <w:qFormat/>
    <w:pPr>
      <w:pBdr/>
      <w:spacing w:after="80"/>
      <w:ind/>
      <w:jc w:val="center"/>
    </w:pPr>
    <w:rPr>
      <w:color w:val="333333"/>
      <w:sz w:val="24"/>
      <w:szCs w:val="24"/>
    </w:rPr>
  </w:style>
  <w:style w:type="paragraph" w:styleId="703" w:customStyle="1">
    <w:name w:val="Contact"/>
    <w:pPr>
      <w:pBdr/>
      <w:spacing w:after="200"/>
      <w:ind/>
      <w:jc w:val="center"/>
    </w:pPr>
    <w:rPr>
      <w:color w:val="444444"/>
      <w:sz w:val="20"/>
      <w:szCs w:val="20"/>
    </w:rPr>
  </w:style>
  <w:style w:type="paragraph" w:styleId="704" w:customStyle="1">
    <w:name w:val="Section Header"/>
    <w:pPr>
      <w:pBdr>
        <w:bottom w:val="single" w:color="000000" w:sz="6" w:space="0"/>
      </w:pBdr>
      <w:spacing w:after="120" w:before="240"/>
      <w:ind/>
    </w:pPr>
    <w:rPr>
      <w:b/>
      <w:bCs/>
      <w:caps/>
      <w:color w:val="000000"/>
      <w:sz w:val="24"/>
      <w:szCs w:val="24"/>
    </w:rPr>
  </w:style>
  <w:style w:type="paragraph" w:styleId="705" w:customStyle="1">
    <w:name w:val="Job Title"/>
    <w:pPr>
      <w:pBdr/>
      <w:spacing w:after="40" w:before="180"/>
      <w:ind/>
    </w:pPr>
    <w:rPr>
      <w:b/>
      <w:bCs/>
      <w:color w:val="000000"/>
    </w:rPr>
  </w:style>
  <w:style w:type="paragraph" w:styleId="706" w:customStyle="1">
    <w:name w:val="Company"/>
    <w:pPr>
      <w:pBdr/>
      <w:spacing w:after="80"/>
      <w:ind/>
    </w:pPr>
    <w:rPr>
      <w:i/>
      <w:iCs/>
      <w:color w:val="333333"/>
      <w:sz w:val="20"/>
      <w:szCs w:val="20"/>
    </w:rPr>
  </w:style>
  <w:style w:type="paragraph" w:styleId="707" w:customStyle="1">
    <w:name w:val="Body"/>
    <w:pPr>
      <w:pBdr/>
      <w:spacing w:after="60"/>
      <w:ind/>
    </w:pPr>
    <w:rPr>
      <w:color w:val="000000"/>
      <w:sz w:val="21"/>
      <w:szCs w:val="21"/>
    </w:rPr>
  </w:style>
  <w:style w:type="paragraph" w:styleId="708" w:customStyle="1">
    <w:name w:val="Summary"/>
    <w:pPr>
      <w:pBdr/>
      <w:spacing w:after="180"/>
      <w:ind/>
    </w:pPr>
    <w:rPr>
      <w:color w:val="000000"/>
      <w:sz w:val="21"/>
      <w:szCs w:val="21"/>
    </w:rPr>
  </w:style>
  <w:style w:type="character" w:styleId="709">
    <w:name w:val="Unresolved Mention"/>
    <w:basedOn w:val="69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10">
    <w:name w:val="FollowedHyperlink"/>
    <w:basedOn w:val="691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character" w:styleId="711" w:customStyle="1">
    <w:name w:val="Heading 2 Char"/>
    <w:basedOn w:val="691"/>
    <w:link w:val="686"/>
    <w:uiPriority w:val="9"/>
    <w:pPr>
      <w:pBdr/>
      <w:spacing/>
      <w:ind/>
    </w:pPr>
    <w:rPr>
      <w:color w:val="2e74b5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robert.dannenbring@gmail.com" TargetMode="External"/><Relationship Id="rId10" Type="http://schemas.openxmlformats.org/officeDocument/2006/relationships/hyperlink" Target="http://linkedin.com/in/rob-dannenbring" TargetMode="External"/><Relationship Id="rId11" Type="http://schemas.openxmlformats.org/officeDocument/2006/relationships/hyperlink" Target="http://www.robdannenbring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2026-02-04T19:17:19Z</dcterms:modified>
</cp:coreProperties>
</file>