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25.0" w:type="dxa"/>
        <w:jc w:val="left"/>
        <w:tblInd w:w="-72.0" w:type="dxa"/>
        <w:tblBorders>
          <w:top w:color="000000" w:space="0" w:sz="18" w:val="single"/>
          <w:left w:color="000000" w:space="0" w:sz="18" w:val="single"/>
          <w:bottom w:color="000000" w:space="0" w:sz="18" w:val="single"/>
          <w:right w:color="000000" w:space="0" w:sz="18" w:val="single"/>
          <w:insideH w:color="000000" w:space="0" w:sz="6" w:val="single"/>
          <w:insideV w:color="000000" w:space="0" w:sz="6" w:val="single"/>
        </w:tblBorders>
        <w:tblLayout w:type="fixed"/>
        <w:tblLook w:val="0000"/>
      </w:tblPr>
      <w:tblGrid>
        <w:gridCol w:w="1865"/>
        <w:gridCol w:w="6760"/>
        <w:tblGridChange w:id="0">
          <w:tblGrid>
            <w:gridCol w:w="1865"/>
            <w:gridCol w:w="6760"/>
          </w:tblGrid>
        </w:tblGridChange>
      </w:tblGrid>
      <w:tr>
        <w:trPr>
          <w:cantSplit w:val="1"/>
          <w:trHeight w:val="595" w:hRule="atLeast"/>
          <w:tblHeader w:val="0"/>
        </w:trPr>
        <w:tc>
          <w:tcP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Pr>
              <w:drawing>
                <wp:inline distB="0" distT="0" distL="0" distR="0">
                  <wp:extent cx="730250" cy="787400"/>
                  <wp:effectExtent b="0" l="0" r="0" t="0"/>
                  <wp:docPr id="209129693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30250" cy="7874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252"/>
                <w:tab w:val="right" w:leader="none" w:pos="8504"/>
              </w:tabs>
              <w:jc w:val="center"/>
              <w:rPr>
                <w:b w:val="1"/>
                <w:bCs w:val="1"/>
                <w:color w:val="000000"/>
                <w:sz w:val="28"/>
                <w:szCs w:val="28"/>
              </w:rPr>
            </w:pPr>
            <w:r w:rsidDel="00000000" w:rsidR="00000000" w:rsidRPr="00000000">
              <w:rPr>
                <w:b w:val="1"/>
                <w:bCs w:val="1"/>
                <w:color w:val="000000"/>
                <w:sz w:val="28"/>
                <w:szCs w:val="28"/>
                <w:rtl w:val="0"/>
              </w:rPr>
              <w:t xml:space="preserve">MINUTA DE LA REUNION</w:t>
            </w:r>
          </w:p>
        </w:tc>
      </w:tr>
      <w:tr>
        <w:trPr>
          <w:cantSplit w:val="1"/>
          <w:trHeight w:val="476" w:hRule="atLeast"/>
          <w:tblHeader w:val="0"/>
        </w:trPr>
        <w:tc>
          <w:tcPr>
            <w:gridSpan w:val="2"/>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MATERIA:   PRACTICA PROFESIONALIZANTE II</w:t>
            </w:r>
          </w:p>
        </w:tc>
      </w:tr>
      <w:tr>
        <w:trPr>
          <w:cantSplit w:val="1"/>
          <w:trHeight w:val="476" w:hRule="atLeast"/>
          <w:tblHeader w:val="0"/>
        </w:trPr>
        <w:tc>
          <w:tcPr>
            <w:gridSpan w:val="2"/>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PROFESOR/A: ALAMINOS, MAGDALENA ALICIA</w:t>
            </w:r>
          </w:p>
        </w:tc>
      </w:tr>
    </w:tbl>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GRUPO: 7</w:t>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Integrantes:</w:t>
        <w:br w:type="textWrapping"/>
        <w:br w:type="textWrapping"/>
        <w:t xml:space="preserve">Brito, Nora Romina</w:t>
        <w:br w:type="textWrapping"/>
        <w:t xml:space="preserve">Rivera Casa, Olga Beatriz</w:t>
        <w:br w:type="textWrapping"/>
        <w:t xml:space="preserve">Silva do Nascimento, Carlos William</w:t>
      </w:r>
    </w:p>
    <w:p w:rsidR="00000000" w:rsidDel="00000000" w:rsidP="00000000" w:rsidRDefault="00000000" w:rsidRPr="00000000" w14:paraId="0000000C">
      <w:pPr>
        <w:pBdr>
          <w:bottom w:color="000000" w:space="1" w:sz="6" w:val="single"/>
        </w:pBd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Minuta reunión 13/08 - (No tuvimos la reunion)</w: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Decisiones tomadas: </w:t>
      </w:r>
      <w:r w:rsidDel="00000000" w:rsidR="00000000" w:rsidRPr="00000000">
        <w:rPr>
          <w:rtl w:val="0"/>
        </w:rPr>
      </w:r>
    </w:p>
    <w:p w:rsidR="00000000" w:rsidDel="00000000" w:rsidP="00000000" w:rsidRDefault="00000000" w:rsidRPr="00000000" w14:paraId="00000011">
      <w:pPr>
        <w:spacing w:after="0" w:line="240" w:lineRule="auto"/>
        <w:jc w:val="both"/>
        <w:rPr>
          <w:rFonts w:ascii="Arial" w:cs="Arial" w:eastAsia="Arial" w:hAnsi="Arial"/>
          <w:color w:val="000000"/>
          <w:sz w:val="22"/>
          <w:szCs w:val="22"/>
        </w:rPr>
      </w:pPr>
      <w:r w:rsidDel="00000000" w:rsidR="00000000" w:rsidRPr="00000000">
        <w:rPr>
          <w:rFonts w:ascii="Times New Roman" w:cs="Times New Roman" w:eastAsia="Times New Roman" w:hAnsi="Times New Roman"/>
          <w:rtl w:val="0"/>
        </w:rPr>
        <w:br w:type="textWrapping"/>
      </w:r>
      <w:r w:rsidDel="00000000" w:rsidR="00000000" w:rsidRPr="00000000">
        <w:rPr>
          <w:rFonts w:ascii="Arial" w:cs="Arial" w:eastAsia="Arial" w:hAnsi="Arial"/>
          <w:color w:val="000000"/>
          <w:sz w:val="22"/>
          <w:szCs w:val="22"/>
          <w:rtl w:val="0"/>
        </w:rPr>
        <w:t xml:space="preserve">Se articulan PP2 (IFTS34) y PP4 (IFTS 29) en el 2do cuatrimestre 2026. </w:t>
      </w:r>
    </w:p>
    <w:p w:rsidR="00000000" w:rsidDel="00000000" w:rsidP="00000000" w:rsidRDefault="00000000" w:rsidRPr="00000000" w14:paraId="00000012">
      <w:pPr>
        <w:spacing w:after="0" w:line="24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PP2 del IFTS 34: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estudiantes se dividen en 8 grupos.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proyectos se centrarán en software de gestión para lo cual inician a trabajar en el diseño del negocio gastronómico. Trabajarán a modo de simulación de clientes.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 inicio al trabajo áulico para ir constituyendo esta simulación. </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br w:type="textWrapping"/>
        <w:br w:type="textWrapping"/>
      </w:r>
      <w:r w:rsidDel="00000000" w:rsidR="00000000" w:rsidRPr="00000000">
        <w:rPr>
          <w:rFonts w:ascii="Arial" w:cs="Arial" w:eastAsia="Arial" w:hAnsi="Arial"/>
          <w:b w:val="1"/>
          <w:bCs w:val="1"/>
          <w:rtl w:val="0"/>
        </w:rPr>
        <w:t xml:space="preserve">Minuta 14/08 </w:t>
      </w:r>
      <w:r w:rsidDel="00000000" w:rsidR="00000000" w:rsidRPr="00000000">
        <w:rPr>
          <w:rtl w:val="0"/>
        </w:rPr>
      </w:r>
    </w:p>
    <w:p w:rsidR="00000000" w:rsidDel="00000000" w:rsidP="00000000" w:rsidRDefault="00000000" w:rsidRPr="00000000" w14:paraId="00000018">
      <w:pPr>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presentacion de proyecto</w:t>
      </w:r>
      <w:r w:rsidDel="00000000" w:rsidR="00000000" w:rsidRPr="00000000">
        <w:rPr>
          <w:rtl w:val="0"/>
        </w:rPr>
      </w:r>
    </w:p>
    <w:p w:rsidR="00000000" w:rsidDel="00000000" w:rsidP="00000000" w:rsidRDefault="00000000" w:rsidRPr="00000000" w14:paraId="00000019">
      <w:pPr>
        <w:ind w:left="0" w:firstLine="0"/>
        <w:rPr>
          <w:rFonts w:ascii="Arial" w:cs="Arial" w:eastAsia="Arial" w:hAnsi="Arial"/>
          <w:b w:val="1"/>
          <w:bCs w:val="1"/>
          <w:sz w:val="22"/>
          <w:szCs w:val="22"/>
        </w:rPr>
      </w:pPr>
      <w:r w:rsidDel="00000000" w:rsidR="00000000" w:rsidRPr="00000000">
        <w:rPr>
          <w:rFonts w:ascii="Arial" w:cs="Arial" w:eastAsia="Arial" w:hAnsi="Arial"/>
          <w:b w:val="1"/>
          <w:bCs w:val="1"/>
          <w:i w:val="1"/>
          <w:iCs w:val="1"/>
          <w:color w:val="ff0000"/>
          <w:sz w:val="22"/>
          <w:szCs w:val="22"/>
          <w:rtl w:val="0"/>
        </w:rPr>
        <w:br w:type="textWrapping"/>
        <w:tab/>
      </w:r>
      <w:r w:rsidDel="00000000" w:rsidR="00000000" w:rsidRPr="00000000">
        <w:rPr>
          <w:rFonts w:ascii="Arial" w:cs="Arial" w:eastAsia="Arial" w:hAnsi="Arial"/>
          <w:b w:val="1"/>
          <w:bCs w:val="1"/>
          <w:sz w:val="22"/>
          <w:szCs w:val="22"/>
          <w:rtl w:val="0"/>
        </w:rPr>
        <w:t xml:space="preserve">Minuta 21/08 a 27/08</w:t>
      </w:r>
    </w:p>
    <w:p w:rsidR="00000000" w:rsidDel="00000000" w:rsidP="00000000" w:rsidRDefault="00000000" w:rsidRPr="00000000" w14:paraId="0000001A">
      <w:pPr>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p w:rsidR="00000000" w:rsidDel="00000000" w:rsidP="00000000" w:rsidRDefault="00000000" w:rsidRPr="00000000" w14:paraId="0000001B">
      <w:pPr>
        <w:spacing w:after="240" w:line="276" w:lineRule="auto"/>
        <w:rPr>
          <w:rFonts w:ascii="Arial" w:cs="Arial" w:eastAsia="Arial" w:hAnsi="Arial"/>
        </w:rPr>
      </w:pPr>
      <w:r w:rsidDel="00000000" w:rsidR="00000000" w:rsidRPr="00000000">
        <w:rPr>
          <w:rFonts w:ascii="Arial" w:cs="Arial" w:eastAsia="Arial" w:hAnsi="Arial"/>
          <w:rtl w:val="0"/>
        </w:rPr>
        <w:t xml:space="preserve">Presupuesto cerrado y síntesis de requerimientos: Sobre la base del presupuesto de $1.000.000 (más $500.000 de contingencia), se dejaron definidos y ordenados los requerimientos del sistema para presentárselos y consultarlos con el grupo de software. El pedido se sintetizó en 3 pilares fundamentales:</w:t>
      </w:r>
    </w:p>
    <w:p w:rsidR="00000000" w:rsidDel="00000000" w:rsidP="00000000" w:rsidRDefault="00000000" w:rsidRPr="00000000" w14:paraId="0000001C">
      <w:pPr>
        <w:numPr>
          <w:ilvl w:val="0"/>
          <w:numId w:val="3"/>
        </w:numPr>
        <w:spacing w:after="0" w:afterAutospacing="0" w:line="276" w:lineRule="auto"/>
        <w:ind w:left="720" w:hanging="360"/>
        <w:rPr/>
      </w:pPr>
      <w:r w:rsidDel="00000000" w:rsidR="00000000" w:rsidRPr="00000000">
        <w:rPr>
          <w:rFonts w:ascii="Arial" w:cs="Arial" w:eastAsia="Arial" w:hAnsi="Arial"/>
          <w:rtl w:val="0"/>
        </w:rPr>
        <w:t xml:space="preserve">Punto de Venta (POS) rápido en tablet: Con botones rápidos de alta rotación para café y pastelería.</w:t>
      </w:r>
    </w:p>
    <w:p w:rsidR="00000000" w:rsidDel="00000000" w:rsidP="00000000" w:rsidRDefault="00000000" w:rsidRPr="00000000" w14:paraId="0000001D">
      <w:pPr>
        <w:numPr>
          <w:ilvl w:val="0"/>
          <w:numId w:val="3"/>
        </w:numPr>
        <w:spacing w:after="0" w:afterAutospacing="0" w:line="276" w:lineRule="auto"/>
        <w:ind w:left="720" w:hanging="360"/>
        <w:rPr/>
      </w:pPr>
      <w:r w:rsidDel="00000000" w:rsidR="00000000" w:rsidRPr="00000000">
        <w:rPr>
          <w:rFonts w:ascii="Arial" w:cs="Arial" w:eastAsia="Arial" w:hAnsi="Arial"/>
          <w:rtl w:val="0"/>
        </w:rPr>
        <w:t xml:space="preserve">Control de stock inteligente y simple: Basado en recetas estándar que descuentan automáticamente el inventario por porciones vs. piezas enteras.</w:t>
      </w:r>
    </w:p>
    <w:p w:rsidR="00000000" w:rsidDel="00000000" w:rsidP="00000000" w:rsidRDefault="00000000" w:rsidRPr="00000000" w14:paraId="0000001E">
      <w:pPr>
        <w:numPr>
          <w:ilvl w:val="0"/>
          <w:numId w:val="3"/>
        </w:numPr>
        <w:spacing w:after="240" w:line="276" w:lineRule="auto"/>
        <w:ind w:left="720" w:hanging="360"/>
        <w:rPr/>
      </w:pPr>
      <w:r w:rsidDel="00000000" w:rsidR="00000000" w:rsidRPr="00000000">
        <w:rPr>
          <w:rFonts w:ascii="Arial" w:cs="Arial" w:eastAsia="Arial" w:hAnsi="Arial"/>
          <w:rtl w:val="0"/>
        </w:rPr>
        <w:t xml:space="preserve">Agenda digital: Para la reserva de cupos del taller (con seña previa) y la programación de pedidos de tortas/catering.</w:t>
      </w:r>
    </w:p>
    <w:p w:rsidR="00000000" w:rsidDel="00000000" w:rsidP="00000000" w:rsidRDefault="00000000" w:rsidRPr="00000000" w14:paraId="0000001F">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ind w:left="0" w:firstLine="0"/>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rtl w:val="0"/>
        </w:rPr>
        <w:t xml:space="preserve">    Minuta </w:t>
      </w:r>
      <w:r w:rsidDel="00000000" w:rsidR="00000000" w:rsidRPr="00000000">
        <w:rPr>
          <w:rFonts w:ascii="Arial" w:cs="Arial" w:eastAsia="Arial" w:hAnsi="Arial"/>
          <w:b w:val="1"/>
          <w:bCs w:val="1"/>
          <w:rtl w:val="0"/>
        </w:rPr>
        <w:t xml:space="preserve"> 3/09</w:t>
      </w:r>
    </w:p>
    <w:p w:rsidR="00000000" w:rsidDel="00000000" w:rsidP="00000000" w:rsidRDefault="00000000" w:rsidRPr="00000000" w14:paraId="00000022">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t xml:space="preserve">Charla informal con Rodrigo, uno de los integrantes del grupo del IFTS 29. Sus otros compañeros no pudieron conectarse. Se habló de los pormenores de nuestro proyecto y se lo puso al tanto a Rodrigo para que pueda transmitirle la información al resto. Se le plantearon las ideas que nuestro grupo tiene acerca de la realización del software para el negocio. También se le mostraron alguna imágenes del menú y métodos de pago. Por su parte dijo que era viable la realización por un lado de una página web (acceso público) y por otro lado un software de uso interno del negocio para control de stock y recetas estándar.</w:t>
      </w:r>
    </w:p>
    <w:p w:rsidR="00000000" w:rsidDel="00000000" w:rsidP="00000000" w:rsidRDefault="00000000" w:rsidRPr="00000000" w14:paraId="00000024">
      <w:pPr>
        <w:spacing w:after="0" w:lineRule="auto"/>
        <w:rPr/>
      </w:pPr>
      <w:r w:rsidDel="00000000" w:rsidR="00000000" w:rsidRPr="00000000">
        <w:rPr>
          <w:rtl w:val="0"/>
        </w:rPr>
        <w:t xml:space="preserve">Concluimos en que la comunicación se hará a través de un grupo de WhatsApp para también pasar la info escrita y también ellos tienen armado un Drive. La próxima reunión vía meet se hará la próxima semana en horario de las 20.00 hs.</w:t>
      </w:r>
    </w:p>
    <w:p w:rsidR="00000000" w:rsidDel="00000000" w:rsidP="00000000" w:rsidRDefault="00000000" w:rsidRPr="00000000" w14:paraId="00000025">
      <w:pPr>
        <w:spacing w:after="0" w:lineRule="auto"/>
        <w:rPr/>
      </w:pPr>
      <w:r w:rsidDel="00000000" w:rsidR="00000000" w:rsidRPr="00000000">
        <w:rPr>
          <w:rtl w:val="0"/>
        </w:rPr>
        <w:t xml:space="preserve">Nos adelantó que para él se hace muy realizable y podremos contar con ese prototipo cuando sea el momento.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Minuta 10/09</w:t>
      </w:r>
    </w:p>
    <w:p w:rsidR="00000000" w:rsidDel="00000000" w:rsidP="00000000" w:rsidRDefault="00000000" w:rsidRPr="00000000" w14:paraId="00000028">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365FEF"/>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365FEF"/>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365FEF"/>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365FEF"/>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365FEF"/>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365FEF"/>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365FEF"/>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365FEF"/>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365FEF"/>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365FEF"/>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365FEF"/>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365FEF"/>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365FEF"/>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365FEF"/>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365FEF"/>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365FEF"/>
    <w:rPr>
      <w:i w:val="1"/>
      <w:iCs w:val="1"/>
      <w:color w:val="404040" w:themeColor="text1" w:themeTint="0000BF"/>
    </w:rPr>
  </w:style>
  <w:style w:type="paragraph" w:styleId="Prrafodelista">
    <w:name w:val="List Paragraph"/>
    <w:basedOn w:val="Normal"/>
    <w:uiPriority w:val="34"/>
    <w:qFormat w:val="1"/>
    <w:rsid w:val="00365FEF"/>
    <w:pPr>
      <w:ind w:left="720"/>
      <w:contextualSpacing w:val="1"/>
    </w:pPr>
  </w:style>
  <w:style w:type="character" w:styleId="nfasisintenso">
    <w:name w:val="Intense Emphasis"/>
    <w:basedOn w:val="Fuentedeprrafopredeter"/>
    <w:uiPriority w:val="21"/>
    <w:qFormat w:val="1"/>
    <w:rsid w:val="00365FEF"/>
    <w:rPr>
      <w:i w:val="1"/>
      <w:iCs w:val="1"/>
      <w:color w:val="0f4761" w:themeColor="accent1" w:themeShade="0000BF"/>
    </w:rPr>
  </w:style>
  <w:style w:type="paragraph" w:styleId="Citadestacada">
    <w:name w:val="Intense Quote"/>
    <w:basedOn w:val="Normal"/>
    <w:next w:val="Normal"/>
    <w:link w:val="CitadestacadaCar"/>
    <w:uiPriority w:val="30"/>
    <w:qFormat w:val="1"/>
    <w:rsid w:val="00365FE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365FEF"/>
    <w:rPr>
      <w:i w:val="1"/>
      <w:iCs w:val="1"/>
      <w:color w:val="0f4761" w:themeColor="accent1" w:themeShade="0000BF"/>
    </w:rPr>
  </w:style>
  <w:style w:type="character" w:styleId="Referenciaintensa">
    <w:name w:val="Intense Reference"/>
    <w:basedOn w:val="Fuentedeprrafopredeter"/>
    <w:uiPriority w:val="32"/>
    <w:qFormat w:val="1"/>
    <w:rsid w:val="00365FEF"/>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5mybDYGX0d1ypzVD8I3ykrSYlw==">CgMxLjA4AHIhMS1tSEFoRzl2Z1QzTGhDbVFENE5vWFFVYjZJcjRUZnhy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2026-08-13T02:42:00Z</dcterms:created>
  <dc:creator>alicia alaminos</dc:creator>
</cp:coreProperties>
</file>