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3594E4" w14:textId="20A5C7E8" w:rsidR="00E60054" w:rsidRPr="00DB3653" w:rsidRDefault="00DB3653">
      <w:pPr>
        <w:rPr>
          <w:b/>
          <w:bCs/>
          <w:sz w:val="26"/>
          <w:szCs w:val="26"/>
        </w:rPr>
      </w:pPr>
      <w:r w:rsidRPr="00DB3653">
        <w:rPr>
          <w:b/>
          <w:bCs/>
          <w:sz w:val="26"/>
          <w:szCs w:val="26"/>
        </w:rPr>
        <w:t>1</w:t>
      </w:r>
      <w:r w:rsidR="00205D50">
        <w:rPr>
          <w:b/>
          <w:bCs/>
          <w:sz w:val="26"/>
          <w:szCs w:val="26"/>
        </w:rPr>
        <w:t>2</w:t>
      </w:r>
      <w:r w:rsidRPr="00DB3653">
        <w:rPr>
          <w:b/>
          <w:bCs/>
          <w:sz w:val="26"/>
          <w:szCs w:val="26"/>
        </w:rPr>
        <w:t xml:space="preserve">.0 </w:t>
      </w:r>
      <w:r w:rsidR="009A48B9" w:rsidRPr="00DB3653">
        <w:rPr>
          <w:b/>
          <w:bCs/>
          <w:sz w:val="26"/>
          <w:szCs w:val="26"/>
        </w:rPr>
        <w:t>Payment Policies &amp; Procedures of Royal Drive</w:t>
      </w:r>
    </w:p>
    <w:p w14:paraId="1D88628D" w14:textId="0842C5D7" w:rsidR="001761C5" w:rsidRPr="00DB3653" w:rsidRDefault="00DB3653">
      <w:pPr>
        <w:rPr>
          <w:b/>
          <w:bCs/>
          <w:sz w:val="24"/>
          <w:szCs w:val="24"/>
        </w:rPr>
      </w:pPr>
      <w:r w:rsidRPr="00DB3653">
        <w:rPr>
          <w:b/>
          <w:bCs/>
          <w:sz w:val="24"/>
          <w:szCs w:val="24"/>
        </w:rPr>
        <w:t>1</w:t>
      </w:r>
      <w:r w:rsidR="00205D50">
        <w:rPr>
          <w:b/>
          <w:bCs/>
          <w:sz w:val="24"/>
          <w:szCs w:val="24"/>
        </w:rPr>
        <w:t>2</w:t>
      </w:r>
      <w:r w:rsidRPr="00DB3653">
        <w:rPr>
          <w:b/>
          <w:bCs/>
          <w:sz w:val="24"/>
          <w:szCs w:val="24"/>
        </w:rPr>
        <w:t xml:space="preserve">.1 </w:t>
      </w:r>
      <w:r w:rsidR="001761C5" w:rsidRPr="00DB3653">
        <w:rPr>
          <w:b/>
          <w:bCs/>
          <w:sz w:val="24"/>
          <w:szCs w:val="24"/>
        </w:rPr>
        <w:t xml:space="preserve">Customer Payment Policies </w:t>
      </w:r>
    </w:p>
    <w:p w14:paraId="360314AE" w14:textId="5DBA6138" w:rsidR="001761C5" w:rsidRDefault="001761C5">
      <w:r>
        <w:t>Royal Drive accepts the following payment options:</w:t>
      </w:r>
    </w:p>
    <w:p w14:paraId="52307962" w14:textId="6A617291" w:rsidR="007C73CA" w:rsidRDefault="007C73CA" w:rsidP="007C73CA">
      <w:pPr>
        <w:pStyle w:val="ListParagraph"/>
        <w:numPr>
          <w:ilvl w:val="0"/>
          <w:numId w:val="1"/>
        </w:numPr>
      </w:pPr>
      <w:r>
        <w:t>UPI / QR Code Payments</w:t>
      </w:r>
    </w:p>
    <w:p w14:paraId="37750542" w14:textId="1E78FE30" w:rsidR="007C73CA" w:rsidRDefault="007C73CA" w:rsidP="007C73CA">
      <w:pPr>
        <w:pStyle w:val="ListParagraph"/>
        <w:numPr>
          <w:ilvl w:val="0"/>
          <w:numId w:val="1"/>
        </w:numPr>
      </w:pPr>
      <w:r>
        <w:t>Debit &amp; Credit Cards</w:t>
      </w:r>
    </w:p>
    <w:p w14:paraId="22BC3B1A" w14:textId="0803F702" w:rsidR="007C73CA" w:rsidRDefault="007C73CA" w:rsidP="007C73CA">
      <w:pPr>
        <w:pStyle w:val="ListParagraph"/>
        <w:numPr>
          <w:ilvl w:val="0"/>
          <w:numId w:val="1"/>
        </w:numPr>
      </w:pPr>
      <w:r>
        <w:t>Net Banking</w:t>
      </w:r>
    </w:p>
    <w:p w14:paraId="1B27B882" w14:textId="7C01EF59" w:rsidR="007C73CA" w:rsidRDefault="007C73CA" w:rsidP="007C73CA">
      <w:pPr>
        <w:pStyle w:val="ListParagraph"/>
        <w:numPr>
          <w:ilvl w:val="0"/>
          <w:numId w:val="1"/>
        </w:numPr>
      </w:pPr>
      <w:r>
        <w:t>NEFT / RTGS / IMPS Bank Transfers</w:t>
      </w:r>
    </w:p>
    <w:p w14:paraId="7D7FED3D" w14:textId="4C775A2E" w:rsidR="007C73CA" w:rsidRPr="007C73CA" w:rsidRDefault="007C73CA" w:rsidP="007C73CA">
      <w:pPr>
        <w:pStyle w:val="ListParagraph"/>
        <w:numPr>
          <w:ilvl w:val="0"/>
          <w:numId w:val="1"/>
        </w:numPr>
        <w:rPr>
          <w:rStyle w:val="Emphasis"/>
          <w:i w:val="0"/>
          <w:iCs w:val="0"/>
        </w:rPr>
      </w:pPr>
      <w:r>
        <w:t xml:space="preserve">Cheque </w:t>
      </w:r>
      <w:r>
        <w:rPr>
          <w:rStyle w:val="Emphasis"/>
        </w:rPr>
        <w:t>(subject to clearance)</w:t>
      </w:r>
    </w:p>
    <w:p w14:paraId="19CB7CD7" w14:textId="6BA0297A" w:rsidR="007C73CA" w:rsidRPr="007C73CA" w:rsidRDefault="007C73CA" w:rsidP="007C73CA">
      <w:pPr>
        <w:pStyle w:val="ListParagraph"/>
        <w:numPr>
          <w:ilvl w:val="0"/>
          <w:numId w:val="1"/>
        </w:numPr>
        <w:rPr>
          <w:rStyle w:val="Emphasis"/>
          <w:i w:val="0"/>
          <w:iCs w:val="0"/>
        </w:rPr>
      </w:pPr>
      <w:r>
        <w:t>NBFC/Bank Finance options</w:t>
      </w:r>
    </w:p>
    <w:p w14:paraId="4248E603" w14:textId="67037F82" w:rsidR="007C73CA" w:rsidRPr="00DB3653" w:rsidRDefault="00DB3653" w:rsidP="007C73CA">
      <w:pPr>
        <w:rPr>
          <w:b/>
          <w:bCs/>
          <w:sz w:val="24"/>
          <w:szCs w:val="24"/>
        </w:rPr>
      </w:pPr>
      <w:r w:rsidRPr="00DB3653">
        <w:rPr>
          <w:b/>
          <w:bCs/>
          <w:sz w:val="24"/>
          <w:szCs w:val="24"/>
        </w:rPr>
        <w:t>1</w:t>
      </w:r>
      <w:r w:rsidR="00205D50">
        <w:rPr>
          <w:b/>
          <w:bCs/>
          <w:sz w:val="24"/>
          <w:szCs w:val="24"/>
        </w:rPr>
        <w:t>2</w:t>
      </w:r>
      <w:r w:rsidRPr="00DB3653">
        <w:rPr>
          <w:b/>
          <w:bCs/>
          <w:sz w:val="24"/>
          <w:szCs w:val="24"/>
        </w:rPr>
        <w:t xml:space="preserve">.1.1 </w:t>
      </w:r>
      <w:r w:rsidR="007C73CA" w:rsidRPr="00DB3653">
        <w:rPr>
          <w:b/>
          <w:bCs/>
          <w:sz w:val="24"/>
          <w:szCs w:val="24"/>
        </w:rPr>
        <w:t>Refunds &amp; Cancellations:</w:t>
      </w:r>
    </w:p>
    <w:p w14:paraId="757A19E6" w14:textId="6D04DC11" w:rsidR="007C73CA" w:rsidRDefault="007C73CA" w:rsidP="007C73CA">
      <w:pPr>
        <w:pStyle w:val="ListParagraph"/>
        <w:numPr>
          <w:ilvl w:val="0"/>
          <w:numId w:val="2"/>
        </w:numPr>
      </w:pPr>
      <w:r>
        <w:t>Refunds are processed primarily through bank transfer to the customer’s registered account. Cash refunds may be provided only within statutory limits and as per company policy.</w:t>
      </w:r>
    </w:p>
    <w:p w14:paraId="6E7B60B3" w14:textId="4FA1FD2E" w:rsidR="007C73CA" w:rsidRDefault="007C73CA" w:rsidP="007C73CA">
      <w:pPr>
        <w:pStyle w:val="ListParagraph"/>
        <w:numPr>
          <w:ilvl w:val="0"/>
          <w:numId w:val="2"/>
        </w:numPr>
      </w:pPr>
      <w:r>
        <w:t xml:space="preserve">Typical refund timeline: </w:t>
      </w:r>
      <w:r>
        <w:rPr>
          <w:rStyle w:val="Strong"/>
        </w:rPr>
        <w:t>7 business days</w:t>
      </w:r>
      <w:r>
        <w:t xml:space="preserve"> (subject to banking turnaround).</w:t>
      </w:r>
    </w:p>
    <w:p w14:paraId="147ABF88" w14:textId="703E2F2F" w:rsidR="007C73CA" w:rsidRDefault="007C73CA" w:rsidP="007C73CA">
      <w:pPr>
        <w:pStyle w:val="ListParagraph"/>
        <w:numPr>
          <w:ilvl w:val="0"/>
          <w:numId w:val="2"/>
        </w:numPr>
      </w:pPr>
      <w:r>
        <w:t>Cancellations are handled as per Royal Drive’s internal policies and may include deductions.</w:t>
      </w:r>
    </w:p>
    <w:p w14:paraId="1CA51510" w14:textId="7C15DD04" w:rsidR="007C73CA" w:rsidRPr="00DB3653" w:rsidRDefault="00DB3653" w:rsidP="007C73CA">
      <w:pPr>
        <w:rPr>
          <w:b/>
          <w:bCs/>
          <w:sz w:val="24"/>
          <w:szCs w:val="24"/>
        </w:rPr>
      </w:pPr>
      <w:r w:rsidRPr="00DB3653">
        <w:rPr>
          <w:b/>
          <w:bCs/>
          <w:sz w:val="24"/>
          <w:szCs w:val="24"/>
        </w:rPr>
        <w:t>1</w:t>
      </w:r>
      <w:r w:rsidR="00205D50">
        <w:rPr>
          <w:b/>
          <w:bCs/>
          <w:sz w:val="24"/>
          <w:szCs w:val="24"/>
        </w:rPr>
        <w:t>2</w:t>
      </w:r>
      <w:r w:rsidRPr="00DB3653">
        <w:rPr>
          <w:b/>
          <w:bCs/>
          <w:sz w:val="24"/>
          <w:szCs w:val="24"/>
        </w:rPr>
        <w:t xml:space="preserve">.3 </w:t>
      </w:r>
      <w:r w:rsidR="007C73CA" w:rsidRPr="00DB3653">
        <w:rPr>
          <w:b/>
          <w:bCs/>
          <w:sz w:val="24"/>
          <w:szCs w:val="24"/>
        </w:rPr>
        <w:t xml:space="preserve">FAQs related to Payment Policies &amp; Procedures </w:t>
      </w:r>
    </w:p>
    <w:p w14:paraId="380E7115" w14:textId="3DDD963E" w:rsidR="007C73CA" w:rsidRPr="00DB3653" w:rsidRDefault="007C73CA" w:rsidP="007C73CA">
      <w:pPr>
        <w:rPr>
          <w:b/>
          <w:bCs/>
        </w:rPr>
      </w:pPr>
      <w:r w:rsidRPr="00DB3653">
        <w:rPr>
          <w:b/>
          <w:bCs/>
        </w:rPr>
        <w:t>Q: What payment modes are accepted at Royal Drive?</w:t>
      </w:r>
    </w:p>
    <w:p w14:paraId="78D9B025" w14:textId="4C589102" w:rsidR="007C73CA" w:rsidRDefault="007C73CA" w:rsidP="007C73CA">
      <w:r>
        <w:t>A: Royal Drive accepts UPI/QR payments, debit/credit cards, net banking, NEFT/RTGS/IMPS transfers, cheques, and approved finance</w:t>
      </w:r>
      <w:r w:rsidR="001B0E2A">
        <w:t xml:space="preserve"> </w:t>
      </w:r>
      <w:r>
        <w:t>options, as we are a GST-compliant company committed to transparent and proper invoicing practices.</w:t>
      </w:r>
    </w:p>
    <w:p w14:paraId="5C399F73" w14:textId="06754787" w:rsidR="008176F0" w:rsidRDefault="008176F0" w:rsidP="007C73CA">
      <w:pPr>
        <w:rPr>
          <w:b/>
          <w:bCs/>
        </w:rPr>
      </w:pPr>
      <w:r>
        <w:rPr>
          <w:b/>
          <w:bCs/>
        </w:rPr>
        <w:t xml:space="preserve">Q: </w:t>
      </w:r>
      <w:r w:rsidRPr="008176F0">
        <w:rPr>
          <w:b/>
          <w:bCs/>
        </w:rPr>
        <w:t>What is the typical down payment required?</w:t>
      </w:r>
    </w:p>
    <w:p w14:paraId="5C45AAAE" w14:textId="42AF2B45" w:rsidR="008176F0" w:rsidRPr="008176F0" w:rsidRDefault="008176F0" w:rsidP="007C73CA">
      <w:pPr>
        <w:rPr>
          <w:b/>
          <w:bCs/>
        </w:rPr>
      </w:pPr>
      <w:r>
        <w:rPr>
          <w:b/>
          <w:bCs/>
        </w:rPr>
        <w:t xml:space="preserve">A: </w:t>
      </w:r>
      <w:r w:rsidR="00205D50">
        <w:t>The down payment or booking amount can vary depending on the vehicle and your eligibility. Our team will share the exact amount once the selection and assessment are completed.</w:t>
      </w:r>
    </w:p>
    <w:p w14:paraId="5E338D24" w14:textId="317D4CAF" w:rsidR="001B0E2A" w:rsidRPr="00DB3653" w:rsidRDefault="001B0E2A" w:rsidP="007C73CA">
      <w:pPr>
        <w:rPr>
          <w:b/>
          <w:bCs/>
        </w:rPr>
      </w:pPr>
      <w:r w:rsidRPr="00DB3653">
        <w:rPr>
          <w:b/>
          <w:bCs/>
        </w:rPr>
        <w:t>Q: How long do refunds take?</w:t>
      </w:r>
    </w:p>
    <w:p w14:paraId="2EF392DE" w14:textId="0F597DF9" w:rsidR="001B0E2A" w:rsidRDefault="001B0E2A" w:rsidP="007C73CA">
      <w:r>
        <w:t>A: Refunds are normally processed within 7 business days. The exact timeline may vary depending on the bank’s processing time, as some transactions require additional verification or clearance by the banking system.</w:t>
      </w:r>
    </w:p>
    <w:p w14:paraId="2DA47EA8" w14:textId="4D094A67" w:rsidR="001B0E2A" w:rsidRPr="00DB3653" w:rsidRDefault="001B0E2A" w:rsidP="007C73CA">
      <w:pPr>
        <w:rPr>
          <w:b/>
          <w:bCs/>
        </w:rPr>
      </w:pPr>
      <w:r w:rsidRPr="00DB3653">
        <w:rPr>
          <w:b/>
          <w:bCs/>
        </w:rPr>
        <w:t>Q: How will my refund be processed?</w:t>
      </w:r>
    </w:p>
    <w:p w14:paraId="7878257C" w14:textId="6D5D8131" w:rsidR="001B0E2A" w:rsidRDefault="001B0E2A" w:rsidP="007C73CA">
      <w:r>
        <w:t xml:space="preserve">A: </w:t>
      </w:r>
      <w:r w:rsidR="002B494A">
        <w:t>Refunds are usually processed through a bank transfer to your registered account. May I know if you are an existing customer of Royal Drive, just to verify your details and ensure the refund is processed smoothly and securely?</w:t>
      </w:r>
    </w:p>
    <w:p w14:paraId="238A5411" w14:textId="77777777" w:rsidR="001B0E2A" w:rsidRPr="00DB3653" w:rsidRDefault="001B0E2A" w:rsidP="007C73CA">
      <w:pPr>
        <w:rPr>
          <w:b/>
          <w:bCs/>
        </w:rPr>
      </w:pPr>
      <w:r w:rsidRPr="00DB3653">
        <w:rPr>
          <w:b/>
          <w:bCs/>
        </w:rPr>
        <w:t>Q: Can I pay using EMI or loans?</w:t>
      </w:r>
    </w:p>
    <w:p w14:paraId="056AB4F7" w14:textId="0CC7D9C2" w:rsidR="001B0E2A" w:rsidRDefault="001B0E2A" w:rsidP="007C73CA">
      <w:r>
        <w:t>A: Yes, you can. EMI and loan options are available through our partner NBFCs and banks, though approval will depend on the lender’s criteria. May we know if you’re planning to purchase a vehicle using any of these finance options?</w:t>
      </w:r>
    </w:p>
    <w:p w14:paraId="69F9A930" w14:textId="5950D730" w:rsidR="001B0E2A" w:rsidRPr="00DB3653" w:rsidRDefault="00DB3653" w:rsidP="007C73CA">
      <w:pPr>
        <w:rPr>
          <w:b/>
          <w:bCs/>
        </w:rPr>
      </w:pPr>
      <w:r w:rsidRPr="00DB3653">
        <w:rPr>
          <w:b/>
          <w:bCs/>
        </w:rPr>
        <w:t>Q: Why is cash refund restricted?</w:t>
      </w:r>
    </w:p>
    <w:p w14:paraId="6621CE64" w14:textId="0D5C4108" w:rsidR="00DB3653" w:rsidRDefault="00DB3653" w:rsidP="007C73CA">
      <w:r>
        <w:lastRenderedPageBreak/>
        <w:t>A: Cash refunds are restricted because we must follow statutory regulations and internal finance policies. As we’re a GST-compliant company, these guidelines help ensure transparency, proper documentation, and full audit compliance.</w:t>
      </w:r>
    </w:p>
    <w:p w14:paraId="2737754C" w14:textId="77777777" w:rsidR="00DB3653" w:rsidRDefault="00DB3653" w:rsidP="007C73CA"/>
    <w:sectPr w:rsidR="00DB36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DF101C4"/>
    <w:multiLevelType w:val="hybridMultilevel"/>
    <w:tmpl w:val="DC1E00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3944A28"/>
    <w:multiLevelType w:val="hybridMultilevel"/>
    <w:tmpl w:val="44C812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3629"/>
    <w:rsid w:val="001761C5"/>
    <w:rsid w:val="001B0E2A"/>
    <w:rsid w:val="00205D50"/>
    <w:rsid w:val="002B494A"/>
    <w:rsid w:val="007C73CA"/>
    <w:rsid w:val="008176F0"/>
    <w:rsid w:val="009A48B9"/>
    <w:rsid w:val="009D3629"/>
    <w:rsid w:val="00B46E57"/>
    <w:rsid w:val="00DB3653"/>
    <w:rsid w:val="00E600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1D317F"/>
  <w15:chartTrackingRefBased/>
  <w15:docId w15:val="{724675EB-BFF7-48C7-A37D-87E845C2B5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C73CA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7C73CA"/>
    <w:rPr>
      <w:i/>
      <w:iCs/>
    </w:rPr>
  </w:style>
  <w:style w:type="character" w:styleId="Strong">
    <w:name w:val="Strong"/>
    <w:basedOn w:val="DefaultParagraphFont"/>
    <w:uiPriority w:val="22"/>
    <w:qFormat/>
    <w:rsid w:val="007C73C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2466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2</Pages>
  <Words>336</Words>
  <Characters>1921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5</cp:revision>
  <dcterms:created xsi:type="dcterms:W3CDTF">2025-11-27T04:55:00Z</dcterms:created>
  <dcterms:modified xsi:type="dcterms:W3CDTF">2025-12-05T06:05:00Z</dcterms:modified>
</cp:coreProperties>
</file>