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rFonts w:ascii="Calibri" w:cs="Calibri" w:eastAsia="Calibri" w:hAnsi="Calibri"/>
          <w:b w:val="1"/>
          <w:sz w:val="36"/>
          <w:szCs w:val="36"/>
        </w:rPr>
      </w:pPr>
      <w:r w:rsidDel="00000000" w:rsidR="00000000" w:rsidRPr="00000000">
        <w:rPr/>
        <w:drawing>
          <wp:inline distB="0" distT="0" distL="0" distR="0">
            <wp:extent cx="2186529" cy="354069"/>
            <wp:effectExtent b="0" l="0" r="0" t="0"/>
            <wp:docPr descr="A close up of a logo&#10;&#10;Description automatically generated" id="123" name="image27.png"/>
            <a:graphic>
              <a:graphicData uri="http://schemas.openxmlformats.org/drawingml/2006/picture">
                <pic:pic>
                  <pic:nvPicPr>
                    <pic:cNvPr descr="A close up of a logo&#10;&#10;Description automatically generated" id="0" name="image27.png"/>
                    <pic:cNvPicPr preferRelativeResize="0"/>
                  </pic:nvPicPr>
                  <pic:blipFill>
                    <a:blip r:embed="rId7"/>
                    <a:srcRect b="0" l="0" r="0" t="0"/>
                    <a:stretch>
                      <a:fillRect/>
                    </a:stretch>
                  </pic:blipFill>
                  <pic:spPr>
                    <a:xfrm>
                      <a:off x="0" y="0"/>
                      <a:ext cx="2186529" cy="3540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2 Demo 2</w:t>
      </w:r>
    </w:p>
    <w:p w:rsidR="00000000" w:rsidDel="00000000" w:rsidP="00000000" w:rsidRDefault="00000000" w:rsidRPr="00000000" w14:paraId="00000003">
      <w:pPr>
        <w:spacing w:after="200"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Configuring Git Account with BitBucket</w:t>
      </w:r>
    </w:p>
    <w:p w:rsidR="00000000" w:rsidDel="00000000" w:rsidP="00000000" w:rsidRDefault="00000000" w:rsidRPr="00000000" w14:paraId="00000004">
      <w:pPr>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200" w:lineRule="auto"/>
        <w:rPr>
          <w:rFonts w:ascii="Calibri" w:cs="Calibri" w:eastAsia="Calibri" w:hAnsi="Calibri"/>
          <w:color w:val="263238"/>
          <w:sz w:val="20"/>
          <w:szCs w:val="20"/>
        </w:rPr>
      </w:pPr>
      <w:bookmarkStart w:colFirst="0" w:colLast="0" w:name="_heading=h.v0ib80gbz3vm" w:id="3"/>
      <w:bookmarkEnd w:id="3"/>
      <w:r w:rsidDel="00000000" w:rsidR="00000000" w:rsidRPr="00000000">
        <w:rPr>
          <w:rFonts w:ascii="Calibri" w:cs="Calibri" w:eastAsia="Calibri" w:hAnsi="Calibri"/>
          <w:color w:val="263238"/>
          <w:sz w:val="20"/>
          <w:szCs w:val="20"/>
        </w:rPr>
        <mc:AlternateContent>
          <mc:Choice Requires="wpg">
            <w:drawing>
              <wp:inline distB="45720" distT="45720" distL="114300" distR="114300">
                <wp:extent cx="5505375" cy="923913"/>
                <wp:effectExtent b="0" l="0" r="0" t="0"/>
                <wp:docPr id="122" name=""/>
                <a:graphic>
                  <a:graphicData uri="http://schemas.microsoft.com/office/word/2010/wordprocessingShape">
                    <wps:wsp>
                      <wps:cNvSpPr/>
                      <wps:cNvPr id="2" name="Shape 2"/>
                      <wps:spPr>
                        <a:xfrm>
                          <a:off x="2607600" y="3332325"/>
                          <a:ext cx="5476800" cy="8953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 configure Git account with BitBucket</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None</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505375" cy="923913"/>
                <wp:effectExtent b="0" l="0" r="0" t="0"/>
                <wp:docPr id="122"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505375" cy="923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repository</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Clone the repository</w:t>
      </w:r>
    </w:p>
    <w:p w:rsidR="00000000" w:rsidDel="00000000" w:rsidP="00000000" w:rsidRDefault="00000000" w:rsidRPr="00000000" w14:paraId="0000000A">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Create a repository</w:t>
      </w:r>
    </w:p>
    <w:p w:rsidR="00000000" w:rsidDel="00000000" w:rsidP="00000000" w:rsidRDefault="00000000" w:rsidRPr="00000000" w14:paraId="0000000C">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e101a"/>
          <w:sz w:val="24"/>
          <w:szCs w:val="24"/>
          <w:u w:val="none"/>
          <w:shd w:fill="auto" w:val="clear"/>
          <w:vertAlign w:val="baseline"/>
          <w:rtl w:val="0"/>
        </w:rPr>
        <w:t xml:space="preserve">Go to BitBucket’s official website and log in with your Google account or any other account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e101a"/>
          <w:sz w:val="24"/>
          <w:szCs w:val="24"/>
        </w:rPr>
      </w:pPr>
      <w:r w:rsidDel="00000000" w:rsidR="00000000" w:rsidRPr="00000000">
        <w:rPr>
          <w:rtl w:val="0"/>
        </w:rPr>
      </w:r>
    </w:p>
    <w:p w:rsidR="00000000" w:rsidDel="00000000" w:rsidP="00000000" w:rsidRDefault="00000000" w:rsidRPr="00000000" w14:paraId="0000000F">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759710"/>
            <wp:effectExtent b="12700" l="12700" r="12700" t="12700"/>
            <wp:docPr id="1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597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Jira issues will automatically be listed, as shown:</w:t>
      </w:r>
    </w:p>
    <w:p w:rsidR="00000000" w:rsidDel="00000000" w:rsidP="00000000" w:rsidRDefault="00000000" w:rsidRPr="00000000" w14:paraId="00000012">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1084580"/>
            <wp:effectExtent b="12700" l="12700" r="12700" t="12700"/>
            <wp:docPr id="13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084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repository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668905"/>
            <wp:effectExtent b="12700" l="12700" r="12700" t="12700"/>
            <wp:docPr id="1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689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reate repository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1725930"/>
            <wp:effectExtent b="12700" l="12700" r="12700" t="12700"/>
            <wp:docPr id="13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7259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project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called demo. Give the name to the repository, say, webapp. Keep the repository private. Select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yes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readme file. Select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yes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gitignore file. Once done, click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repository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1D">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4705350" cy="3448050"/>
            <wp:effectExtent b="12700" l="12700" r="12700" t="12700"/>
            <wp:docPr id="13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05350" cy="3448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you need to first create the repository, then clone it with the help of a password, and directly access the repositories. Now, go to the account and select the profile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rPr/>
      </w:pPr>
      <w:r w:rsidDel="00000000" w:rsidR="00000000" w:rsidRPr="00000000">
        <w:rPr/>
        <w:drawing>
          <wp:inline distB="0" distT="0" distL="0" distR="0">
            <wp:extent cx="5943600" cy="3089910"/>
            <wp:effectExtent b="12700" l="12700" r="12700" t="12700"/>
            <wp:docPr id="13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089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left="720" w:firstLine="0"/>
        <w:rPr/>
      </w:pPr>
      <w:r w:rsidDel="00000000" w:rsidR="00000000" w:rsidRPr="00000000">
        <w:rPr>
          <w:rtl w:val="0"/>
        </w:rPr>
      </w:r>
    </w:p>
    <w:p w:rsidR="00000000" w:rsidDel="00000000" w:rsidP="00000000" w:rsidRDefault="00000000" w:rsidRPr="00000000" w14:paraId="00000024">
      <w:pPr>
        <w:spacing w:line="240" w:lineRule="auto"/>
        <w:ind w:left="720" w:firstLine="0"/>
        <w:rPr/>
      </w:pPr>
      <w:r w:rsidDel="00000000" w:rsidR="00000000" w:rsidRPr="00000000">
        <w:rPr>
          <w:rtl w:val="0"/>
        </w:rPr>
      </w:r>
    </w:p>
    <w:p w:rsidR="00000000" w:rsidDel="00000000" w:rsidP="00000000" w:rsidRDefault="00000000" w:rsidRPr="00000000" w14:paraId="00000025">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personal settings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drawing>
          <wp:inline distB="0" distT="0" distL="0" distR="0">
            <wp:extent cx="5943600" cy="2902569"/>
            <wp:effectExtent b="12700" l="12700" r="12700" t="12700"/>
            <wp:docPr id="13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02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personal settings, go to App passwords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591435"/>
            <wp:effectExtent b="12700" l="12700" r="12700" t="12700"/>
            <wp:docPr id="13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591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password can be created as soon as you click on the create app password button and you will see that there are so many permissions to work on.</w:t>
      </w:r>
    </w:p>
    <w:p w:rsidR="00000000" w:rsidDel="00000000" w:rsidP="00000000" w:rsidRDefault="00000000" w:rsidRPr="00000000" w14:paraId="0000002F">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958465"/>
            <wp:effectExtent b="12700" l="12700" r="12700" t="12700"/>
            <wp:docPr id="13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584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3413760"/>
            <wp:effectExtent b="12700" l="12700" r="12700" t="12700"/>
            <wp:docPr id="13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4137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1.10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options required, give a name to the label, and click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34">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4277360"/>
            <wp:effectExtent b="12700" l="12700" r="12700" t="12700"/>
            <wp:docPr id="13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4277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1.11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new app password will be generated. Copy and save the password somewhere as this will be required later. It also acts like one of the tokens with the help of which you can access one of the repositories.</w:t>
      </w:r>
    </w:p>
    <w:p w:rsidR="00000000" w:rsidDel="00000000" w:rsidP="00000000" w:rsidRDefault="00000000" w:rsidRPr="00000000" w14:paraId="00000037">
      <w:pPr>
        <w:spacing w:line="240" w:lineRule="auto"/>
        <w:ind w:left="720" w:firstLine="0"/>
        <w:rPr/>
      </w:pPr>
      <w:r w:rsidDel="00000000" w:rsidR="00000000" w:rsidRPr="00000000">
        <w:rPr/>
        <w:drawing>
          <wp:inline distB="0" distT="0" distL="0" distR="0">
            <wp:extent cx="4295775" cy="2676525"/>
            <wp:effectExtent b="12700" l="12700" r="12700" t="12700"/>
            <wp:docPr id="13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95775" cy="267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left="720" w:firstLine="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open the terminal and check if </w:t>
      </w:r>
      <w:r w:rsidDel="00000000" w:rsidR="00000000" w:rsidRPr="00000000">
        <w:rPr>
          <w:rFonts w:ascii="Calibri" w:cs="Calibri" w:eastAsia="Calibri" w:hAnsi="Calibri"/>
          <w:sz w:val="24"/>
          <w:szCs w:val="24"/>
          <w:rtl w:val="0"/>
        </w:rPr>
        <w:t xml:space="preserve">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already installed by using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which git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command</w:t>
      </w:r>
    </w:p>
    <w:p w:rsidR="00000000" w:rsidDel="00000000" w:rsidP="00000000" w:rsidRDefault="00000000" w:rsidRPr="00000000" w14:paraId="0000003A">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1795780"/>
            <wp:effectExtent b="12700" l="12700" r="12700" t="12700"/>
            <wp:docPr id="14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17957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1.13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go back to the repositories and select the webapp as the repository</w:t>
      </w:r>
    </w:p>
    <w:p w:rsidR="00000000" w:rsidDel="00000000" w:rsidP="00000000" w:rsidRDefault="00000000" w:rsidRPr="00000000" w14:paraId="0000003D">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405380"/>
            <wp:effectExtent b="12700" l="12700" r="12700" t="12700"/>
            <wp:docPr id="14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405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2: Clone the repository</w:t>
      </w:r>
    </w:p>
    <w:p w:rsidR="00000000" w:rsidDel="00000000" w:rsidP="00000000" w:rsidRDefault="00000000" w:rsidRPr="00000000" w14:paraId="0000004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clone the repository, click on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clone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283460"/>
            <wp:effectExtent b="12700" l="12700" r="12700" t="12700"/>
            <wp:docPr id="14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2834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will get a link </w:t>
      </w:r>
      <w:r w:rsidDel="00000000" w:rsidR="00000000" w:rsidRPr="00000000">
        <w:rPr>
          <w:rFonts w:ascii="Calibri" w:cs="Calibri" w:eastAsia="Calibri" w:hAnsi="Calibri"/>
          <w:sz w:val="24"/>
          <w:szCs w:val="24"/>
          <w:rtl w:val="0"/>
        </w:rPr>
        <w:t xml:space="preserve">that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need to copy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0"/>
        <w:rPr/>
      </w:pPr>
      <w:r w:rsidDel="00000000" w:rsidR="00000000" w:rsidRPr="00000000">
        <w:rPr/>
        <w:drawing>
          <wp:inline distB="0" distT="0" distL="0" distR="0">
            <wp:extent cx="4410075" cy="2133600"/>
            <wp:effectExtent b="12700" l="12700" r="12700" t="12700"/>
            <wp:docPr id="14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10075"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720" w:firstLine="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go to the terminal and change the directory to the downloads directory</w:t>
      </w:r>
    </w:p>
    <w:p w:rsidR="00000000" w:rsidDel="00000000" w:rsidP="00000000" w:rsidRDefault="00000000" w:rsidRPr="00000000" w14:paraId="0000004A">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1438275"/>
            <wp:effectExtent b="12700" l="12700" r="12700" t="12700"/>
            <wp:docPr id="14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438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there are no files in the downloads directory. Now, paste the git clone link and </w:t>
      </w:r>
      <w:r w:rsidDel="00000000" w:rsidR="00000000" w:rsidRPr="00000000">
        <w:rPr>
          <w:rFonts w:ascii="Calibri" w:cs="Calibri" w:eastAsia="Calibri" w:hAnsi="Calibri"/>
          <w:sz w:val="24"/>
          <w:szCs w:val="24"/>
          <w:rtl w:val="0"/>
        </w:rPr>
        <w:t xml:space="preserve">press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enter.</w:t>
      </w:r>
      <w:r w:rsidDel="00000000" w:rsidR="00000000" w:rsidRPr="00000000">
        <w:rPr>
          <w:rtl w:val="0"/>
        </w:rPr>
      </w:r>
    </w:p>
    <w:p w:rsidR="00000000" w:rsidDel="00000000" w:rsidP="00000000" w:rsidRDefault="00000000" w:rsidRPr="00000000" w14:paraId="0000004D">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1753870"/>
            <wp:effectExtent b="12700" l="12700" r="12700" t="12700"/>
            <wp:docPr id="14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7538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enter the password, which you had saved earlier. Copy-paste the password and</w:t>
      </w:r>
      <w:r w:rsidDel="00000000" w:rsidR="00000000" w:rsidRPr="00000000">
        <w:rPr>
          <w:rFonts w:ascii="Calibri" w:cs="Calibri" w:eastAsia="Calibri" w:hAnsi="Calibri"/>
          <w:sz w:val="24"/>
          <w:szCs w:val="24"/>
          <w:rtl w:val="0"/>
        </w:rPr>
        <w:t xml:space="preserve"> press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enter</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273300"/>
            <wp:effectExtent b="12700" l="12700" r="12700" t="12700"/>
            <wp:docPr id="14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 ls and check if the repository is cloned successfully</w:t>
      </w:r>
    </w:p>
    <w:p w:rsidR="00000000" w:rsidDel="00000000" w:rsidP="00000000" w:rsidRDefault="00000000" w:rsidRPr="00000000" w14:paraId="00000054">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646045"/>
            <wp:effectExtent b="12700" l="12700" r="12700" t="12700"/>
            <wp:docPr id="14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6460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Move to the webapp directory</w:t>
      </w:r>
    </w:p>
    <w:p w:rsidR="00000000" w:rsidDel="00000000" w:rsidP="00000000" w:rsidRDefault="00000000" w:rsidRPr="00000000" w14:paraId="00000057">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447290"/>
            <wp:effectExtent b="12700" l="12700" r="12700" t="12700"/>
            <wp:docPr id="1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447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 ls and you will be able to see the readme file, which is the default file</w:t>
      </w:r>
    </w:p>
    <w:p w:rsidR="00000000" w:rsidDel="00000000" w:rsidP="00000000" w:rsidRDefault="00000000" w:rsidRPr="00000000" w14:paraId="0000005A">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3730625"/>
            <wp:effectExtent b="12700" l="12700" r="12700" t="12700"/>
            <wp:docPr id="12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73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240" w:lineRule="auto"/>
        <w:ind w:left="720" w:firstLine="0"/>
        <w:rPr>
          <w:rFonts w:ascii="Calibri" w:cs="Calibri" w:eastAsia="Calibri" w:hAnsi="Calibri"/>
          <w:sz w:val="24"/>
          <w:szCs w:val="24"/>
        </w:rPr>
      </w:pPr>
      <w:bookmarkStart w:colFirst="0" w:colLast="0" w:name="_heading=h.30j0zll" w:id="4"/>
      <w:bookmarkEnd w:id="4"/>
      <w:r w:rsidDel="00000000" w:rsidR="00000000" w:rsidRPr="00000000">
        <w:rPr>
          <w:rFonts w:ascii="Calibri" w:cs="Calibri" w:eastAsia="Calibri" w:hAnsi="Calibri"/>
          <w:sz w:val="24"/>
          <w:szCs w:val="24"/>
          <w:rtl w:val="0"/>
        </w:rPr>
        <w:t xml:space="preserve">In this way, you can configure GitHub and Bitbucket for our usage. Remember configuration is not just one of the ways. There are different ways to do the configuration. This is through HTTPS. So, in case you want to work on SSH, you need to adopt a separate flow. Typically, for your same personal settings here.</w:t>
      </w:r>
    </w:p>
    <w:p w:rsidR="00000000" w:rsidDel="00000000" w:rsidP="00000000" w:rsidRDefault="00000000" w:rsidRPr="00000000" w14:paraId="0000005D">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profile -&gt; personal settings -&gt; SSH Keys. You can configure the SSH keys from here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5F">
      <w:pPr>
        <w:spacing w:line="240" w:lineRule="auto"/>
        <w:ind w:left="720" w:firstLine="0"/>
        <w:rPr>
          <w:rFonts w:ascii="Calibri" w:cs="Calibri" w:eastAsia="Calibri" w:hAnsi="Calibri"/>
          <w:sz w:val="24"/>
          <w:szCs w:val="24"/>
        </w:rPr>
      </w:pPr>
      <w:r w:rsidDel="00000000" w:rsidR="00000000" w:rsidRPr="00000000">
        <w:rPr/>
        <w:drawing>
          <wp:inline distB="0" distT="0" distL="0" distR="0">
            <wp:extent cx="5943600" cy="2007235"/>
            <wp:effectExtent b="12700" l="12700" r="12700" t="12700"/>
            <wp:docPr id="12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0072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how you work on the configuration of the BitBucket.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tabs>
        <w:tab w:val="center" w:leader="none" w:pos="4680"/>
        <w:tab w:val="right" w:leader="none" w:pos="9360"/>
      </w:tabs>
      <w:spacing w:line="240" w:lineRule="auto"/>
      <w:ind w:left="-1440" w:firstLine="0"/>
      <w:rPr/>
    </w:pPr>
    <w:r w:rsidDel="00000000" w:rsidR="00000000" w:rsidRPr="00000000">
      <w:rPr/>
      <w:drawing>
        <wp:inline distB="0" distT="0" distL="0" distR="0">
          <wp:extent cx="12299950" cy="79375"/>
          <wp:effectExtent b="0" l="0" r="0" t="0"/>
          <wp:docPr id="1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299950" cy="7937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ind w:left="-54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149"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-933442</wp:posOffset>
          </wp:positionH>
          <wp:positionV relativeFrom="paragraph">
            <wp:posOffset>371475</wp:posOffset>
          </wp:positionV>
          <wp:extent cx="7772400" cy="85725"/>
          <wp:effectExtent b="0" l="0" r="0" t="0"/>
          <wp:wrapSquare wrapText="bothSides" distB="0" distT="0" distL="114300" distR="114300"/>
          <wp:docPr id="148" name="image24.png"/>
          <a:graphic>
            <a:graphicData uri="http://schemas.openxmlformats.org/drawingml/2006/picture">
              <pic:pic>
                <pic:nvPicPr>
                  <pic:cNvPr id="0" name="image24.png"/>
                  <pic:cNvPicPr preferRelativeResize="0"/>
                </pic:nvPicPr>
                <pic:blipFill>
                  <a:blip r:embed="rId2"/>
                  <a:srcRect b="0" l="0" r="0" t="0"/>
                  <a:stretch>
                    <a:fillRect/>
                  </a:stretch>
                </pic:blipFill>
                <pic:spPr>
                  <a:xfrm>
                    <a:off x="0" y="0"/>
                    <a:ext cx="7772400"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rFonts w:ascii="Calibri" w:cs="Calibri" w:eastAsia="Calibri" w:hAnsi="Calibri"/>
        <w:color w:val="0e101a"/>
      </w:rPr>
    </w:lvl>
    <w:lvl w:ilvl="1">
      <w:start w:val="1"/>
      <w:numFmt w:val="decimal"/>
      <w:lvlText w:val="%1.%2"/>
      <w:lvlJc w:val="left"/>
      <w:pPr>
        <w:ind w:left="360" w:hanging="360"/>
      </w:pPr>
      <w:rPr>
        <w:rFonts w:ascii="Calibri" w:cs="Calibri" w:eastAsia="Calibri" w:hAnsi="Calibri"/>
        <w:color w:val="0e101a"/>
      </w:rPr>
    </w:lvl>
    <w:lvl w:ilvl="2">
      <w:start w:val="1"/>
      <w:numFmt w:val="decimal"/>
      <w:lvlText w:val="%1.%2.%3"/>
      <w:lvlJc w:val="left"/>
      <w:pPr>
        <w:ind w:left="720" w:hanging="720"/>
      </w:pPr>
      <w:rPr>
        <w:rFonts w:ascii="Calibri" w:cs="Calibri" w:eastAsia="Calibri" w:hAnsi="Calibri"/>
        <w:color w:val="0e101a"/>
      </w:rPr>
    </w:lvl>
    <w:lvl w:ilvl="3">
      <w:start w:val="1"/>
      <w:numFmt w:val="decimal"/>
      <w:lvlText w:val="%1.%2.%3.%4"/>
      <w:lvlJc w:val="left"/>
      <w:pPr>
        <w:ind w:left="720" w:hanging="720"/>
      </w:pPr>
      <w:rPr>
        <w:rFonts w:ascii="Calibri" w:cs="Calibri" w:eastAsia="Calibri" w:hAnsi="Calibri"/>
        <w:color w:val="0e101a"/>
      </w:rPr>
    </w:lvl>
    <w:lvl w:ilvl="4">
      <w:start w:val="1"/>
      <w:numFmt w:val="decimal"/>
      <w:lvlText w:val="%1.%2.%3.%4.%5"/>
      <w:lvlJc w:val="left"/>
      <w:pPr>
        <w:ind w:left="1080" w:hanging="1080"/>
      </w:pPr>
      <w:rPr>
        <w:rFonts w:ascii="Calibri" w:cs="Calibri" w:eastAsia="Calibri" w:hAnsi="Calibri"/>
        <w:color w:val="0e101a"/>
      </w:rPr>
    </w:lvl>
    <w:lvl w:ilvl="5">
      <w:start w:val="1"/>
      <w:numFmt w:val="decimal"/>
      <w:lvlText w:val="%1.%2.%3.%4.%5.%6"/>
      <w:lvlJc w:val="left"/>
      <w:pPr>
        <w:ind w:left="1080" w:hanging="1080"/>
      </w:pPr>
      <w:rPr>
        <w:rFonts w:ascii="Calibri" w:cs="Calibri" w:eastAsia="Calibri" w:hAnsi="Calibri"/>
        <w:color w:val="0e101a"/>
      </w:rPr>
    </w:lvl>
    <w:lvl w:ilvl="6">
      <w:start w:val="1"/>
      <w:numFmt w:val="decimal"/>
      <w:lvlText w:val="%1.%2.%3.%4.%5.%6.%7"/>
      <w:lvlJc w:val="left"/>
      <w:pPr>
        <w:ind w:left="1440" w:hanging="1440"/>
      </w:pPr>
      <w:rPr>
        <w:rFonts w:ascii="Calibri" w:cs="Calibri" w:eastAsia="Calibri" w:hAnsi="Calibri"/>
        <w:color w:val="0e101a"/>
      </w:rPr>
    </w:lvl>
    <w:lvl w:ilvl="7">
      <w:start w:val="1"/>
      <w:numFmt w:val="decimal"/>
      <w:lvlText w:val="%1.%2.%3.%4.%5.%6.%7.%8"/>
      <w:lvlJc w:val="left"/>
      <w:pPr>
        <w:ind w:left="1440" w:hanging="1440"/>
      </w:pPr>
      <w:rPr>
        <w:rFonts w:ascii="Calibri" w:cs="Calibri" w:eastAsia="Calibri" w:hAnsi="Calibri"/>
        <w:color w:val="0e101a"/>
      </w:rPr>
    </w:lvl>
    <w:lvl w:ilvl="8">
      <w:start w:val="1"/>
      <w:numFmt w:val="decimal"/>
      <w:lvlText w:val="%1.%2.%3.%4.%5.%6.%7.%8.%9"/>
      <w:lvlJc w:val="left"/>
      <w:pPr>
        <w:ind w:left="1800" w:hanging="1800"/>
      </w:pPr>
      <w:rPr>
        <w:rFonts w:ascii="Calibri" w:cs="Calibri" w:eastAsia="Calibri" w:hAnsi="Calibri"/>
        <w:color w:val="0e101a"/>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character" w:styleId="HTMLCode">
    <w:name w:val="HTML Code"/>
    <w:basedOn w:val="DefaultParagraphFont"/>
    <w:uiPriority w:val="99"/>
    <w:semiHidden w:val="1"/>
    <w:unhideWhenUsed w:val="1"/>
    <w:qFormat w:val="1"/>
    <w:rsid w:val="00413F54"/>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qFormat w:val="1"/>
    <w:rsid w:val="00D77909"/>
    <w:rPr>
      <w:rFonts w:ascii="Courier New" w:cs="Courier New" w:eastAsia="Times New Roman" w:hAnsi="Courier New"/>
      <w:sz w:val="20"/>
      <w:szCs w:val="20"/>
      <w:lang w:val="en-IN"/>
    </w:rPr>
  </w:style>
  <w:style w:type="character" w:styleId="HeaderChar" w:customStyle="1">
    <w:name w:val="Header Char"/>
    <w:basedOn w:val="DefaultParagraphFont"/>
    <w:link w:val="Header"/>
    <w:uiPriority w:val="99"/>
    <w:qFormat w:val="1"/>
    <w:rsid w:val="00D63D76"/>
  </w:style>
  <w:style w:type="character" w:styleId="FooterChar" w:customStyle="1">
    <w:name w:val="Footer Char"/>
    <w:basedOn w:val="DefaultParagraphFont"/>
    <w:link w:val="Footer"/>
    <w:uiPriority w:val="99"/>
    <w:qFormat w:val="1"/>
    <w:rsid w:val="00D63D76"/>
  </w:style>
  <w:style w:type="character" w:styleId="nb" w:customStyle="1">
    <w:name w:val="nb"/>
    <w:basedOn w:val="DefaultParagraphFont"/>
    <w:qFormat w:val="1"/>
    <w:rsid w:val="006643AA"/>
  </w:style>
  <w:style w:type="character" w:styleId="nt" w:customStyle="1">
    <w:name w:val="nt"/>
    <w:basedOn w:val="DefaultParagraphFont"/>
    <w:qFormat w:val="1"/>
    <w:rsid w:val="006643AA"/>
  </w:style>
  <w:style w:type="character" w:styleId="s2" w:customStyle="1">
    <w:name w:val="s2"/>
    <w:basedOn w:val="DefaultParagraphFont"/>
    <w:qFormat w:val="1"/>
    <w:rsid w:val="006643AA"/>
  </w:style>
  <w:style w:type="character" w:styleId="k" w:customStyle="1">
    <w:name w:val="k"/>
    <w:basedOn w:val="DefaultParagraphFont"/>
    <w:qFormat w:val="1"/>
    <w:rsid w:val="006643AA"/>
  </w:style>
  <w:style w:type="character" w:styleId="BalloonTextChar" w:customStyle="1">
    <w:name w:val="Balloon Text Char"/>
    <w:basedOn w:val="DefaultParagraphFont"/>
    <w:link w:val="BalloonText"/>
    <w:uiPriority w:val="99"/>
    <w:semiHidden w:val="1"/>
    <w:qFormat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character" w:styleId="BodyTextChar" w:customStyle="1">
    <w:name w:val="Body Text Char"/>
    <w:basedOn w:val="DefaultParagraphFont"/>
    <w:link w:val="BodyText"/>
    <w:semiHidden w:val="1"/>
    <w:qFormat w:val="1"/>
    <w:rsid w:val="008567B6"/>
    <w:rPr>
      <w:rFonts w:ascii="Calibri" w:cs="Calibri" w:eastAsia="Calibri" w:hAnsi="Calibri"/>
      <w:lang w:bidi="hi-IN" w:eastAsia="zh-CN"/>
    </w:rPr>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Subtitle">
    <w:name w:val="Subtitle"/>
    <w:basedOn w:val="Normal"/>
    <w:next w:val="Normal"/>
    <w:pPr>
      <w:keepNext w:val="1"/>
      <w:keepLines w:val="1"/>
      <w:spacing w:after="320"/>
    </w:pPr>
    <w:rPr>
      <w:color w:val="666666"/>
      <w:sz w:val="30"/>
      <w:szCs w:val="30"/>
    </w:rPr>
  </w:style>
  <w:style w:type="paragraph" w:styleId="HTMLPreformatted">
    <w:name w:val="HTML Preformatted"/>
    <w:basedOn w:val="Normal"/>
    <w:link w:val="HTMLPreformattedChar"/>
    <w:uiPriority w:val="99"/>
    <w:unhideWhenUsed w:val="1"/>
    <w:qFormat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qFormat w:val="1"/>
    <w:rsid w:val="001C2916"/>
    <w:pPr>
      <w:spacing w:afterAutospacing="1" w:beforeAutospacing="1" w:line="240" w:lineRule="auto"/>
    </w:pPr>
    <w:rPr>
      <w:rFonts w:ascii="Times New Roman" w:cs="Times New Roman" w:eastAsia="Times New Roman" w:hAnsi="Times New Roman"/>
      <w:sz w:val="24"/>
      <w:szCs w:val="24"/>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paragraph" w:styleId="BalloonText">
    <w:name w:val="Balloon Text"/>
    <w:basedOn w:val="Normal"/>
    <w:link w:val="BalloonTextChar"/>
    <w:uiPriority w:val="99"/>
    <w:semiHidden w:val="1"/>
    <w:unhideWhenUsed w:val="1"/>
    <w:qFormat w:val="1"/>
    <w:rsid w:val="003E6FBB"/>
    <w:pPr>
      <w:spacing w:line="240" w:lineRule="auto"/>
    </w:pPr>
    <w:rPr>
      <w:rFonts w:ascii="Tahoma" w:cs="Tahoma" w:hAnsi="Tahoma"/>
      <w:sz w:val="16"/>
      <w:szCs w:val="16"/>
    </w:rPr>
  </w:style>
  <w:style w:type="paragraph" w:styleId="LO-normal" w:customStyle="1">
    <w:name w:val="LO-normal"/>
    <w:qFormat w:val="1"/>
    <w:rsid w:val="0059036F"/>
    <w:pPr>
      <w:spacing w:after="160" w:line="254"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4" w:lineRule="auto"/>
    </w:pPr>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13" Type="http://schemas.openxmlformats.org/officeDocument/2006/relationships/image" Target="media/image10.png"/><Relationship Id="rId18" Type="http://schemas.openxmlformats.org/officeDocument/2006/relationships/image" Target="media/image3.png"/><Relationship Id="rId21" Type="http://schemas.openxmlformats.org/officeDocument/2006/relationships/image" Target="media/image21.png"/><Relationship Id="rId3" Type="http://schemas.openxmlformats.org/officeDocument/2006/relationships/fontTable" Target="fontTable.xml"/><Relationship Id="rId34" Type="http://schemas.openxmlformats.org/officeDocument/2006/relationships/customXml" Target="../customXML/item2.xml"/><Relationship Id="rId25" Type="http://schemas.openxmlformats.org/officeDocument/2006/relationships/image" Target="media/image11.png"/><Relationship Id="rId7" Type="http://schemas.openxmlformats.org/officeDocument/2006/relationships/image" Target="media/image27.png"/><Relationship Id="rId33" Type="http://schemas.openxmlformats.org/officeDocument/2006/relationships/footer" Target="footer1.xml"/><Relationship Id="rId12" Type="http://schemas.openxmlformats.org/officeDocument/2006/relationships/image" Target="media/image12.png"/><Relationship Id="rId17" Type="http://schemas.openxmlformats.org/officeDocument/2006/relationships/image" Target="media/image7.png"/><Relationship Id="rId20" Type="http://schemas.openxmlformats.org/officeDocument/2006/relationships/image" Target="media/image25.png"/><Relationship Id="rId2" Type="http://schemas.openxmlformats.org/officeDocument/2006/relationships/settings" Target="settings.xml"/><Relationship Id="rId29" Type="http://schemas.openxmlformats.org/officeDocument/2006/relationships/image" Target="media/image15.png"/><Relationship Id="rId16" Type="http://schemas.openxmlformats.org/officeDocument/2006/relationships/image" Target="media/image14.png"/><Relationship Id="rId24" Type="http://schemas.openxmlformats.org/officeDocument/2006/relationships/image" Target="media/image17.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6.png"/><Relationship Id="rId32"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9.png"/><Relationship Id="rId36" Type="http://schemas.openxmlformats.org/officeDocument/2006/relationships/customXml" Target="../customXML/item4.xml"/><Relationship Id="rId31" Type="http://schemas.openxmlformats.org/officeDocument/2006/relationships/image" Target="media/image5.png"/><Relationship Id="rId10" Type="http://schemas.openxmlformats.org/officeDocument/2006/relationships/image" Target="media/image13.png"/><Relationship Id="rId19" Type="http://schemas.openxmlformats.org/officeDocument/2006/relationships/image" Target="media/image23.png"/><Relationship Id="rId22"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2.png"/><Relationship Id="rId27" Type="http://schemas.openxmlformats.org/officeDocument/2006/relationships/image" Target="media/image19.png"/><Relationship Id="rId30" Type="http://schemas.openxmlformats.org/officeDocument/2006/relationships/image" Target="media/image18.png"/><Relationship Id="rId14" Type="http://schemas.openxmlformats.org/officeDocument/2006/relationships/image" Target="media/image20.png"/><Relationship Id="rId35" Type="http://schemas.openxmlformats.org/officeDocument/2006/relationships/customXml" Target="../customXML/item3.xml"/><Relationship Id="rId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RkXtHrO7mEfWc7Aai+M3fCQHUw==">AMUW2mWbYVoEqeba5kE8eKvcWDsDG80/HicUWQLzJkHEpLuzXcupmhpqm3O133gmoh9cyVepJSdkWE5zjW5q0cZPGlnl3qzKBk38brulufMH7b4uDgNLrwddpXNb4zwphTa8MU+YvbBEiQD376KrDdtpt3fw6PM0V3iYNP5ZltiGz2ag5Fn2wbT/34MU57MtZtDoIUojD2qM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8" ma:contentTypeDescription="Create a new document." ma:contentTypeScope="" ma:versionID="612e82f800c910466014f8f12c9198aa">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baf1e41da88380d0e2dc859ef61c3fb4"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06604B9-0761-4074-A71E-E620BDC60638}"/>
</file>

<file path=customXML/itemProps3.xml><?xml version="1.0" encoding="utf-8"?>
<ds:datastoreItem xmlns:ds="http://schemas.openxmlformats.org/officeDocument/2006/customXml" ds:itemID="{FBC50F97-DD9B-4131-B0DD-1C2FD68218EA}"/>
</file>

<file path=customXML/itemProps4.xml><?xml version="1.0" encoding="utf-8"?>
<ds:datastoreItem xmlns:ds="http://schemas.openxmlformats.org/officeDocument/2006/customXml" ds:itemID="{19348EE4-B622-47A8-B7D8-AC2B866D4A3B}"/>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dcterms:created xsi:type="dcterms:W3CDTF">2020-09-30T04:43:00Z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ies>
</file>