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309" w:after="69"/>
        <w:rPr/>
      </w:pPr>
      <w:r>
        <w:rPr/>
        <w:t>Resume of Robert de Forest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0"/>
        <w:gridCol w:w="6030"/>
      </w:tblGrid>
      <w:tr>
        <w:trPr/>
        <w:tc>
          <w:tcPr>
            <w:tcW w:w="3330" w:type="dxa"/>
            <w:tcBorders/>
          </w:tcPr>
          <w:p>
            <w:pPr>
              <w:pStyle w:val="Heading2"/>
              <w:spacing w:lineRule="auto" w:line="240" w:before="200" w:after="0"/>
              <w:rPr/>
            </w:pPr>
            <w:bookmarkStart w:id="0" w:name="robert-de-forest_Copy_1"/>
            <w:bookmarkStart w:id="1" w:name="contact_Copy_1"/>
            <w:r>
              <w:rPr/>
              <w:t>Robert de Forest</w:t>
            </w:r>
          </w:p>
          <w:p>
            <w:pPr>
              <w:pStyle w:val="FirstParagraph"/>
              <w:spacing w:lineRule="auto" w:line="240"/>
              <w:rPr/>
            </w:pPr>
            <w:hyperlink r:id="rId2">
              <w:r>
                <w:rPr>
                  <w:rStyle w:val="Hyperlink"/>
                </w:rPr>
                <w:t>robert@defore.st</w:t>
              </w:r>
            </w:hyperlink>
          </w:p>
          <w:p>
            <w:pPr>
              <w:pStyle w:val="BodyText"/>
              <w:spacing w:lineRule="auto" w:line="240" w:before="180" w:after="180"/>
              <w:rPr>
                <w:rFonts w:ascii="Calibri" w:hAnsi="Calibri" w:eastAsia="" w:cs=""/>
                <w:sz w:val="28"/>
                <w:szCs w:val="28"/>
              </w:rPr>
            </w:pPr>
            <w:bookmarkStart w:id="2" w:name="robert-de-forest_Copy_1"/>
            <w:bookmarkStart w:id="3" w:name="contact_Copy_1"/>
            <w:r>
              <w:rPr>
                <w:rFonts w:eastAsia="" w:cs="" w:ascii="Calibri" w:hAnsi="Calibri"/>
                <w:sz w:val="28"/>
                <w:szCs w:val="28"/>
              </w:rPr>
              <w:t>+1 206 909 5590</w:t>
            </w:r>
            <w:bookmarkEnd w:id="2"/>
            <w:bookmarkEnd w:id="3"/>
          </w:p>
        </w:tc>
        <w:tc>
          <w:tcPr>
            <w:tcW w:w="6030" w:type="dxa"/>
            <w:tcBorders/>
          </w:tcPr>
          <w:tbl>
            <w:tblPr>
              <w:tblW w:w="603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10"/>
              <w:gridCol w:w="1395"/>
              <w:gridCol w:w="1305"/>
              <w:gridCol w:w="1620"/>
            </w:tblGrid>
            <w:tr>
              <w:trPr/>
              <w:tc>
                <w:tcPr>
                  <w:tcW w:w="6030" w:type="dxa"/>
                  <w:gridSpan w:val="4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i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  <w:t>A Few Of My Favorite ...</w:t>
                  </w:r>
                </w:p>
              </w:tc>
            </w:tr>
            <w:tr>
              <w:trPr/>
              <w:tc>
                <w:tcPr>
                  <w:tcW w:w="171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b/>
                      <w:bCs/>
                      <w:i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  <w:t>Modes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b/>
                      <w:bCs/>
                      <w:i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  <w:t>Languages</w:t>
                  </w:r>
                </w:p>
              </w:tc>
              <w:tc>
                <w:tcPr>
                  <w:tcW w:w="130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b/>
                      <w:bCs/>
                      <w:i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  <w:t>Techs</w:t>
                  </w:r>
                </w:p>
              </w:tc>
              <w:tc>
                <w:tcPr>
                  <w:tcW w:w="162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b/>
                      <w:bCs/>
                      <w:i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val="en-US" w:eastAsia="en-US" w:bidi="ar-SA"/>
                    </w:rPr>
                    <w:t>Roles</w:t>
                  </w:r>
                </w:p>
              </w:tc>
            </w:tr>
            <w:tr>
              <w:trPr/>
              <w:tc>
                <w:tcPr>
                  <w:tcW w:w="171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Communicative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CoffeeScript</w:t>
                  </w:r>
                </w:p>
              </w:tc>
              <w:tc>
                <w:tcPr>
                  <w:tcW w:w="130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GNU/Linux</w:t>
                  </w:r>
                </w:p>
              </w:tc>
              <w:tc>
                <w:tcPr>
                  <w:tcW w:w="162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SysOps</w:t>
                  </w:r>
                </w:p>
              </w:tc>
            </w:tr>
            <w:tr>
              <w:trPr/>
              <w:tc>
                <w:tcPr>
                  <w:tcW w:w="171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Collaborative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JavaScript</w:t>
                  </w:r>
                </w:p>
              </w:tc>
              <w:tc>
                <w:tcPr>
                  <w:tcW w:w="130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NodeJS</w:t>
                  </w:r>
                </w:p>
              </w:tc>
              <w:tc>
                <w:tcPr>
                  <w:tcW w:w="162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SysEng</w:t>
                  </w:r>
                </w:p>
              </w:tc>
            </w:tr>
            <w:tr>
              <w:trPr/>
              <w:tc>
                <w:tcPr>
                  <w:tcW w:w="171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Cooperative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Bash</w:t>
                  </w:r>
                </w:p>
              </w:tc>
              <w:tc>
                <w:tcPr>
                  <w:tcW w:w="130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TCP/IP</w:t>
                  </w:r>
                </w:p>
              </w:tc>
              <w:tc>
                <w:tcPr>
                  <w:tcW w:w="162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DevOps</w:t>
                  </w:r>
                </w:p>
              </w:tc>
            </w:tr>
            <w:tr>
              <w:trPr/>
              <w:tc>
                <w:tcPr>
                  <w:tcW w:w="171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Curious</w:t>
                  </w:r>
                </w:p>
              </w:tc>
              <w:tc>
                <w:tcPr>
                  <w:tcW w:w="139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C</w:t>
                  </w:r>
                </w:p>
              </w:tc>
              <w:tc>
                <w:tcPr>
                  <w:tcW w:w="1305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AWS</w:t>
                  </w:r>
                </w:p>
              </w:tc>
              <w:tc>
                <w:tcPr>
                  <w:tcW w:w="1620" w:type="dxa"/>
                  <w:tcBorders/>
                </w:tcPr>
                <w:p>
                  <w:pPr>
                    <w:pStyle w:val="Compact"/>
                    <w:widowControl/>
                    <w:spacing w:before="0" w:after="0"/>
                    <w:jc w:val="left"/>
                    <w:rPr>
                      <w:rFonts w:ascii="Cambria" w:hAnsi="Cambria"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  <w:bookmarkStart w:id="4" w:name="keywords_Copy_1"/>
                  <w:bookmarkStart w:id="5" w:name="categories_Copy_1"/>
                  <w:bookmarkEnd w:id="4"/>
                  <w:bookmarkEnd w:id="5"/>
                  <w:r>
                    <w:rPr>
                      <w:rFonts w:eastAsia="Cambria" w:cs=""/>
                      <w:kern w:val="0"/>
                      <w:sz w:val="20"/>
                      <w:szCs w:val="20"/>
                      <w:lang w:val="en-US" w:eastAsia="en-US" w:bidi="ar-SA"/>
                    </w:rPr>
                    <w:t>Product Mgmt</w:t>
                  </w:r>
                </w:p>
              </w:tc>
            </w:tr>
          </w:tbl>
          <w:p>
            <w:pPr>
              <w:pStyle w:val="TableContents"/>
              <w:spacing w:before="0" w:after="200"/>
              <w:rPr>
                <w:rFonts w:ascii="Calibri" w:hAnsi="Calibri" w:eastAsia="" w:cs=""/>
                <w:sz w:val="28"/>
                <w:szCs w:val="28"/>
              </w:rPr>
            </w:pPr>
            <w:r>
              <w:rPr>
                <w:rFonts w:eastAsia="" w:cs="" w:ascii="Calibri" w:hAnsi="Calibri"/>
                <w:sz w:val="28"/>
                <w:szCs w:val="28"/>
              </w:rPr>
            </w:r>
          </w:p>
        </w:tc>
      </w:tr>
    </w:tbl>
    <w:p>
      <w:pPr>
        <w:pStyle w:val="Heading2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50"/>
        <w:gridCol w:w="5310"/>
      </w:tblGrid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VCA Animal Hospitals</w:t>
            </w:r>
          </w:p>
          <w:p>
            <w:pPr>
              <w:pStyle w:val="Compact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Solutions Engineering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Product Manager, QA Lead, System Architect, Engineering Lead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2025 - present</w:t>
            </w:r>
          </w:p>
        </w:tc>
        <w:tc>
          <w:tcPr>
            <w:tcW w:w="531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Amazon.com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AWS Perimeter Protection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System Engineer II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2015 - 2018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numPr>
                <w:ilvl w:val="0"/>
                <w:numId w:val="1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Co-founded the DDoS Response Team</w:t>
            </w:r>
          </w:p>
          <w:p>
            <w:pPr>
              <w:pStyle w:val="Compact"/>
              <w:widowControl/>
              <w:numPr>
                <w:ilvl w:val="0"/>
                <w:numId w:val="1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Built DDoS detection stack in four regions</w:t>
            </w:r>
          </w:p>
          <w:p>
            <w:pPr>
              <w:pStyle w:val="Compact"/>
              <w:widowControl/>
              <w:numPr>
                <w:ilvl w:val="0"/>
                <w:numId w:val="1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Partially automated builds, reducing effort by factor of three</w:t>
            </w:r>
          </w:p>
          <w:p>
            <w:pPr>
              <w:pStyle w:val="Compact"/>
              <w:widowControl/>
              <w:numPr>
                <w:ilvl w:val="0"/>
                <w:numId w:val="1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Covered daytime on call to guarantee timely delivery of a new product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Amazon.com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Payments System Operations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System Engineer II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2012 - 2015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numPr>
                <w:ilvl w:val="0"/>
                <w:numId w:val="12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Supported Mobile Payments project</w:t>
            </w:r>
          </w:p>
          <w:p>
            <w:pPr>
              <w:pStyle w:val="Compact"/>
              <w:widowControl/>
              <w:numPr>
                <w:ilvl w:val="1"/>
                <w:numId w:val="13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Bake-off and recommendation for DUKPT Hardware Security Modules</w:t>
            </w:r>
          </w:p>
          <w:p>
            <w:pPr>
              <w:pStyle w:val="Compact"/>
              <w:widowControl/>
              <w:numPr>
                <w:ilvl w:val="1"/>
                <w:numId w:val="14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Provided operations support and consultation to development teams</w:t>
            </w:r>
          </w:p>
          <w:p>
            <w:pPr>
              <w:pStyle w:val="Compact"/>
              <w:widowControl/>
              <w:numPr>
                <w:ilvl w:val="1"/>
                <w:numId w:val="15"/>
              </w:numPr>
              <w:spacing w:before="0" w:after="0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Worked with third-party developer to deploy their product on AWS</w:t>
            </w:r>
          </w:p>
          <w:p>
            <w:pPr>
              <w:pStyle w:val="Compact"/>
              <w:widowControl/>
              <w:numPr>
                <w:ilvl w:val="0"/>
                <w:numId w:val="16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Supported AS2 payment processor partner communication system</w:t>
            </w:r>
          </w:p>
          <w:p>
            <w:pPr>
              <w:pStyle w:val="Compact"/>
              <w:widowControl/>
              <w:numPr>
                <w:ilvl w:val="1"/>
                <w:numId w:val="17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Trained teammates on how the system works</w:t>
            </w:r>
          </w:p>
          <w:p>
            <w:pPr>
              <w:pStyle w:val="Compact"/>
              <w:widowControl/>
              <w:numPr>
                <w:ilvl w:val="1"/>
                <w:numId w:val="18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Obtained and renewed platform security certification</w:t>
            </w:r>
          </w:p>
          <w:p>
            <w:pPr>
              <w:pStyle w:val="Compact"/>
              <w:widowControl/>
              <w:numPr>
                <w:ilvl w:val="0"/>
                <w:numId w:val="19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Regular on-call duties of Payments SysOps</w:t>
            </w:r>
          </w:p>
          <w:p>
            <w:pPr>
              <w:pStyle w:val="Compact"/>
              <w:widowControl/>
              <w:numPr>
                <w:ilvl w:val="1"/>
                <w:numId w:val="20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Troubleshoot payment processor communication problems</w:t>
            </w:r>
          </w:p>
          <w:p>
            <w:pPr>
              <w:pStyle w:val="Compact"/>
              <w:widowControl/>
              <w:numPr>
                <w:ilvl w:val="1"/>
                <w:numId w:val="21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Support and advise internal development teams</w:t>
            </w:r>
          </w:p>
          <w:p>
            <w:pPr>
              <w:pStyle w:val="Compact"/>
              <w:widowControl/>
              <w:numPr>
                <w:ilvl w:val="0"/>
                <w:numId w:val="22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Co-authored six-pager for moving Payments into AWS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Fred Hutch Cancer Research Center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SCHARP.org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DataFax Administrator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2010 - 2012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numPr>
                <w:ilvl w:val="0"/>
                <w:numId w:val="23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Performed a major software upgrade</w:t>
            </w:r>
          </w:p>
          <w:p>
            <w:pPr>
              <w:pStyle w:val="Compact"/>
              <w:widowControl/>
              <w:numPr>
                <w:ilvl w:val="1"/>
                <w:numId w:val="24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Refactored code defining clinical trial forms</w:t>
            </w:r>
          </w:p>
          <w:p>
            <w:pPr>
              <w:pStyle w:val="Compact"/>
              <w:widowControl/>
              <w:numPr>
                <w:ilvl w:val="1"/>
                <w:numId w:val="25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Adapted form code to take new security model into account</w:t>
            </w:r>
          </w:p>
          <w:p>
            <w:pPr>
              <w:pStyle w:val="Compact"/>
              <w:widowControl/>
              <w:numPr>
                <w:ilvl w:val="0"/>
                <w:numId w:val="26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Corrected and back-filled data reporting automation</w:t>
            </w:r>
          </w:p>
          <w:p>
            <w:pPr>
              <w:pStyle w:val="Compact"/>
              <w:widowControl/>
              <w:numPr>
                <w:ilvl w:val="0"/>
                <w:numId w:val="27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Supported in-house developers of systems extending DataFax</w:t>
            </w:r>
          </w:p>
          <w:p>
            <w:pPr>
              <w:pStyle w:val="Compact"/>
              <w:widowControl/>
              <w:numPr>
                <w:ilvl w:val="0"/>
                <w:numId w:val="28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Recovered from infrastructure issue which caused data corruption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The Walt Disney Internet Group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Three different teams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SysOps Specialist III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May 2002 - May 2010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numPr>
                <w:ilvl w:val="0"/>
                <w:numId w:val="29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Supported engineers and content producers of Disney's web properties</w:t>
            </w:r>
          </w:p>
          <w:p>
            <w:pPr>
              <w:pStyle w:val="Compact"/>
              <w:widowControl/>
              <w:numPr>
                <w:ilvl w:val="0"/>
                <w:numId w:val="30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Assisted in migration from internal Java servlet engines to Tomcat</w:t>
            </w:r>
          </w:p>
          <w:p>
            <w:pPr>
              <w:pStyle w:val="Compact"/>
              <w:widowControl/>
              <w:numPr>
                <w:ilvl w:val="0"/>
                <w:numId w:val="31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Assisted in launches of the Pirates of the Caribbean online game</w:t>
            </w:r>
          </w:p>
          <w:p>
            <w:pPr>
              <w:pStyle w:val="Compact"/>
              <w:widowControl/>
              <w:numPr>
                <w:ilvl w:val="0"/>
                <w:numId w:val="32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Wrote 'How To Be Perfect' document about data center change control</w:t>
            </w:r>
          </w:p>
          <w:p>
            <w:pPr>
              <w:pStyle w:val="Compact"/>
              <w:widowControl/>
              <w:numPr>
                <w:ilvl w:val="0"/>
                <w:numId w:val="33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Installed cabling and servers in newly expanded data center</w:t>
            </w:r>
          </w:p>
          <w:p>
            <w:pPr>
              <w:pStyle w:val="Compact"/>
              <w:widowControl/>
              <w:numPr>
                <w:ilvl w:val="0"/>
                <w:numId w:val="34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Supported internally developed email marketing system</w:t>
            </w:r>
          </w:p>
          <w:p>
            <w:pPr>
              <w:pStyle w:val="Compact"/>
              <w:widowControl/>
              <w:numPr>
                <w:ilvl w:val="0"/>
                <w:numId w:val="35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Re-architected system to reduce cost and increase availability</w:t>
            </w:r>
          </w:p>
        </w:tc>
      </w:tr>
      <w:tr>
        <w:trPr/>
        <w:tc>
          <w:tcPr>
            <w:tcW w:w="40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Three small companies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Santa Cruz, CA</w:t>
            </w:r>
          </w:p>
          <w:p>
            <w:pPr>
              <w:pStyle w:val="Compact"/>
              <w:widowControl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Tech lead, sysadmin, etc.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1996 - 2002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numPr>
                <w:ilvl w:val="0"/>
                <w:numId w:val="36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Desktop/server/network/hardware operations for</w:t>
            </w:r>
          </w:p>
          <w:p>
            <w:pPr>
              <w:pStyle w:val="Compact"/>
              <w:widowControl/>
              <w:numPr>
                <w:ilvl w:val="1"/>
                <w:numId w:val="37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Got.net, an ISP with 2500 dial-up and web hosting customers</w:t>
            </w:r>
          </w:p>
          <w:p>
            <w:pPr>
              <w:pStyle w:val="Compact"/>
              <w:widowControl/>
              <w:numPr>
                <w:ilvl w:val="1"/>
                <w:numId w:val="38"/>
              </w:numPr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Coast Commercial Bank with six branches</w:t>
            </w:r>
          </w:p>
          <w:p>
            <w:pPr>
              <w:pStyle w:val="Compact"/>
              <w:widowControl/>
              <w:numPr>
                <w:ilvl w:val="1"/>
                <w:numId w:val="39"/>
              </w:numPr>
              <w:spacing w:before="36" w:after="36"/>
              <w:jc w:val="left"/>
              <w:rPr>
                <w:rFonts w:ascii="Cambria" w:hAnsi="Cambria" w:eastAsia="Cambria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0"/>
                <w:szCs w:val="20"/>
                <w:lang w:val="en-US" w:eastAsia="en-US" w:bidi="ar-SA"/>
              </w:rPr>
              <w:t>Tapestry.net, a dot-com startup with 60 employees</w:t>
            </w:r>
          </w:p>
        </w:tc>
      </w:tr>
    </w:tbl>
    <w:p>
      <w:pPr>
        <w:pStyle w:val="Heading2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bert@defore.s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LibreOffice/25.2.3.2$Linux_X86_64 LibreOffice_project/520$Build-2</Application>
  <AppVersion>15.0000</AppVersion>
  <Pages>2</Pages>
  <Words>387</Words>
  <Characters>2198</Characters>
  <CharactersWithSpaces>2472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2026-01-05T14:03:04Z</dcterms:created>
  <dc:creator/>
  <dc:description/>
  <dc:language>en-US</dc:language>
  <cp:lastModifiedBy/>
  <dcterms:modified xsi:type="dcterms:W3CDTF">2026-01-05T06:44:21Z</dcterms:modified>
  <cp:revision>1</cp:revision>
  <dc:subject/>
  <dc:title>Resume of Robert de Forest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