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FC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 azienda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Obiettivo tesi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Struttura tesi</w:t>
      </w:r>
    </w:p>
    <w:p w:rsidR="00E27017" w:rsidRDefault="00E27017" w:rsidP="00E27017">
      <w:pPr>
        <w:pStyle w:val="Paragrafoelenco"/>
        <w:ind w:left="1080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CONTESTO DEVOPS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 su produzione di massa e novità della produzione snella di stampo giapponese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Collegamento del discorso con il mondo della produzione dei software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Necessità di introdurre certe metodologie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Agile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>. Cos’è a partire da linee generali arrivando alle principali prassi da implementare</w:t>
      </w:r>
      <w:r w:rsidR="00096912">
        <w:rPr>
          <w:rFonts w:ascii="Century Gothic" w:hAnsi="Century Gothic"/>
        </w:rPr>
        <w:t xml:space="preserve"> (The </w:t>
      </w:r>
      <w:proofErr w:type="spellStart"/>
      <w:r w:rsidR="00096912">
        <w:rPr>
          <w:rFonts w:ascii="Century Gothic" w:hAnsi="Century Gothic"/>
        </w:rPr>
        <w:t>three</w:t>
      </w:r>
      <w:proofErr w:type="spellEnd"/>
      <w:r w:rsidR="00096912">
        <w:rPr>
          <w:rFonts w:ascii="Century Gothic" w:hAnsi="Century Gothic"/>
        </w:rPr>
        <w:t xml:space="preserve"> ways, best </w:t>
      </w:r>
      <w:proofErr w:type="spellStart"/>
      <w:r w:rsidR="00096912">
        <w:rPr>
          <w:rFonts w:ascii="Century Gothic" w:hAnsi="Century Gothic"/>
        </w:rPr>
        <w:t>practice</w:t>
      </w:r>
      <w:proofErr w:type="spellEnd"/>
      <w:r w:rsidR="00096912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(senza specificare </w:t>
      </w:r>
      <w:proofErr w:type="spellStart"/>
      <w:r>
        <w:rPr>
          <w:rFonts w:ascii="Century Gothic" w:hAnsi="Century Gothic"/>
        </w:rPr>
        <w:t>tools</w:t>
      </w:r>
      <w:proofErr w:type="spellEnd"/>
      <w:r>
        <w:rPr>
          <w:rFonts w:ascii="Century Gothic" w:hAnsi="Century Gothic"/>
        </w:rPr>
        <w:t xml:space="preserve"> che verranno spiegati nel punto successivo)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Benefici a livello aziendale nell’utilizzare pratiche Agile e </w:t>
      </w:r>
      <w:proofErr w:type="spellStart"/>
      <w:r>
        <w:rPr>
          <w:rFonts w:ascii="Century Gothic" w:hAnsi="Century Gothic"/>
        </w:rPr>
        <w:t>DevOps</w:t>
      </w:r>
      <w:proofErr w:type="spellEnd"/>
    </w:p>
    <w:p w:rsidR="006573BA" w:rsidRDefault="006573BA" w:rsidP="006573BA">
      <w:pPr>
        <w:pStyle w:val="Paragrafoelenco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TOOLS UTILIZZATI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Jenkins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Vagrant</w:t>
      </w:r>
      <w:proofErr w:type="spellEnd"/>
    </w:p>
    <w:p w:rsidR="006573BA" w:rsidRDefault="00245617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Selenium</w:t>
      </w:r>
      <w:proofErr w:type="spellEnd"/>
    </w:p>
    <w:p w:rsidR="00FC1AE2" w:rsidRDefault="00FC1AE2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Virtual Box</w:t>
      </w:r>
      <w:bookmarkStart w:id="0" w:name="_GoBack"/>
      <w:bookmarkEnd w:id="0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Eclipse</w:t>
      </w:r>
      <w:proofErr w:type="spellEnd"/>
    </w:p>
    <w:p w:rsidR="00E35883" w:rsidRDefault="00E35883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Putty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Ansible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Ant</w:t>
      </w:r>
      <w:proofErr w:type="spellEnd"/>
    </w:p>
    <w:p w:rsidR="006573BA" w:rsidRP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Chef / Puppet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FRAMEWORK ADOTTATO CON ESEMPIO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E COMMENTI</w:t>
      </w:r>
    </w:p>
    <w:p w:rsidR="006573BA" w:rsidRP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CONCLUSIONE</w:t>
      </w:r>
    </w:p>
    <w:p w:rsid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sectPr w:rsidR="006573BA" w:rsidRPr="0065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26"/>
    <w:multiLevelType w:val="hybridMultilevel"/>
    <w:tmpl w:val="174A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956"/>
    <w:multiLevelType w:val="hybridMultilevel"/>
    <w:tmpl w:val="1054E710"/>
    <w:lvl w:ilvl="0" w:tplc="9626AC0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43160"/>
    <w:multiLevelType w:val="hybridMultilevel"/>
    <w:tmpl w:val="7BDE583E"/>
    <w:lvl w:ilvl="0" w:tplc="F1E0A56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A"/>
    <w:rsid w:val="00096912"/>
    <w:rsid w:val="001571E3"/>
    <w:rsid w:val="00245617"/>
    <w:rsid w:val="00275326"/>
    <w:rsid w:val="006573BA"/>
    <w:rsid w:val="00B04CFC"/>
    <w:rsid w:val="00E27017"/>
    <w:rsid w:val="00E35883"/>
    <w:rsid w:val="00EB12D3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F420"/>
  <w15:chartTrackingRefBased/>
  <w15:docId w15:val="{EF41718D-A9D7-4056-AACE-CA41E5D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2018-09-03T15:25:00Z</dcterms:created>
  <dcterms:modified xsi:type="dcterms:W3CDTF">2018-09-07T16:07:00Z</dcterms:modified>
</cp:coreProperties>
</file>