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84F75" w14:textId="49B3CD4C" w:rsidR="003943DD" w:rsidRPr="0076004E" w:rsidRDefault="0076004E" w:rsidP="00DF53A6">
      <w:pPr>
        <w:spacing w:after="0"/>
        <w:jc w:val="both"/>
        <w:rPr>
          <w:b/>
          <w:bCs/>
        </w:rPr>
      </w:pPr>
      <w:r w:rsidRPr="0076004E">
        <w:rPr>
          <w:b/>
          <w:bCs/>
        </w:rPr>
        <w:t>Choques locais versus globais no mercado de ações brasileiro: evidência via controle sintético</w:t>
      </w:r>
    </w:p>
    <w:p w14:paraId="758D97C9" w14:textId="77777777" w:rsidR="0076004E" w:rsidRDefault="0076004E" w:rsidP="00DF53A6">
      <w:pPr>
        <w:spacing w:after="0"/>
        <w:jc w:val="both"/>
      </w:pPr>
    </w:p>
    <w:p w14:paraId="4ECB6C09" w14:textId="77777777" w:rsidR="00D92380" w:rsidRDefault="00D92380" w:rsidP="00DF53A6">
      <w:pPr>
        <w:spacing w:after="0"/>
        <w:jc w:val="both"/>
      </w:pPr>
      <w:r>
        <w:t>Quem acompanha os noticiários financeiros está acostumado a ler opiniões de analistas justificando as quedas ou subidas diárias dos mercados de ações. No Brasil, movimentos do mercado associados a fatos políticos costumam gerar debates acalorados na internet. Alguns usuários atribuem a queda ou subida ao seu político predileto, enquanto outros minimizam o evento, argumentando que o movimento foi semelhante ao observado em outros países.</w:t>
      </w:r>
    </w:p>
    <w:p w14:paraId="6CFC6CDC" w14:textId="77777777" w:rsidR="00D92380" w:rsidRDefault="00D92380" w:rsidP="00DF53A6">
      <w:pPr>
        <w:spacing w:after="0"/>
        <w:jc w:val="both"/>
      </w:pPr>
    </w:p>
    <w:p w14:paraId="2AE91ABA" w14:textId="77777777" w:rsidR="00D92380" w:rsidRDefault="00D92380" w:rsidP="00DF53A6">
      <w:pPr>
        <w:spacing w:after="0"/>
        <w:jc w:val="both"/>
      </w:pPr>
      <w:r>
        <w:t>Deixando a política de lado, este artigo busca, utilizando ferramentas de inferência causal, identificar se determinada flutuação do mercado foi consequência de uma característica intrínseca do mercado brasileiro ou se representou apenas mais um movimento corriqueiro do mercado global.</w:t>
      </w:r>
    </w:p>
    <w:p w14:paraId="4BB30D23" w14:textId="77777777" w:rsidR="00D92380" w:rsidRDefault="00D92380" w:rsidP="00DF53A6">
      <w:pPr>
        <w:spacing w:after="0"/>
        <w:jc w:val="both"/>
      </w:pPr>
    </w:p>
    <w:p w14:paraId="2F0BE111" w14:textId="77777777" w:rsidR="00D92380" w:rsidRDefault="00D92380" w:rsidP="00DF53A6">
      <w:pPr>
        <w:spacing w:after="0"/>
        <w:jc w:val="both"/>
      </w:pPr>
      <w:r>
        <w:t>Para isso, utilizamos a metodologia de inferência causal de controle sintético em dois momentos distintos: o fatídico Joesley Day [1] e o crash observado no início da pandemia da COVID-19 [2].</w:t>
      </w:r>
    </w:p>
    <w:p w14:paraId="75C60B7C" w14:textId="77777777" w:rsidR="00D92380" w:rsidRDefault="00D92380" w:rsidP="00DF53A6">
      <w:pPr>
        <w:spacing w:after="0"/>
        <w:jc w:val="both"/>
      </w:pPr>
    </w:p>
    <w:p w14:paraId="33280523" w14:textId="77777777" w:rsidR="00B854E6" w:rsidRDefault="00B854E6" w:rsidP="00DF53A6">
      <w:pPr>
        <w:spacing w:after="0"/>
        <w:jc w:val="both"/>
      </w:pPr>
    </w:p>
    <w:p w14:paraId="49B38ABC" w14:textId="4D9C127F" w:rsidR="00D92380" w:rsidRPr="00B854E6" w:rsidRDefault="00B854E6" w:rsidP="00DF53A6">
      <w:pPr>
        <w:spacing w:after="0"/>
        <w:jc w:val="both"/>
        <w:rPr>
          <w:b/>
          <w:bCs/>
        </w:rPr>
      </w:pPr>
      <w:r>
        <w:rPr>
          <w:b/>
          <w:bCs/>
        </w:rPr>
        <w:t>Os eventos</w:t>
      </w:r>
    </w:p>
    <w:p w14:paraId="6F18AB02" w14:textId="77777777" w:rsidR="00D92380" w:rsidRDefault="00D92380" w:rsidP="00DF53A6">
      <w:pPr>
        <w:spacing w:after="0"/>
        <w:jc w:val="both"/>
      </w:pPr>
      <w:r>
        <w:t>No dia 17 de maio de 2017, foi noticiado pela imprensa o vazamento de uma gravação da delação premiada de Joesley Batista (JBS) envolvendo o então presidente Michel Temer. Na gravação, o empresário mencionava a suposta compra do silêncio de Eduardo Cunha, implicando o presidente em esquemas de corrupção.</w:t>
      </w:r>
    </w:p>
    <w:p w14:paraId="2065571A" w14:textId="77777777" w:rsidR="00D92380" w:rsidRDefault="00D92380" w:rsidP="00DF53A6">
      <w:pPr>
        <w:spacing w:after="0"/>
        <w:jc w:val="both"/>
      </w:pPr>
    </w:p>
    <w:p w14:paraId="6ACB3F28" w14:textId="77777777" w:rsidR="00D92380" w:rsidRDefault="00D92380" w:rsidP="00DF53A6">
      <w:pPr>
        <w:spacing w:after="0"/>
        <w:jc w:val="both"/>
      </w:pPr>
      <w:r>
        <w:t>Naquele momento, o governo discutia uma proposta de reforma da previdência com o objetivo de equilibrar as contas públicas, e o enfraquecimento político do presidente poderia comprometer sua aprovação. Como a notícia foi divulgada após o fechamento do mercado, o impacto no mercado de ações brasileiro ocorreu apenas no pregão seguinte.</w:t>
      </w:r>
    </w:p>
    <w:p w14:paraId="1242E303" w14:textId="77777777" w:rsidR="00D92380" w:rsidRDefault="00D92380" w:rsidP="00DF53A6">
      <w:pPr>
        <w:spacing w:after="0"/>
        <w:jc w:val="both"/>
      </w:pPr>
    </w:p>
    <w:p w14:paraId="1CF736A3" w14:textId="61D1F0C0" w:rsidR="000B64DA" w:rsidRDefault="00B65557" w:rsidP="00DF53A6">
      <w:pPr>
        <w:spacing w:after="0"/>
        <w:jc w:val="both"/>
      </w:pPr>
      <w:r w:rsidRPr="00B65557">
        <w:drawing>
          <wp:inline distT="0" distB="0" distL="0" distR="0" wp14:anchorId="4E0DE6F7" wp14:editId="32942E2F">
            <wp:extent cx="5400040" cy="2107565"/>
            <wp:effectExtent l="0" t="0" r="0" b="6985"/>
            <wp:docPr id="1946282366"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82366" name="Picture 1" descr="A graph showing a line&#10;&#10;AI-generated content may be incorrect."/>
                    <pic:cNvPicPr/>
                  </pic:nvPicPr>
                  <pic:blipFill>
                    <a:blip r:embed="rId6"/>
                    <a:stretch>
                      <a:fillRect/>
                    </a:stretch>
                  </pic:blipFill>
                  <pic:spPr>
                    <a:xfrm>
                      <a:off x="0" y="0"/>
                      <a:ext cx="5400040" cy="2107565"/>
                    </a:xfrm>
                    <a:prstGeom prst="rect">
                      <a:avLst/>
                    </a:prstGeom>
                  </pic:spPr>
                </pic:pic>
              </a:graphicData>
            </a:graphic>
          </wp:inline>
        </w:drawing>
      </w:r>
    </w:p>
    <w:p w14:paraId="4E7A14AD" w14:textId="119AFB8A" w:rsidR="0098216A" w:rsidRDefault="0098216A" w:rsidP="00DF53A6">
      <w:pPr>
        <w:spacing w:after="0"/>
        <w:jc w:val="both"/>
      </w:pPr>
      <w:r>
        <w:t>Figure 1</w:t>
      </w:r>
    </w:p>
    <w:p w14:paraId="06C58DAE" w14:textId="77777777" w:rsidR="000B64DA" w:rsidRDefault="000B64DA" w:rsidP="00DF53A6">
      <w:pPr>
        <w:spacing w:after="0"/>
        <w:jc w:val="both"/>
      </w:pPr>
    </w:p>
    <w:p w14:paraId="2BAB3A98" w14:textId="77777777" w:rsidR="00FE5BAD" w:rsidRDefault="00FE5BAD" w:rsidP="00B86576">
      <w:pPr>
        <w:spacing w:after="0"/>
        <w:jc w:val="both"/>
      </w:pPr>
    </w:p>
    <w:p w14:paraId="388B2ABF" w14:textId="77777777" w:rsidR="00FE5BAD" w:rsidRDefault="00FE5BAD" w:rsidP="00B86576">
      <w:pPr>
        <w:spacing w:after="0"/>
        <w:jc w:val="both"/>
      </w:pPr>
    </w:p>
    <w:p w14:paraId="156C8D06" w14:textId="62F3A844" w:rsidR="00B86576" w:rsidRDefault="00B86576" w:rsidP="00B86576">
      <w:pPr>
        <w:spacing w:after="0"/>
        <w:jc w:val="both"/>
      </w:pPr>
      <w:r>
        <w:lastRenderedPageBreak/>
        <w:t>No início de 2020, a rápida disseminação da COVID-19 levou à adoção de medidas de isolamento em escala global, provocando um forte aumento da incerteza econômica e uma queda abrupta nos mercados acionários internacionais.</w:t>
      </w:r>
    </w:p>
    <w:p w14:paraId="4BED64B5" w14:textId="4C9AFE33" w:rsidR="00FE5BAD" w:rsidRDefault="00BA335D" w:rsidP="00B86576">
      <w:pPr>
        <w:spacing w:after="0"/>
        <w:jc w:val="both"/>
      </w:pPr>
      <w:r w:rsidRPr="00BA335D">
        <w:drawing>
          <wp:inline distT="0" distB="0" distL="0" distR="0" wp14:anchorId="7116C975" wp14:editId="62362E89">
            <wp:extent cx="5400040" cy="2107565"/>
            <wp:effectExtent l="0" t="0" r="0" b="6985"/>
            <wp:docPr id="546184826"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84826" name="Picture 1" descr="A graph with a line graph&#10;&#10;AI-generated content may be incorrect."/>
                    <pic:cNvPicPr/>
                  </pic:nvPicPr>
                  <pic:blipFill>
                    <a:blip r:embed="rId7"/>
                    <a:stretch>
                      <a:fillRect/>
                    </a:stretch>
                  </pic:blipFill>
                  <pic:spPr>
                    <a:xfrm>
                      <a:off x="0" y="0"/>
                      <a:ext cx="5400040" cy="2107565"/>
                    </a:xfrm>
                    <a:prstGeom prst="rect">
                      <a:avLst/>
                    </a:prstGeom>
                  </pic:spPr>
                </pic:pic>
              </a:graphicData>
            </a:graphic>
          </wp:inline>
        </w:drawing>
      </w:r>
    </w:p>
    <w:p w14:paraId="7109BB6A" w14:textId="7D4F0B76" w:rsidR="0098216A" w:rsidRDefault="0098216A" w:rsidP="00B86576">
      <w:pPr>
        <w:spacing w:after="0"/>
        <w:jc w:val="both"/>
      </w:pPr>
      <w:r>
        <w:t>Figure 2</w:t>
      </w:r>
    </w:p>
    <w:p w14:paraId="006ACA58" w14:textId="77777777" w:rsidR="00B86576" w:rsidRDefault="00B86576" w:rsidP="00B86576">
      <w:pPr>
        <w:spacing w:after="0"/>
        <w:jc w:val="both"/>
      </w:pPr>
    </w:p>
    <w:p w14:paraId="27002F00" w14:textId="2705F1E7" w:rsidR="00DF53A6" w:rsidRDefault="00B86576" w:rsidP="00B86576">
      <w:pPr>
        <w:spacing w:after="0"/>
        <w:jc w:val="both"/>
      </w:pPr>
      <w:r>
        <w:t>A análise desses dois episódios permite contrastar impactos específicos do Brasil com movimentos globais do mercado</w:t>
      </w:r>
      <w:r w:rsidR="00C95A96">
        <w:t>, pois e</w:t>
      </w:r>
      <w:r>
        <w:t>nquanto o Joesley Day representa um evento de caráter local, potencialmente restrito ao mercado brasileiro, a pandemia da COVID-19 constitui um choque global que afetou simultaneamente os mercados acionários em diversas economias.</w:t>
      </w:r>
    </w:p>
    <w:p w14:paraId="5F37DDE0" w14:textId="77777777" w:rsidR="00B86576" w:rsidRDefault="00B86576" w:rsidP="00B86576">
      <w:pPr>
        <w:spacing w:after="0"/>
        <w:jc w:val="both"/>
      </w:pPr>
    </w:p>
    <w:p w14:paraId="4405D61A" w14:textId="77777777" w:rsidR="00B86576" w:rsidRPr="00B86576" w:rsidRDefault="00B86576" w:rsidP="00B86576">
      <w:pPr>
        <w:spacing w:after="0"/>
        <w:jc w:val="both"/>
      </w:pPr>
    </w:p>
    <w:p w14:paraId="253CDB73" w14:textId="29D932FD" w:rsidR="00DF53A6" w:rsidRDefault="000C0034" w:rsidP="00DF53A6">
      <w:pPr>
        <w:spacing w:after="0"/>
        <w:jc w:val="both"/>
        <w:rPr>
          <w:b/>
          <w:bCs/>
        </w:rPr>
      </w:pPr>
      <w:r>
        <w:rPr>
          <w:b/>
          <w:bCs/>
        </w:rPr>
        <w:t>Metodologia</w:t>
      </w:r>
    </w:p>
    <w:p w14:paraId="55D4098A" w14:textId="77777777" w:rsidR="00510056" w:rsidRDefault="00510056" w:rsidP="00DF53A6">
      <w:pPr>
        <w:spacing w:after="0"/>
        <w:jc w:val="both"/>
        <w:rPr>
          <w:b/>
          <w:bCs/>
        </w:rPr>
      </w:pPr>
    </w:p>
    <w:p w14:paraId="158FA1DC" w14:textId="45BCEBC3" w:rsidR="00510056" w:rsidRDefault="00510056" w:rsidP="00DF53A6">
      <w:pPr>
        <w:spacing w:after="0"/>
        <w:jc w:val="both"/>
        <w:rPr>
          <w:b/>
          <w:bCs/>
        </w:rPr>
      </w:pPr>
      <w:r>
        <w:rPr>
          <w:b/>
          <w:bCs/>
        </w:rPr>
        <w:t>Dados</w:t>
      </w:r>
    </w:p>
    <w:p w14:paraId="52BF0E8E" w14:textId="78786843" w:rsidR="003943DD" w:rsidRDefault="005B3665" w:rsidP="00DF53A6">
      <w:pPr>
        <w:spacing w:after="0"/>
        <w:jc w:val="both"/>
      </w:pPr>
      <w:r w:rsidRPr="005B3665">
        <w:t>Para a construção do controle sintético do mercado acionário brasileiro, representado pelo ETF EWZ, foram utilizados 43 ETFs de índices acionários de outros países, conforme apresentado na Tabela 1. Os dados diários de preços de fechamento ajustados foram obtidos a partir da base Yahoo Finance.</w:t>
      </w:r>
    </w:p>
    <w:p w14:paraId="579CB682" w14:textId="77777777" w:rsidR="00DF53A6" w:rsidRDefault="00DF53A6" w:rsidP="00DF53A6">
      <w:pPr>
        <w:spacing w:after="0"/>
        <w:jc w:val="both"/>
      </w:pPr>
    </w:p>
    <w:p w14:paraId="0A85C15A" w14:textId="77777777" w:rsidR="00DF53A6" w:rsidRDefault="00DF53A6" w:rsidP="00DF53A6">
      <w:pPr>
        <w:spacing w:after="0"/>
        <w:jc w:val="both"/>
      </w:pPr>
    </w:p>
    <w:tbl>
      <w:tblPr>
        <w:tblStyle w:val="TableGrid"/>
        <w:tblW w:w="0" w:type="auto"/>
        <w:tblLook w:val="04A0" w:firstRow="1" w:lastRow="0" w:firstColumn="1" w:lastColumn="0" w:noHBand="0" w:noVBand="1"/>
      </w:tblPr>
      <w:tblGrid>
        <w:gridCol w:w="1698"/>
        <w:gridCol w:w="1699"/>
        <w:gridCol w:w="1699"/>
        <w:gridCol w:w="1699"/>
        <w:gridCol w:w="1699"/>
      </w:tblGrid>
      <w:tr w:rsidR="00663F28" w14:paraId="2EDDEDC4" w14:textId="77777777" w:rsidTr="00663F28">
        <w:tc>
          <w:tcPr>
            <w:tcW w:w="1698" w:type="dxa"/>
          </w:tcPr>
          <w:p w14:paraId="24F53CED" w14:textId="6C1375EF" w:rsidR="00663F28" w:rsidRDefault="003022E8" w:rsidP="00DF53A6">
            <w:pPr>
              <w:jc w:val="both"/>
            </w:pPr>
            <w:r>
              <w:t>País</w:t>
            </w:r>
          </w:p>
        </w:tc>
        <w:tc>
          <w:tcPr>
            <w:tcW w:w="1699" w:type="dxa"/>
          </w:tcPr>
          <w:p w14:paraId="6F2F07B1" w14:textId="30CA7EDA" w:rsidR="00663F28" w:rsidRDefault="003022E8" w:rsidP="00DF53A6">
            <w:pPr>
              <w:jc w:val="both"/>
            </w:pPr>
            <w:r>
              <w:t>Ticker</w:t>
            </w:r>
          </w:p>
        </w:tc>
        <w:tc>
          <w:tcPr>
            <w:tcW w:w="1699" w:type="dxa"/>
          </w:tcPr>
          <w:p w14:paraId="7A4708F5" w14:textId="77777777" w:rsidR="00663F28" w:rsidRDefault="00663F28" w:rsidP="00DF53A6">
            <w:pPr>
              <w:jc w:val="both"/>
            </w:pPr>
          </w:p>
        </w:tc>
        <w:tc>
          <w:tcPr>
            <w:tcW w:w="1699" w:type="dxa"/>
          </w:tcPr>
          <w:p w14:paraId="122FA25B" w14:textId="3561454D" w:rsidR="00663F28" w:rsidRDefault="003022E8" w:rsidP="00DF53A6">
            <w:pPr>
              <w:jc w:val="both"/>
            </w:pPr>
            <w:r>
              <w:t>País</w:t>
            </w:r>
          </w:p>
        </w:tc>
        <w:tc>
          <w:tcPr>
            <w:tcW w:w="1699" w:type="dxa"/>
          </w:tcPr>
          <w:p w14:paraId="48744092" w14:textId="3D3E0F71" w:rsidR="00663F28" w:rsidRDefault="003022E8" w:rsidP="00DF53A6">
            <w:pPr>
              <w:jc w:val="both"/>
            </w:pPr>
            <w:r>
              <w:t>Ticker</w:t>
            </w:r>
          </w:p>
        </w:tc>
      </w:tr>
      <w:tr w:rsidR="00663F28" w14:paraId="1B0CFD31" w14:textId="77777777" w:rsidTr="00663F28">
        <w:tc>
          <w:tcPr>
            <w:tcW w:w="1698" w:type="dxa"/>
          </w:tcPr>
          <w:p w14:paraId="12F7520C" w14:textId="77777777" w:rsidR="00663F28" w:rsidRDefault="00663F28" w:rsidP="00DF53A6">
            <w:pPr>
              <w:jc w:val="both"/>
            </w:pPr>
          </w:p>
        </w:tc>
        <w:tc>
          <w:tcPr>
            <w:tcW w:w="1699" w:type="dxa"/>
          </w:tcPr>
          <w:p w14:paraId="351341AB" w14:textId="77777777" w:rsidR="00663F28" w:rsidRDefault="00663F28" w:rsidP="00DF53A6">
            <w:pPr>
              <w:jc w:val="both"/>
            </w:pPr>
          </w:p>
        </w:tc>
        <w:tc>
          <w:tcPr>
            <w:tcW w:w="1699" w:type="dxa"/>
          </w:tcPr>
          <w:p w14:paraId="3ECB1683" w14:textId="77777777" w:rsidR="00663F28" w:rsidRDefault="00663F28" w:rsidP="00DF53A6">
            <w:pPr>
              <w:jc w:val="both"/>
            </w:pPr>
          </w:p>
        </w:tc>
        <w:tc>
          <w:tcPr>
            <w:tcW w:w="1699" w:type="dxa"/>
          </w:tcPr>
          <w:p w14:paraId="102B6DD1" w14:textId="77777777" w:rsidR="00663F28" w:rsidRDefault="00663F28" w:rsidP="00DF53A6">
            <w:pPr>
              <w:jc w:val="both"/>
            </w:pPr>
          </w:p>
        </w:tc>
        <w:tc>
          <w:tcPr>
            <w:tcW w:w="1699" w:type="dxa"/>
          </w:tcPr>
          <w:p w14:paraId="6D20B6AD" w14:textId="77777777" w:rsidR="00663F28" w:rsidRDefault="00663F28" w:rsidP="00DF53A6">
            <w:pPr>
              <w:jc w:val="both"/>
            </w:pPr>
          </w:p>
        </w:tc>
      </w:tr>
      <w:tr w:rsidR="00663F28" w14:paraId="2514CE0D" w14:textId="77777777" w:rsidTr="00663F28">
        <w:tc>
          <w:tcPr>
            <w:tcW w:w="1698" w:type="dxa"/>
          </w:tcPr>
          <w:p w14:paraId="5C59FB78" w14:textId="77777777" w:rsidR="00663F28" w:rsidRDefault="00663F28" w:rsidP="00DF53A6">
            <w:pPr>
              <w:jc w:val="both"/>
            </w:pPr>
          </w:p>
        </w:tc>
        <w:tc>
          <w:tcPr>
            <w:tcW w:w="1699" w:type="dxa"/>
          </w:tcPr>
          <w:p w14:paraId="03110D0E" w14:textId="77777777" w:rsidR="00663F28" w:rsidRDefault="00663F28" w:rsidP="00DF53A6">
            <w:pPr>
              <w:jc w:val="both"/>
            </w:pPr>
          </w:p>
        </w:tc>
        <w:tc>
          <w:tcPr>
            <w:tcW w:w="1699" w:type="dxa"/>
          </w:tcPr>
          <w:p w14:paraId="402E7920" w14:textId="77777777" w:rsidR="00663F28" w:rsidRDefault="00663F28" w:rsidP="00DF53A6">
            <w:pPr>
              <w:jc w:val="both"/>
            </w:pPr>
          </w:p>
        </w:tc>
        <w:tc>
          <w:tcPr>
            <w:tcW w:w="1699" w:type="dxa"/>
          </w:tcPr>
          <w:p w14:paraId="51E98C74" w14:textId="77777777" w:rsidR="00663F28" w:rsidRDefault="00663F28" w:rsidP="00DF53A6">
            <w:pPr>
              <w:jc w:val="both"/>
            </w:pPr>
          </w:p>
        </w:tc>
        <w:tc>
          <w:tcPr>
            <w:tcW w:w="1699" w:type="dxa"/>
          </w:tcPr>
          <w:p w14:paraId="07BE2818" w14:textId="77777777" w:rsidR="00663F28" w:rsidRDefault="00663F28" w:rsidP="00DF53A6">
            <w:pPr>
              <w:jc w:val="both"/>
            </w:pPr>
          </w:p>
        </w:tc>
      </w:tr>
      <w:tr w:rsidR="00663F28" w14:paraId="6098D476" w14:textId="77777777" w:rsidTr="00663F28">
        <w:tc>
          <w:tcPr>
            <w:tcW w:w="1698" w:type="dxa"/>
          </w:tcPr>
          <w:p w14:paraId="2A319E71" w14:textId="77777777" w:rsidR="00663F28" w:rsidRDefault="00663F28" w:rsidP="00DF53A6">
            <w:pPr>
              <w:jc w:val="both"/>
            </w:pPr>
          </w:p>
        </w:tc>
        <w:tc>
          <w:tcPr>
            <w:tcW w:w="1699" w:type="dxa"/>
          </w:tcPr>
          <w:p w14:paraId="4C982719" w14:textId="77777777" w:rsidR="00663F28" w:rsidRDefault="00663F28" w:rsidP="00DF53A6">
            <w:pPr>
              <w:jc w:val="both"/>
            </w:pPr>
          </w:p>
        </w:tc>
        <w:tc>
          <w:tcPr>
            <w:tcW w:w="1699" w:type="dxa"/>
          </w:tcPr>
          <w:p w14:paraId="0420BFF4" w14:textId="77777777" w:rsidR="00663F28" w:rsidRDefault="00663F28" w:rsidP="00DF53A6">
            <w:pPr>
              <w:jc w:val="both"/>
            </w:pPr>
          </w:p>
        </w:tc>
        <w:tc>
          <w:tcPr>
            <w:tcW w:w="1699" w:type="dxa"/>
          </w:tcPr>
          <w:p w14:paraId="7770AD42" w14:textId="77777777" w:rsidR="00663F28" w:rsidRDefault="00663F28" w:rsidP="00DF53A6">
            <w:pPr>
              <w:jc w:val="both"/>
            </w:pPr>
          </w:p>
        </w:tc>
        <w:tc>
          <w:tcPr>
            <w:tcW w:w="1699" w:type="dxa"/>
          </w:tcPr>
          <w:p w14:paraId="38B3B0F7" w14:textId="77777777" w:rsidR="00663F28" w:rsidRDefault="00663F28" w:rsidP="00DF53A6">
            <w:pPr>
              <w:jc w:val="both"/>
            </w:pPr>
          </w:p>
        </w:tc>
      </w:tr>
      <w:tr w:rsidR="00663F28" w14:paraId="2214C9B7" w14:textId="77777777" w:rsidTr="00663F28">
        <w:tc>
          <w:tcPr>
            <w:tcW w:w="1698" w:type="dxa"/>
          </w:tcPr>
          <w:p w14:paraId="621B9FD0" w14:textId="77777777" w:rsidR="00663F28" w:rsidRDefault="00663F28" w:rsidP="00DF53A6">
            <w:pPr>
              <w:jc w:val="both"/>
            </w:pPr>
          </w:p>
        </w:tc>
        <w:tc>
          <w:tcPr>
            <w:tcW w:w="1699" w:type="dxa"/>
          </w:tcPr>
          <w:p w14:paraId="58CECC72" w14:textId="77777777" w:rsidR="00663F28" w:rsidRDefault="00663F28" w:rsidP="00DF53A6">
            <w:pPr>
              <w:jc w:val="both"/>
            </w:pPr>
          </w:p>
        </w:tc>
        <w:tc>
          <w:tcPr>
            <w:tcW w:w="1699" w:type="dxa"/>
          </w:tcPr>
          <w:p w14:paraId="1086221C" w14:textId="77777777" w:rsidR="00663F28" w:rsidRDefault="00663F28" w:rsidP="00DF53A6">
            <w:pPr>
              <w:jc w:val="both"/>
            </w:pPr>
          </w:p>
        </w:tc>
        <w:tc>
          <w:tcPr>
            <w:tcW w:w="1699" w:type="dxa"/>
          </w:tcPr>
          <w:p w14:paraId="04D746D8" w14:textId="77777777" w:rsidR="00663F28" w:rsidRDefault="00663F28" w:rsidP="00DF53A6">
            <w:pPr>
              <w:jc w:val="both"/>
            </w:pPr>
          </w:p>
        </w:tc>
        <w:tc>
          <w:tcPr>
            <w:tcW w:w="1699" w:type="dxa"/>
          </w:tcPr>
          <w:p w14:paraId="51C5888F" w14:textId="77777777" w:rsidR="00663F28" w:rsidRDefault="00663F28" w:rsidP="00DF53A6">
            <w:pPr>
              <w:jc w:val="both"/>
            </w:pPr>
          </w:p>
        </w:tc>
      </w:tr>
      <w:tr w:rsidR="00663F28" w14:paraId="59F13542" w14:textId="77777777" w:rsidTr="00663F28">
        <w:tc>
          <w:tcPr>
            <w:tcW w:w="1698" w:type="dxa"/>
          </w:tcPr>
          <w:p w14:paraId="3926BB68" w14:textId="77777777" w:rsidR="00663F28" w:rsidRDefault="00663F28" w:rsidP="00DF53A6">
            <w:pPr>
              <w:jc w:val="both"/>
            </w:pPr>
          </w:p>
        </w:tc>
        <w:tc>
          <w:tcPr>
            <w:tcW w:w="1699" w:type="dxa"/>
          </w:tcPr>
          <w:p w14:paraId="1DF04BE4" w14:textId="77777777" w:rsidR="00663F28" w:rsidRDefault="00663F28" w:rsidP="00DF53A6">
            <w:pPr>
              <w:jc w:val="both"/>
            </w:pPr>
          </w:p>
        </w:tc>
        <w:tc>
          <w:tcPr>
            <w:tcW w:w="1699" w:type="dxa"/>
          </w:tcPr>
          <w:p w14:paraId="269C2BC4" w14:textId="77777777" w:rsidR="00663F28" w:rsidRDefault="00663F28" w:rsidP="00DF53A6">
            <w:pPr>
              <w:jc w:val="both"/>
            </w:pPr>
          </w:p>
        </w:tc>
        <w:tc>
          <w:tcPr>
            <w:tcW w:w="1699" w:type="dxa"/>
          </w:tcPr>
          <w:p w14:paraId="5047D20C" w14:textId="77777777" w:rsidR="00663F28" w:rsidRDefault="00663F28" w:rsidP="00DF53A6">
            <w:pPr>
              <w:jc w:val="both"/>
            </w:pPr>
          </w:p>
        </w:tc>
        <w:tc>
          <w:tcPr>
            <w:tcW w:w="1699" w:type="dxa"/>
          </w:tcPr>
          <w:p w14:paraId="6E51FA03" w14:textId="77777777" w:rsidR="00663F28" w:rsidRDefault="00663F28" w:rsidP="00DF53A6">
            <w:pPr>
              <w:jc w:val="both"/>
            </w:pPr>
          </w:p>
        </w:tc>
      </w:tr>
      <w:tr w:rsidR="00663F28" w14:paraId="25B45E80" w14:textId="77777777" w:rsidTr="00663F28">
        <w:tc>
          <w:tcPr>
            <w:tcW w:w="1698" w:type="dxa"/>
          </w:tcPr>
          <w:p w14:paraId="1594FBAC" w14:textId="77777777" w:rsidR="00663F28" w:rsidRDefault="00663F28" w:rsidP="00DF53A6">
            <w:pPr>
              <w:jc w:val="both"/>
            </w:pPr>
          </w:p>
        </w:tc>
        <w:tc>
          <w:tcPr>
            <w:tcW w:w="1699" w:type="dxa"/>
          </w:tcPr>
          <w:p w14:paraId="0F87AF08" w14:textId="77777777" w:rsidR="00663F28" w:rsidRDefault="00663F28" w:rsidP="00DF53A6">
            <w:pPr>
              <w:jc w:val="both"/>
            </w:pPr>
          </w:p>
        </w:tc>
        <w:tc>
          <w:tcPr>
            <w:tcW w:w="1699" w:type="dxa"/>
          </w:tcPr>
          <w:p w14:paraId="63528C90" w14:textId="77777777" w:rsidR="00663F28" w:rsidRDefault="00663F28" w:rsidP="00DF53A6">
            <w:pPr>
              <w:jc w:val="both"/>
            </w:pPr>
          </w:p>
        </w:tc>
        <w:tc>
          <w:tcPr>
            <w:tcW w:w="1699" w:type="dxa"/>
          </w:tcPr>
          <w:p w14:paraId="70E7552A" w14:textId="77777777" w:rsidR="00663F28" w:rsidRDefault="00663F28" w:rsidP="00DF53A6">
            <w:pPr>
              <w:jc w:val="both"/>
            </w:pPr>
          </w:p>
        </w:tc>
        <w:tc>
          <w:tcPr>
            <w:tcW w:w="1699" w:type="dxa"/>
          </w:tcPr>
          <w:p w14:paraId="75BB18D3" w14:textId="77777777" w:rsidR="00663F28" w:rsidRDefault="00663F28" w:rsidP="00DF53A6">
            <w:pPr>
              <w:jc w:val="both"/>
            </w:pPr>
          </w:p>
        </w:tc>
      </w:tr>
      <w:tr w:rsidR="00663F28" w14:paraId="5773465E" w14:textId="77777777" w:rsidTr="00663F28">
        <w:tc>
          <w:tcPr>
            <w:tcW w:w="1698" w:type="dxa"/>
          </w:tcPr>
          <w:p w14:paraId="139A141E" w14:textId="77777777" w:rsidR="00663F28" w:rsidRDefault="00663F28" w:rsidP="00DF53A6">
            <w:pPr>
              <w:jc w:val="both"/>
            </w:pPr>
          </w:p>
        </w:tc>
        <w:tc>
          <w:tcPr>
            <w:tcW w:w="1699" w:type="dxa"/>
          </w:tcPr>
          <w:p w14:paraId="19027E8B" w14:textId="77777777" w:rsidR="00663F28" w:rsidRDefault="00663F28" w:rsidP="00DF53A6">
            <w:pPr>
              <w:jc w:val="both"/>
            </w:pPr>
          </w:p>
        </w:tc>
        <w:tc>
          <w:tcPr>
            <w:tcW w:w="1699" w:type="dxa"/>
          </w:tcPr>
          <w:p w14:paraId="0FBD6474" w14:textId="77777777" w:rsidR="00663F28" w:rsidRDefault="00663F28" w:rsidP="00DF53A6">
            <w:pPr>
              <w:jc w:val="both"/>
            </w:pPr>
          </w:p>
        </w:tc>
        <w:tc>
          <w:tcPr>
            <w:tcW w:w="1699" w:type="dxa"/>
          </w:tcPr>
          <w:p w14:paraId="6FC37454" w14:textId="77777777" w:rsidR="00663F28" w:rsidRDefault="00663F28" w:rsidP="00DF53A6">
            <w:pPr>
              <w:jc w:val="both"/>
            </w:pPr>
          </w:p>
        </w:tc>
        <w:tc>
          <w:tcPr>
            <w:tcW w:w="1699" w:type="dxa"/>
          </w:tcPr>
          <w:p w14:paraId="3852B194" w14:textId="77777777" w:rsidR="00663F28" w:rsidRDefault="00663F28" w:rsidP="00DF53A6">
            <w:pPr>
              <w:jc w:val="both"/>
            </w:pPr>
          </w:p>
        </w:tc>
      </w:tr>
      <w:tr w:rsidR="00663F28" w14:paraId="7B875820" w14:textId="77777777" w:rsidTr="00663F28">
        <w:tc>
          <w:tcPr>
            <w:tcW w:w="1698" w:type="dxa"/>
          </w:tcPr>
          <w:p w14:paraId="7C5F688D" w14:textId="77777777" w:rsidR="00663F28" w:rsidRDefault="00663F28" w:rsidP="00DF53A6">
            <w:pPr>
              <w:jc w:val="both"/>
            </w:pPr>
          </w:p>
        </w:tc>
        <w:tc>
          <w:tcPr>
            <w:tcW w:w="1699" w:type="dxa"/>
          </w:tcPr>
          <w:p w14:paraId="733AD258" w14:textId="77777777" w:rsidR="00663F28" w:rsidRDefault="00663F28" w:rsidP="00DF53A6">
            <w:pPr>
              <w:jc w:val="both"/>
            </w:pPr>
          </w:p>
        </w:tc>
        <w:tc>
          <w:tcPr>
            <w:tcW w:w="1699" w:type="dxa"/>
          </w:tcPr>
          <w:p w14:paraId="32A4742E" w14:textId="77777777" w:rsidR="00663F28" w:rsidRDefault="00663F28" w:rsidP="00DF53A6">
            <w:pPr>
              <w:jc w:val="both"/>
            </w:pPr>
          </w:p>
        </w:tc>
        <w:tc>
          <w:tcPr>
            <w:tcW w:w="1699" w:type="dxa"/>
          </w:tcPr>
          <w:p w14:paraId="6A09C613" w14:textId="77777777" w:rsidR="00663F28" w:rsidRDefault="00663F28" w:rsidP="00DF53A6">
            <w:pPr>
              <w:jc w:val="both"/>
            </w:pPr>
          </w:p>
        </w:tc>
        <w:tc>
          <w:tcPr>
            <w:tcW w:w="1699" w:type="dxa"/>
          </w:tcPr>
          <w:p w14:paraId="1400BE0B" w14:textId="77777777" w:rsidR="00663F28" w:rsidRDefault="00663F28" w:rsidP="00DF53A6">
            <w:pPr>
              <w:jc w:val="both"/>
            </w:pPr>
          </w:p>
        </w:tc>
      </w:tr>
      <w:tr w:rsidR="00663F28" w14:paraId="7B7A69BE" w14:textId="77777777" w:rsidTr="00663F28">
        <w:tc>
          <w:tcPr>
            <w:tcW w:w="1698" w:type="dxa"/>
          </w:tcPr>
          <w:p w14:paraId="21891BED" w14:textId="77777777" w:rsidR="00663F28" w:rsidRDefault="00663F28" w:rsidP="00DF53A6">
            <w:pPr>
              <w:jc w:val="both"/>
            </w:pPr>
          </w:p>
        </w:tc>
        <w:tc>
          <w:tcPr>
            <w:tcW w:w="1699" w:type="dxa"/>
          </w:tcPr>
          <w:p w14:paraId="240126DF" w14:textId="77777777" w:rsidR="00663F28" w:rsidRDefault="00663F28" w:rsidP="00DF53A6">
            <w:pPr>
              <w:jc w:val="both"/>
            </w:pPr>
          </w:p>
        </w:tc>
        <w:tc>
          <w:tcPr>
            <w:tcW w:w="1699" w:type="dxa"/>
          </w:tcPr>
          <w:p w14:paraId="5B3CEF55" w14:textId="77777777" w:rsidR="00663F28" w:rsidRDefault="00663F28" w:rsidP="00DF53A6">
            <w:pPr>
              <w:jc w:val="both"/>
            </w:pPr>
          </w:p>
        </w:tc>
        <w:tc>
          <w:tcPr>
            <w:tcW w:w="1699" w:type="dxa"/>
          </w:tcPr>
          <w:p w14:paraId="4BB6842B" w14:textId="77777777" w:rsidR="00663F28" w:rsidRDefault="00663F28" w:rsidP="00DF53A6">
            <w:pPr>
              <w:jc w:val="both"/>
            </w:pPr>
          </w:p>
        </w:tc>
        <w:tc>
          <w:tcPr>
            <w:tcW w:w="1699" w:type="dxa"/>
          </w:tcPr>
          <w:p w14:paraId="33F93BDD" w14:textId="77777777" w:rsidR="00663F28" w:rsidRDefault="00663F28" w:rsidP="00DF53A6">
            <w:pPr>
              <w:jc w:val="both"/>
            </w:pPr>
          </w:p>
        </w:tc>
      </w:tr>
      <w:tr w:rsidR="00663F28" w14:paraId="1CA8374C" w14:textId="77777777" w:rsidTr="00663F28">
        <w:tc>
          <w:tcPr>
            <w:tcW w:w="1698" w:type="dxa"/>
          </w:tcPr>
          <w:p w14:paraId="2237A3C6" w14:textId="77777777" w:rsidR="00663F28" w:rsidRDefault="00663F28" w:rsidP="00DF53A6">
            <w:pPr>
              <w:jc w:val="both"/>
            </w:pPr>
          </w:p>
        </w:tc>
        <w:tc>
          <w:tcPr>
            <w:tcW w:w="1699" w:type="dxa"/>
          </w:tcPr>
          <w:p w14:paraId="4B929F3F" w14:textId="77777777" w:rsidR="00663F28" w:rsidRDefault="00663F28" w:rsidP="00DF53A6">
            <w:pPr>
              <w:jc w:val="both"/>
            </w:pPr>
          </w:p>
        </w:tc>
        <w:tc>
          <w:tcPr>
            <w:tcW w:w="1699" w:type="dxa"/>
          </w:tcPr>
          <w:p w14:paraId="52F41631" w14:textId="77777777" w:rsidR="00663F28" w:rsidRDefault="00663F28" w:rsidP="00DF53A6">
            <w:pPr>
              <w:jc w:val="both"/>
            </w:pPr>
          </w:p>
        </w:tc>
        <w:tc>
          <w:tcPr>
            <w:tcW w:w="1699" w:type="dxa"/>
          </w:tcPr>
          <w:p w14:paraId="79043BA0" w14:textId="77777777" w:rsidR="00663F28" w:rsidRDefault="00663F28" w:rsidP="00DF53A6">
            <w:pPr>
              <w:jc w:val="both"/>
            </w:pPr>
          </w:p>
        </w:tc>
        <w:tc>
          <w:tcPr>
            <w:tcW w:w="1699" w:type="dxa"/>
          </w:tcPr>
          <w:p w14:paraId="3270638F" w14:textId="77777777" w:rsidR="00663F28" w:rsidRDefault="00663F28" w:rsidP="00DF53A6">
            <w:pPr>
              <w:jc w:val="both"/>
            </w:pPr>
          </w:p>
        </w:tc>
      </w:tr>
      <w:tr w:rsidR="00663F28" w14:paraId="31688ABB" w14:textId="77777777" w:rsidTr="00663F28">
        <w:tc>
          <w:tcPr>
            <w:tcW w:w="1698" w:type="dxa"/>
          </w:tcPr>
          <w:p w14:paraId="7C5E29FC" w14:textId="77777777" w:rsidR="00663F28" w:rsidRDefault="00663F28" w:rsidP="00DF53A6">
            <w:pPr>
              <w:jc w:val="both"/>
            </w:pPr>
          </w:p>
        </w:tc>
        <w:tc>
          <w:tcPr>
            <w:tcW w:w="1699" w:type="dxa"/>
          </w:tcPr>
          <w:p w14:paraId="437D9E69" w14:textId="77777777" w:rsidR="00663F28" w:rsidRDefault="00663F28" w:rsidP="00DF53A6">
            <w:pPr>
              <w:jc w:val="both"/>
            </w:pPr>
          </w:p>
        </w:tc>
        <w:tc>
          <w:tcPr>
            <w:tcW w:w="1699" w:type="dxa"/>
          </w:tcPr>
          <w:p w14:paraId="4532F158" w14:textId="77777777" w:rsidR="00663F28" w:rsidRDefault="00663F28" w:rsidP="00DF53A6">
            <w:pPr>
              <w:jc w:val="both"/>
            </w:pPr>
          </w:p>
        </w:tc>
        <w:tc>
          <w:tcPr>
            <w:tcW w:w="1699" w:type="dxa"/>
          </w:tcPr>
          <w:p w14:paraId="4E619695" w14:textId="77777777" w:rsidR="00663F28" w:rsidRDefault="00663F28" w:rsidP="00DF53A6">
            <w:pPr>
              <w:jc w:val="both"/>
            </w:pPr>
          </w:p>
        </w:tc>
        <w:tc>
          <w:tcPr>
            <w:tcW w:w="1699" w:type="dxa"/>
          </w:tcPr>
          <w:p w14:paraId="10DAB543" w14:textId="77777777" w:rsidR="00663F28" w:rsidRDefault="00663F28" w:rsidP="00DF53A6">
            <w:pPr>
              <w:jc w:val="both"/>
            </w:pPr>
          </w:p>
        </w:tc>
      </w:tr>
      <w:tr w:rsidR="00663F28" w14:paraId="34CFFD42" w14:textId="77777777" w:rsidTr="00663F28">
        <w:tc>
          <w:tcPr>
            <w:tcW w:w="1698" w:type="dxa"/>
          </w:tcPr>
          <w:p w14:paraId="129EF50A" w14:textId="77777777" w:rsidR="00663F28" w:rsidRDefault="00663F28" w:rsidP="00DF53A6">
            <w:pPr>
              <w:jc w:val="both"/>
            </w:pPr>
          </w:p>
        </w:tc>
        <w:tc>
          <w:tcPr>
            <w:tcW w:w="1699" w:type="dxa"/>
          </w:tcPr>
          <w:p w14:paraId="772B3095" w14:textId="77777777" w:rsidR="00663F28" w:rsidRDefault="00663F28" w:rsidP="00DF53A6">
            <w:pPr>
              <w:jc w:val="both"/>
            </w:pPr>
          </w:p>
        </w:tc>
        <w:tc>
          <w:tcPr>
            <w:tcW w:w="1699" w:type="dxa"/>
          </w:tcPr>
          <w:p w14:paraId="4EF3CDEC" w14:textId="77777777" w:rsidR="00663F28" w:rsidRDefault="00663F28" w:rsidP="00DF53A6">
            <w:pPr>
              <w:jc w:val="both"/>
            </w:pPr>
          </w:p>
        </w:tc>
        <w:tc>
          <w:tcPr>
            <w:tcW w:w="1699" w:type="dxa"/>
          </w:tcPr>
          <w:p w14:paraId="7A2FB212" w14:textId="77777777" w:rsidR="00663F28" w:rsidRDefault="00663F28" w:rsidP="00DF53A6">
            <w:pPr>
              <w:jc w:val="both"/>
            </w:pPr>
          </w:p>
        </w:tc>
        <w:tc>
          <w:tcPr>
            <w:tcW w:w="1699" w:type="dxa"/>
          </w:tcPr>
          <w:p w14:paraId="12CF467E" w14:textId="77777777" w:rsidR="00663F28" w:rsidRDefault="00663F28" w:rsidP="00DF53A6">
            <w:pPr>
              <w:jc w:val="both"/>
            </w:pPr>
          </w:p>
        </w:tc>
      </w:tr>
      <w:tr w:rsidR="00663F28" w14:paraId="4EDD61F6" w14:textId="77777777" w:rsidTr="00663F28">
        <w:tc>
          <w:tcPr>
            <w:tcW w:w="1698" w:type="dxa"/>
          </w:tcPr>
          <w:p w14:paraId="108B4D24" w14:textId="77777777" w:rsidR="00663F28" w:rsidRDefault="00663F28" w:rsidP="00DF53A6">
            <w:pPr>
              <w:jc w:val="both"/>
            </w:pPr>
          </w:p>
        </w:tc>
        <w:tc>
          <w:tcPr>
            <w:tcW w:w="1699" w:type="dxa"/>
          </w:tcPr>
          <w:p w14:paraId="4B1B27CF" w14:textId="77777777" w:rsidR="00663F28" w:rsidRDefault="00663F28" w:rsidP="00DF53A6">
            <w:pPr>
              <w:jc w:val="both"/>
            </w:pPr>
          </w:p>
        </w:tc>
        <w:tc>
          <w:tcPr>
            <w:tcW w:w="1699" w:type="dxa"/>
          </w:tcPr>
          <w:p w14:paraId="6BD2FFD8" w14:textId="77777777" w:rsidR="00663F28" w:rsidRDefault="00663F28" w:rsidP="00DF53A6">
            <w:pPr>
              <w:jc w:val="both"/>
            </w:pPr>
          </w:p>
        </w:tc>
        <w:tc>
          <w:tcPr>
            <w:tcW w:w="1699" w:type="dxa"/>
          </w:tcPr>
          <w:p w14:paraId="18AE04E5" w14:textId="77777777" w:rsidR="00663F28" w:rsidRDefault="00663F28" w:rsidP="00DF53A6">
            <w:pPr>
              <w:jc w:val="both"/>
            </w:pPr>
          </w:p>
        </w:tc>
        <w:tc>
          <w:tcPr>
            <w:tcW w:w="1699" w:type="dxa"/>
          </w:tcPr>
          <w:p w14:paraId="66FE8FBE" w14:textId="77777777" w:rsidR="00663F28" w:rsidRDefault="00663F28" w:rsidP="00DF53A6">
            <w:pPr>
              <w:jc w:val="both"/>
            </w:pPr>
          </w:p>
        </w:tc>
      </w:tr>
      <w:tr w:rsidR="00663F28" w14:paraId="5B68E4BF" w14:textId="77777777" w:rsidTr="00663F28">
        <w:tc>
          <w:tcPr>
            <w:tcW w:w="1698" w:type="dxa"/>
          </w:tcPr>
          <w:p w14:paraId="1E03F076" w14:textId="77777777" w:rsidR="00663F28" w:rsidRDefault="00663F28" w:rsidP="00DF53A6">
            <w:pPr>
              <w:jc w:val="both"/>
            </w:pPr>
          </w:p>
        </w:tc>
        <w:tc>
          <w:tcPr>
            <w:tcW w:w="1699" w:type="dxa"/>
          </w:tcPr>
          <w:p w14:paraId="182CAD65" w14:textId="77777777" w:rsidR="00663F28" w:rsidRDefault="00663F28" w:rsidP="00DF53A6">
            <w:pPr>
              <w:jc w:val="both"/>
            </w:pPr>
          </w:p>
        </w:tc>
        <w:tc>
          <w:tcPr>
            <w:tcW w:w="1699" w:type="dxa"/>
          </w:tcPr>
          <w:p w14:paraId="0504BCF5" w14:textId="77777777" w:rsidR="00663F28" w:rsidRDefault="00663F28" w:rsidP="00DF53A6">
            <w:pPr>
              <w:jc w:val="both"/>
            </w:pPr>
          </w:p>
        </w:tc>
        <w:tc>
          <w:tcPr>
            <w:tcW w:w="1699" w:type="dxa"/>
          </w:tcPr>
          <w:p w14:paraId="21D1BE80" w14:textId="77777777" w:rsidR="00663F28" w:rsidRDefault="00663F28" w:rsidP="00DF53A6">
            <w:pPr>
              <w:jc w:val="both"/>
            </w:pPr>
          </w:p>
        </w:tc>
        <w:tc>
          <w:tcPr>
            <w:tcW w:w="1699" w:type="dxa"/>
          </w:tcPr>
          <w:p w14:paraId="0685F085" w14:textId="77777777" w:rsidR="00663F28" w:rsidRDefault="00663F28" w:rsidP="00DF53A6">
            <w:pPr>
              <w:jc w:val="both"/>
            </w:pPr>
          </w:p>
        </w:tc>
      </w:tr>
      <w:tr w:rsidR="00663F28" w14:paraId="17C3C60A" w14:textId="77777777" w:rsidTr="00663F28">
        <w:tc>
          <w:tcPr>
            <w:tcW w:w="1698" w:type="dxa"/>
          </w:tcPr>
          <w:p w14:paraId="621C69B2" w14:textId="77777777" w:rsidR="00663F28" w:rsidRDefault="00663F28" w:rsidP="00DF53A6">
            <w:pPr>
              <w:jc w:val="both"/>
            </w:pPr>
          </w:p>
        </w:tc>
        <w:tc>
          <w:tcPr>
            <w:tcW w:w="1699" w:type="dxa"/>
          </w:tcPr>
          <w:p w14:paraId="770FCA98" w14:textId="77777777" w:rsidR="00663F28" w:rsidRDefault="00663F28" w:rsidP="00DF53A6">
            <w:pPr>
              <w:jc w:val="both"/>
            </w:pPr>
          </w:p>
        </w:tc>
        <w:tc>
          <w:tcPr>
            <w:tcW w:w="1699" w:type="dxa"/>
          </w:tcPr>
          <w:p w14:paraId="33DC2FDE" w14:textId="77777777" w:rsidR="00663F28" w:rsidRDefault="00663F28" w:rsidP="00DF53A6">
            <w:pPr>
              <w:jc w:val="both"/>
            </w:pPr>
          </w:p>
        </w:tc>
        <w:tc>
          <w:tcPr>
            <w:tcW w:w="1699" w:type="dxa"/>
          </w:tcPr>
          <w:p w14:paraId="21251ADC" w14:textId="77777777" w:rsidR="00663F28" w:rsidRDefault="00663F28" w:rsidP="00DF53A6">
            <w:pPr>
              <w:jc w:val="both"/>
            </w:pPr>
          </w:p>
        </w:tc>
        <w:tc>
          <w:tcPr>
            <w:tcW w:w="1699" w:type="dxa"/>
          </w:tcPr>
          <w:p w14:paraId="27844124" w14:textId="77777777" w:rsidR="00663F28" w:rsidRDefault="00663F28" w:rsidP="00DF53A6">
            <w:pPr>
              <w:jc w:val="both"/>
            </w:pPr>
          </w:p>
        </w:tc>
      </w:tr>
      <w:tr w:rsidR="00663F28" w14:paraId="420E4518" w14:textId="77777777" w:rsidTr="00663F28">
        <w:tc>
          <w:tcPr>
            <w:tcW w:w="1698" w:type="dxa"/>
          </w:tcPr>
          <w:p w14:paraId="4C913DCE" w14:textId="77777777" w:rsidR="00663F28" w:rsidRDefault="00663F28" w:rsidP="00DF53A6">
            <w:pPr>
              <w:jc w:val="both"/>
            </w:pPr>
          </w:p>
        </w:tc>
        <w:tc>
          <w:tcPr>
            <w:tcW w:w="1699" w:type="dxa"/>
          </w:tcPr>
          <w:p w14:paraId="7AFCEF4F" w14:textId="77777777" w:rsidR="00663F28" w:rsidRDefault="00663F28" w:rsidP="00DF53A6">
            <w:pPr>
              <w:jc w:val="both"/>
            </w:pPr>
          </w:p>
        </w:tc>
        <w:tc>
          <w:tcPr>
            <w:tcW w:w="1699" w:type="dxa"/>
          </w:tcPr>
          <w:p w14:paraId="5475A3FB" w14:textId="77777777" w:rsidR="00663F28" w:rsidRDefault="00663F28" w:rsidP="00DF53A6">
            <w:pPr>
              <w:jc w:val="both"/>
            </w:pPr>
          </w:p>
        </w:tc>
        <w:tc>
          <w:tcPr>
            <w:tcW w:w="1699" w:type="dxa"/>
          </w:tcPr>
          <w:p w14:paraId="4020BECF" w14:textId="77777777" w:rsidR="00663F28" w:rsidRDefault="00663F28" w:rsidP="00DF53A6">
            <w:pPr>
              <w:jc w:val="both"/>
            </w:pPr>
          </w:p>
        </w:tc>
        <w:tc>
          <w:tcPr>
            <w:tcW w:w="1699" w:type="dxa"/>
          </w:tcPr>
          <w:p w14:paraId="4344D0E2" w14:textId="77777777" w:rsidR="00663F28" w:rsidRDefault="00663F28" w:rsidP="00DF53A6">
            <w:pPr>
              <w:jc w:val="both"/>
            </w:pPr>
          </w:p>
        </w:tc>
      </w:tr>
      <w:tr w:rsidR="00663F28" w14:paraId="79117A20" w14:textId="77777777" w:rsidTr="00663F28">
        <w:tc>
          <w:tcPr>
            <w:tcW w:w="1698" w:type="dxa"/>
          </w:tcPr>
          <w:p w14:paraId="60CC58E9" w14:textId="77777777" w:rsidR="00663F28" w:rsidRDefault="00663F28" w:rsidP="00DF53A6">
            <w:pPr>
              <w:jc w:val="both"/>
            </w:pPr>
          </w:p>
        </w:tc>
        <w:tc>
          <w:tcPr>
            <w:tcW w:w="1699" w:type="dxa"/>
          </w:tcPr>
          <w:p w14:paraId="1A7BC81A" w14:textId="77777777" w:rsidR="00663F28" w:rsidRDefault="00663F28" w:rsidP="00DF53A6">
            <w:pPr>
              <w:jc w:val="both"/>
            </w:pPr>
          </w:p>
        </w:tc>
        <w:tc>
          <w:tcPr>
            <w:tcW w:w="1699" w:type="dxa"/>
          </w:tcPr>
          <w:p w14:paraId="19B83EAD" w14:textId="77777777" w:rsidR="00663F28" w:rsidRDefault="00663F28" w:rsidP="00DF53A6">
            <w:pPr>
              <w:jc w:val="both"/>
            </w:pPr>
          </w:p>
        </w:tc>
        <w:tc>
          <w:tcPr>
            <w:tcW w:w="1699" w:type="dxa"/>
          </w:tcPr>
          <w:p w14:paraId="4C493349" w14:textId="77777777" w:rsidR="00663F28" w:rsidRDefault="00663F28" w:rsidP="00DF53A6">
            <w:pPr>
              <w:jc w:val="both"/>
            </w:pPr>
          </w:p>
        </w:tc>
        <w:tc>
          <w:tcPr>
            <w:tcW w:w="1699" w:type="dxa"/>
          </w:tcPr>
          <w:p w14:paraId="2F415974" w14:textId="77777777" w:rsidR="00663F28" w:rsidRDefault="00663F28" w:rsidP="00DF53A6">
            <w:pPr>
              <w:jc w:val="both"/>
            </w:pPr>
          </w:p>
        </w:tc>
      </w:tr>
      <w:tr w:rsidR="00663F28" w14:paraId="7DA50903" w14:textId="77777777" w:rsidTr="00663F28">
        <w:tc>
          <w:tcPr>
            <w:tcW w:w="1698" w:type="dxa"/>
          </w:tcPr>
          <w:p w14:paraId="2E87064D" w14:textId="77777777" w:rsidR="00663F28" w:rsidRDefault="00663F28" w:rsidP="00DF53A6">
            <w:pPr>
              <w:jc w:val="both"/>
            </w:pPr>
          </w:p>
        </w:tc>
        <w:tc>
          <w:tcPr>
            <w:tcW w:w="1699" w:type="dxa"/>
          </w:tcPr>
          <w:p w14:paraId="0D098860" w14:textId="77777777" w:rsidR="00663F28" w:rsidRDefault="00663F28" w:rsidP="00DF53A6">
            <w:pPr>
              <w:jc w:val="both"/>
            </w:pPr>
          </w:p>
        </w:tc>
        <w:tc>
          <w:tcPr>
            <w:tcW w:w="1699" w:type="dxa"/>
          </w:tcPr>
          <w:p w14:paraId="41C17A88" w14:textId="77777777" w:rsidR="00663F28" w:rsidRDefault="00663F28" w:rsidP="00DF53A6">
            <w:pPr>
              <w:jc w:val="both"/>
            </w:pPr>
          </w:p>
        </w:tc>
        <w:tc>
          <w:tcPr>
            <w:tcW w:w="1699" w:type="dxa"/>
          </w:tcPr>
          <w:p w14:paraId="36867AF7" w14:textId="77777777" w:rsidR="00663F28" w:rsidRDefault="00663F28" w:rsidP="00DF53A6">
            <w:pPr>
              <w:jc w:val="both"/>
            </w:pPr>
          </w:p>
        </w:tc>
        <w:tc>
          <w:tcPr>
            <w:tcW w:w="1699" w:type="dxa"/>
          </w:tcPr>
          <w:p w14:paraId="60281B1D" w14:textId="77777777" w:rsidR="00663F28" w:rsidRDefault="00663F28" w:rsidP="00DF53A6">
            <w:pPr>
              <w:jc w:val="both"/>
            </w:pPr>
          </w:p>
        </w:tc>
      </w:tr>
      <w:tr w:rsidR="00663F28" w14:paraId="4332BA60" w14:textId="77777777" w:rsidTr="00663F28">
        <w:tc>
          <w:tcPr>
            <w:tcW w:w="1698" w:type="dxa"/>
          </w:tcPr>
          <w:p w14:paraId="3F57C45B" w14:textId="77777777" w:rsidR="00663F28" w:rsidRDefault="00663F28" w:rsidP="00DF53A6">
            <w:pPr>
              <w:jc w:val="both"/>
            </w:pPr>
          </w:p>
        </w:tc>
        <w:tc>
          <w:tcPr>
            <w:tcW w:w="1699" w:type="dxa"/>
          </w:tcPr>
          <w:p w14:paraId="2514B219" w14:textId="77777777" w:rsidR="00663F28" w:rsidRDefault="00663F28" w:rsidP="00DF53A6">
            <w:pPr>
              <w:jc w:val="both"/>
            </w:pPr>
          </w:p>
        </w:tc>
        <w:tc>
          <w:tcPr>
            <w:tcW w:w="1699" w:type="dxa"/>
          </w:tcPr>
          <w:p w14:paraId="26013729" w14:textId="77777777" w:rsidR="00663F28" w:rsidRDefault="00663F28" w:rsidP="00DF53A6">
            <w:pPr>
              <w:jc w:val="both"/>
            </w:pPr>
          </w:p>
        </w:tc>
        <w:tc>
          <w:tcPr>
            <w:tcW w:w="1699" w:type="dxa"/>
          </w:tcPr>
          <w:p w14:paraId="17ADDDB7" w14:textId="77777777" w:rsidR="00663F28" w:rsidRDefault="00663F28" w:rsidP="00DF53A6">
            <w:pPr>
              <w:jc w:val="both"/>
            </w:pPr>
          </w:p>
        </w:tc>
        <w:tc>
          <w:tcPr>
            <w:tcW w:w="1699" w:type="dxa"/>
          </w:tcPr>
          <w:p w14:paraId="041F6357" w14:textId="77777777" w:rsidR="00663F28" w:rsidRDefault="00663F28" w:rsidP="00DF53A6">
            <w:pPr>
              <w:jc w:val="both"/>
            </w:pPr>
          </w:p>
        </w:tc>
      </w:tr>
      <w:tr w:rsidR="00663F28" w14:paraId="1BCFBB46" w14:textId="77777777" w:rsidTr="00663F28">
        <w:tc>
          <w:tcPr>
            <w:tcW w:w="1698" w:type="dxa"/>
          </w:tcPr>
          <w:p w14:paraId="0C24D071" w14:textId="77777777" w:rsidR="00663F28" w:rsidRDefault="00663F28" w:rsidP="00DF53A6">
            <w:pPr>
              <w:jc w:val="both"/>
            </w:pPr>
          </w:p>
        </w:tc>
        <w:tc>
          <w:tcPr>
            <w:tcW w:w="1699" w:type="dxa"/>
          </w:tcPr>
          <w:p w14:paraId="7B5D312D" w14:textId="77777777" w:rsidR="00663F28" w:rsidRDefault="00663F28" w:rsidP="00DF53A6">
            <w:pPr>
              <w:jc w:val="both"/>
            </w:pPr>
          </w:p>
        </w:tc>
        <w:tc>
          <w:tcPr>
            <w:tcW w:w="1699" w:type="dxa"/>
          </w:tcPr>
          <w:p w14:paraId="4134790B" w14:textId="77777777" w:rsidR="00663F28" w:rsidRDefault="00663F28" w:rsidP="00DF53A6">
            <w:pPr>
              <w:jc w:val="both"/>
            </w:pPr>
          </w:p>
        </w:tc>
        <w:tc>
          <w:tcPr>
            <w:tcW w:w="1699" w:type="dxa"/>
          </w:tcPr>
          <w:p w14:paraId="151471D7" w14:textId="77777777" w:rsidR="00663F28" w:rsidRDefault="00663F28" w:rsidP="00DF53A6">
            <w:pPr>
              <w:jc w:val="both"/>
            </w:pPr>
          </w:p>
        </w:tc>
        <w:tc>
          <w:tcPr>
            <w:tcW w:w="1699" w:type="dxa"/>
          </w:tcPr>
          <w:p w14:paraId="4C600C96" w14:textId="77777777" w:rsidR="00663F28" w:rsidRDefault="00663F28" w:rsidP="00DF53A6">
            <w:pPr>
              <w:jc w:val="both"/>
            </w:pPr>
          </w:p>
        </w:tc>
      </w:tr>
      <w:tr w:rsidR="00663F28" w14:paraId="781C80B5" w14:textId="77777777" w:rsidTr="00663F28">
        <w:tc>
          <w:tcPr>
            <w:tcW w:w="1698" w:type="dxa"/>
          </w:tcPr>
          <w:p w14:paraId="128B3D50" w14:textId="77777777" w:rsidR="00663F28" w:rsidRDefault="00663F28" w:rsidP="00DF53A6">
            <w:pPr>
              <w:jc w:val="both"/>
            </w:pPr>
          </w:p>
        </w:tc>
        <w:tc>
          <w:tcPr>
            <w:tcW w:w="1699" w:type="dxa"/>
          </w:tcPr>
          <w:p w14:paraId="02BBD2A6" w14:textId="77777777" w:rsidR="00663F28" w:rsidRDefault="00663F28" w:rsidP="00DF53A6">
            <w:pPr>
              <w:jc w:val="both"/>
            </w:pPr>
          </w:p>
        </w:tc>
        <w:tc>
          <w:tcPr>
            <w:tcW w:w="1699" w:type="dxa"/>
          </w:tcPr>
          <w:p w14:paraId="7A8CE0B3" w14:textId="77777777" w:rsidR="00663F28" w:rsidRDefault="00663F28" w:rsidP="00DF53A6">
            <w:pPr>
              <w:jc w:val="both"/>
            </w:pPr>
          </w:p>
        </w:tc>
        <w:tc>
          <w:tcPr>
            <w:tcW w:w="1699" w:type="dxa"/>
          </w:tcPr>
          <w:p w14:paraId="09952E4A" w14:textId="77777777" w:rsidR="00663F28" w:rsidRDefault="00663F28" w:rsidP="00DF53A6">
            <w:pPr>
              <w:jc w:val="both"/>
            </w:pPr>
          </w:p>
        </w:tc>
        <w:tc>
          <w:tcPr>
            <w:tcW w:w="1699" w:type="dxa"/>
          </w:tcPr>
          <w:p w14:paraId="3B1D8FA5" w14:textId="77777777" w:rsidR="00663F28" w:rsidRDefault="00663F28" w:rsidP="00DF53A6">
            <w:pPr>
              <w:jc w:val="both"/>
            </w:pPr>
          </w:p>
        </w:tc>
      </w:tr>
    </w:tbl>
    <w:p w14:paraId="523BA9BB" w14:textId="4726E73B" w:rsidR="00EF72DA" w:rsidRDefault="00F64CEB" w:rsidP="00DF53A6">
      <w:pPr>
        <w:spacing w:after="0"/>
        <w:jc w:val="both"/>
      </w:pPr>
      <w:r>
        <w:t>Tabela 1</w:t>
      </w:r>
    </w:p>
    <w:p w14:paraId="5B0F136D" w14:textId="77777777" w:rsidR="001227E8" w:rsidRDefault="001227E8" w:rsidP="00DF53A6">
      <w:pPr>
        <w:spacing w:after="0"/>
        <w:jc w:val="both"/>
      </w:pPr>
    </w:p>
    <w:p w14:paraId="409730A0" w14:textId="4F62BDA3" w:rsidR="00EF72DA" w:rsidRDefault="00D22336" w:rsidP="00DF53A6">
      <w:pPr>
        <w:spacing w:after="0"/>
        <w:jc w:val="both"/>
      </w:pPr>
      <w:r w:rsidRPr="00D22336">
        <w:t xml:space="preserve">Para o cenário do Joesley Day, foi considerada como data de </w:t>
      </w:r>
      <w:r w:rsidR="00EA48A5">
        <w:t>tratamento</w:t>
      </w:r>
      <w:r w:rsidRPr="00D22336">
        <w:t xml:space="preserve"> o dia 17/05/2017. No entanto, como será discutido adiante, a notícia passou a impactar o mercado apenas a partir de 18/05/2017, uma vez que foi divulgada após o fechamento do pregão. Para a construção do controle sintético, foi utilizado um período histórico de três meses anteriores </w:t>
      </w:r>
      <w:r w:rsidR="00EA48A5">
        <w:t>ao tratamento</w:t>
      </w:r>
      <w:r w:rsidRPr="00D22336">
        <w:t xml:space="preserve"> e, para a mensuração do impacto, considerou-se um horizonte de cinco dias após </w:t>
      </w:r>
      <w:r w:rsidR="00935810">
        <w:t>o tratamento</w:t>
      </w:r>
      <w:r w:rsidRPr="00D22336">
        <w:t>. O período total da amostra compreende de 16/02/2016 a 23/05/2017, totalizando 61 dias de negociação.</w:t>
      </w:r>
    </w:p>
    <w:p w14:paraId="449D5156" w14:textId="77777777" w:rsidR="002A7998" w:rsidRDefault="002A7998" w:rsidP="00DF53A6">
      <w:pPr>
        <w:spacing w:after="0"/>
        <w:jc w:val="both"/>
      </w:pPr>
    </w:p>
    <w:p w14:paraId="511CC474" w14:textId="2A6E0A4A" w:rsidR="00EF72DA" w:rsidRDefault="00571A8E" w:rsidP="00DF53A6">
      <w:pPr>
        <w:spacing w:after="0"/>
        <w:jc w:val="both"/>
      </w:pPr>
      <w:r w:rsidRPr="00571A8E">
        <w:t>Para o cenário da COVID-19, foi considerada como data de tratamento o dia 20/02/2020. Para a construção do controle sintético, utilizou-se um período de três meses anteriores ao tratamento e, para a mensuração do impacto, considerou-se o intervalo até 23/03/2020, quando se iniciou a recuperação do mercado. O período total da amostra compreende de 18/11/2019 a 23/03/2020, totalizando 85 dias de negociação.</w:t>
      </w:r>
    </w:p>
    <w:p w14:paraId="1C84277A" w14:textId="77777777" w:rsidR="00EF72DA" w:rsidRDefault="00EF72DA" w:rsidP="00DF53A6">
      <w:pPr>
        <w:spacing w:after="0"/>
        <w:jc w:val="both"/>
      </w:pPr>
    </w:p>
    <w:p w14:paraId="563201C8" w14:textId="77777777" w:rsidR="00100C2C" w:rsidRDefault="00100C2C" w:rsidP="00DF53A6">
      <w:pPr>
        <w:spacing w:after="0"/>
        <w:jc w:val="both"/>
      </w:pPr>
    </w:p>
    <w:p w14:paraId="3234C800" w14:textId="05233182" w:rsidR="008F01DA" w:rsidRDefault="007F2F75" w:rsidP="00DF53A6">
      <w:pPr>
        <w:spacing w:after="0"/>
        <w:jc w:val="both"/>
      </w:pPr>
      <w:r>
        <w:rPr>
          <w:b/>
          <w:bCs/>
        </w:rPr>
        <w:t xml:space="preserve">Construção </w:t>
      </w:r>
      <w:r w:rsidR="00A210EB">
        <w:rPr>
          <w:b/>
          <w:bCs/>
        </w:rPr>
        <w:t>dos dados sintéticos</w:t>
      </w:r>
    </w:p>
    <w:p w14:paraId="507DAE6C" w14:textId="77777777" w:rsidR="00A210EB" w:rsidRDefault="00A210EB" w:rsidP="00DF53A6">
      <w:pPr>
        <w:spacing w:after="0"/>
        <w:jc w:val="both"/>
      </w:pPr>
    </w:p>
    <w:p w14:paraId="6A4F030C" w14:textId="575E4AEF" w:rsidR="0012192C" w:rsidRDefault="0012192C" w:rsidP="00DF53A6">
      <w:pPr>
        <w:spacing w:after="0"/>
        <w:jc w:val="both"/>
      </w:pPr>
      <w:r w:rsidRPr="0012192C">
        <w:drawing>
          <wp:inline distT="0" distB="0" distL="0" distR="0" wp14:anchorId="576D9DF8" wp14:editId="53DB5F87">
            <wp:extent cx="5400040" cy="2101850"/>
            <wp:effectExtent l="0" t="0" r="0" b="0"/>
            <wp:docPr id="424493531" name="Picture 1" descr="A graph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93531" name="Picture 1" descr="A graph with numbers and letters&#10;&#10;AI-generated content may be incorrect."/>
                    <pic:cNvPicPr/>
                  </pic:nvPicPr>
                  <pic:blipFill>
                    <a:blip r:embed="rId8"/>
                    <a:stretch>
                      <a:fillRect/>
                    </a:stretch>
                  </pic:blipFill>
                  <pic:spPr>
                    <a:xfrm>
                      <a:off x="0" y="0"/>
                      <a:ext cx="5400040" cy="2101850"/>
                    </a:xfrm>
                    <a:prstGeom prst="rect">
                      <a:avLst/>
                    </a:prstGeom>
                  </pic:spPr>
                </pic:pic>
              </a:graphicData>
            </a:graphic>
          </wp:inline>
        </w:drawing>
      </w:r>
    </w:p>
    <w:p w14:paraId="1EAEEB97" w14:textId="356C2148" w:rsidR="00562400" w:rsidRDefault="00562400" w:rsidP="00DF53A6">
      <w:pPr>
        <w:spacing w:after="0"/>
        <w:jc w:val="both"/>
      </w:pPr>
      <w:r w:rsidRPr="00562400">
        <w:drawing>
          <wp:inline distT="0" distB="0" distL="0" distR="0" wp14:anchorId="10458B92" wp14:editId="094818C2">
            <wp:extent cx="5400040" cy="2101850"/>
            <wp:effectExtent l="0" t="0" r="0" b="0"/>
            <wp:docPr id="2066949444" name="Picture 1" descr="A graph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49444" name="Picture 1" descr="A graph with numbers and letters&#10;&#10;AI-generated content may be incorrect."/>
                    <pic:cNvPicPr/>
                  </pic:nvPicPr>
                  <pic:blipFill>
                    <a:blip r:embed="rId9"/>
                    <a:stretch>
                      <a:fillRect/>
                    </a:stretch>
                  </pic:blipFill>
                  <pic:spPr>
                    <a:xfrm>
                      <a:off x="0" y="0"/>
                      <a:ext cx="5400040" cy="2101850"/>
                    </a:xfrm>
                    <a:prstGeom prst="rect">
                      <a:avLst/>
                    </a:prstGeom>
                  </pic:spPr>
                </pic:pic>
              </a:graphicData>
            </a:graphic>
          </wp:inline>
        </w:drawing>
      </w:r>
    </w:p>
    <w:p w14:paraId="76049E38" w14:textId="1007113E" w:rsidR="0098216A" w:rsidRDefault="0098216A" w:rsidP="00DF53A6">
      <w:pPr>
        <w:spacing w:after="0"/>
        <w:jc w:val="both"/>
      </w:pPr>
      <w:r>
        <w:lastRenderedPageBreak/>
        <w:t>Figure 3</w:t>
      </w:r>
    </w:p>
    <w:p w14:paraId="0FFE0313" w14:textId="77777777" w:rsidR="0012192C" w:rsidRPr="00A210EB" w:rsidRDefault="0012192C" w:rsidP="00DF53A6">
      <w:pPr>
        <w:spacing w:after="0"/>
        <w:jc w:val="both"/>
      </w:pPr>
    </w:p>
    <w:p w14:paraId="11970DA9" w14:textId="77777777" w:rsidR="002B3E0D" w:rsidRPr="002B3E0D" w:rsidRDefault="002B3E0D" w:rsidP="00DF53A6">
      <w:pPr>
        <w:spacing w:after="0"/>
        <w:jc w:val="both"/>
        <w:rPr>
          <w:b/>
          <w:bCs/>
        </w:rPr>
      </w:pPr>
    </w:p>
    <w:p w14:paraId="1CA96CDF" w14:textId="77777777" w:rsidR="00EF72DA" w:rsidRDefault="00EF72DA" w:rsidP="00DF53A6">
      <w:pPr>
        <w:spacing w:after="0"/>
        <w:jc w:val="both"/>
      </w:pPr>
    </w:p>
    <w:p w14:paraId="643D6EDF" w14:textId="77777777" w:rsidR="00231E4E" w:rsidRDefault="00231E4E" w:rsidP="00DF53A6">
      <w:pPr>
        <w:spacing w:after="0"/>
        <w:jc w:val="both"/>
      </w:pPr>
    </w:p>
    <w:p w14:paraId="1D55538E" w14:textId="5E3A2A0C" w:rsidR="00231E4E" w:rsidRDefault="00EC5999" w:rsidP="00DF53A6">
      <w:pPr>
        <w:spacing w:after="0"/>
        <w:jc w:val="both"/>
      </w:pPr>
      <w:r w:rsidRPr="00EC5999">
        <w:drawing>
          <wp:inline distT="0" distB="0" distL="0" distR="0" wp14:anchorId="786BF349" wp14:editId="16C5EAD4">
            <wp:extent cx="5400040" cy="2107565"/>
            <wp:effectExtent l="0" t="0" r="0" b="6985"/>
            <wp:docPr id="587944642" name="Picture 1"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44642" name="Picture 1" descr="A graph with blue and red lines&#10;&#10;AI-generated content may be incorrect."/>
                    <pic:cNvPicPr/>
                  </pic:nvPicPr>
                  <pic:blipFill>
                    <a:blip r:embed="rId10"/>
                    <a:stretch>
                      <a:fillRect/>
                    </a:stretch>
                  </pic:blipFill>
                  <pic:spPr>
                    <a:xfrm>
                      <a:off x="0" y="0"/>
                      <a:ext cx="5400040" cy="2107565"/>
                    </a:xfrm>
                    <a:prstGeom prst="rect">
                      <a:avLst/>
                    </a:prstGeom>
                  </pic:spPr>
                </pic:pic>
              </a:graphicData>
            </a:graphic>
          </wp:inline>
        </w:drawing>
      </w:r>
    </w:p>
    <w:p w14:paraId="543C358E" w14:textId="4B5454EF" w:rsidR="00156670" w:rsidRDefault="00BB1685" w:rsidP="00DF53A6">
      <w:pPr>
        <w:spacing w:after="0"/>
        <w:jc w:val="both"/>
      </w:pPr>
      <w:r w:rsidRPr="00BB1685">
        <w:drawing>
          <wp:inline distT="0" distB="0" distL="0" distR="0" wp14:anchorId="7D4B2020" wp14:editId="6EAFF8C0">
            <wp:extent cx="5400040" cy="2663825"/>
            <wp:effectExtent l="0" t="0" r="0" b="3175"/>
            <wp:docPr id="42270980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09804" name="Picture 1" descr="A graph of a graph&#10;&#10;AI-generated content may be incorrect."/>
                    <pic:cNvPicPr/>
                  </pic:nvPicPr>
                  <pic:blipFill>
                    <a:blip r:embed="rId11"/>
                    <a:stretch>
                      <a:fillRect/>
                    </a:stretch>
                  </pic:blipFill>
                  <pic:spPr>
                    <a:xfrm>
                      <a:off x="0" y="0"/>
                      <a:ext cx="5400040" cy="2663825"/>
                    </a:xfrm>
                    <a:prstGeom prst="rect">
                      <a:avLst/>
                    </a:prstGeom>
                  </pic:spPr>
                </pic:pic>
              </a:graphicData>
            </a:graphic>
          </wp:inline>
        </w:drawing>
      </w:r>
    </w:p>
    <w:p w14:paraId="32A0A79F" w14:textId="1B9E0862" w:rsidR="0098216A" w:rsidRDefault="00B66D94" w:rsidP="00DF53A6">
      <w:pPr>
        <w:spacing w:after="0"/>
        <w:jc w:val="both"/>
      </w:pPr>
      <w:r>
        <w:t>Figure 4</w:t>
      </w:r>
    </w:p>
    <w:p w14:paraId="5B4542A4" w14:textId="77777777" w:rsidR="00156670" w:rsidRDefault="00156670" w:rsidP="00DF53A6">
      <w:pPr>
        <w:spacing w:after="0"/>
        <w:jc w:val="both"/>
      </w:pPr>
    </w:p>
    <w:p w14:paraId="1211E21C" w14:textId="77777777" w:rsidR="00156670" w:rsidRDefault="00156670" w:rsidP="00DF53A6">
      <w:pPr>
        <w:spacing w:after="0"/>
        <w:jc w:val="both"/>
      </w:pPr>
    </w:p>
    <w:p w14:paraId="13854D29" w14:textId="77777777" w:rsidR="00156670" w:rsidRDefault="00156670" w:rsidP="00DF53A6">
      <w:pPr>
        <w:spacing w:after="0"/>
        <w:jc w:val="both"/>
      </w:pPr>
    </w:p>
    <w:p w14:paraId="4B65B09C" w14:textId="77777777" w:rsidR="000D443E" w:rsidRDefault="000D443E" w:rsidP="00DF53A6">
      <w:pPr>
        <w:spacing w:after="0"/>
        <w:jc w:val="both"/>
      </w:pPr>
    </w:p>
    <w:p w14:paraId="6EF46684" w14:textId="77777777" w:rsidR="000D443E" w:rsidRDefault="000D443E" w:rsidP="00DF53A6">
      <w:pPr>
        <w:spacing w:after="0"/>
        <w:jc w:val="both"/>
      </w:pPr>
    </w:p>
    <w:p w14:paraId="79621F59" w14:textId="53FED2E8" w:rsidR="000D443E" w:rsidRDefault="002D1EB9" w:rsidP="00DF53A6">
      <w:pPr>
        <w:spacing w:after="0"/>
        <w:jc w:val="both"/>
      </w:pPr>
      <w:r w:rsidRPr="002D1EB9">
        <w:lastRenderedPageBreak/>
        <w:drawing>
          <wp:inline distT="0" distB="0" distL="0" distR="0" wp14:anchorId="71EDF169" wp14:editId="1011A52B">
            <wp:extent cx="5400040" cy="2107565"/>
            <wp:effectExtent l="0" t="0" r="0" b="6985"/>
            <wp:docPr id="1012983219" name="Picture 1" descr="A graph with blue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83219" name="Picture 1" descr="A graph with blue and green lines&#10;&#10;AI-generated content may be incorrect."/>
                    <pic:cNvPicPr/>
                  </pic:nvPicPr>
                  <pic:blipFill>
                    <a:blip r:embed="rId12"/>
                    <a:stretch>
                      <a:fillRect/>
                    </a:stretch>
                  </pic:blipFill>
                  <pic:spPr>
                    <a:xfrm>
                      <a:off x="0" y="0"/>
                      <a:ext cx="5400040" cy="2107565"/>
                    </a:xfrm>
                    <a:prstGeom prst="rect">
                      <a:avLst/>
                    </a:prstGeom>
                  </pic:spPr>
                </pic:pic>
              </a:graphicData>
            </a:graphic>
          </wp:inline>
        </w:drawing>
      </w:r>
    </w:p>
    <w:p w14:paraId="3B570A89" w14:textId="213771AB" w:rsidR="006C1ACA" w:rsidRDefault="00B66D94" w:rsidP="00DF53A6">
      <w:pPr>
        <w:spacing w:after="0"/>
        <w:jc w:val="both"/>
      </w:pPr>
      <w:r w:rsidRPr="00B66D94">
        <w:drawing>
          <wp:inline distT="0" distB="0" distL="0" distR="0" wp14:anchorId="67108250" wp14:editId="042BDCE6">
            <wp:extent cx="5400040" cy="2101850"/>
            <wp:effectExtent l="0" t="0" r="0" b="0"/>
            <wp:docPr id="652916816" name="Picture 1" descr="A graph showing a blue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16816" name="Picture 1" descr="A graph showing a blue and green line&#10;&#10;AI-generated content may be incorrect."/>
                    <pic:cNvPicPr/>
                  </pic:nvPicPr>
                  <pic:blipFill>
                    <a:blip r:embed="rId13"/>
                    <a:stretch>
                      <a:fillRect/>
                    </a:stretch>
                  </pic:blipFill>
                  <pic:spPr>
                    <a:xfrm>
                      <a:off x="0" y="0"/>
                      <a:ext cx="5400040" cy="2101850"/>
                    </a:xfrm>
                    <a:prstGeom prst="rect">
                      <a:avLst/>
                    </a:prstGeom>
                  </pic:spPr>
                </pic:pic>
              </a:graphicData>
            </a:graphic>
          </wp:inline>
        </w:drawing>
      </w:r>
    </w:p>
    <w:p w14:paraId="5A127485" w14:textId="799C324D" w:rsidR="00B66D94" w:rsidRDefault="00B66D94" w:rsidP="00DF53A6">
      <w:pPr>
        <w:spacing w:after="0"/>
        <w:jc w:val="both"/>
      </w:pPr>
      <w:r>
        <w:t>Figure 5</w:t>
      </w:r>
    </w:p>
    <w:p w14:paraId="124A07A1" w14:textId="77777777" w:rsidR="00BE4691" w:rsidRDefault="00BE4691" w:rsidP="00DF53A6">
      <w:pPr>
        <w:spacing w:after="0"/>
        <w:jc w:val="both"/>
      </w:pPr>
    </w:p>
    <w:p w14:paraId="2EBB5289" w14:textId="77777777" w:rsidR="00BE4691" w:rsidRDefault="00BE4691" w:rsidP="00DF53A6">
      <w:pPr>
        <w:spacing w:after="0"/>
        <w:jc w:val="both"/>
      </w:pPr>
    </w:p>
    <w:p w14:paraId="15870E80" w14:textId="6C606810" w:rsidR="00BE4691" w:rsidRDefault="00315369" w:rsidP="00DF53A6">
      <w:pPr>
        <w:spacing w:after="0"/>
        <w:jc w:val="both"/>
      </w:pPr>
      <w:r w:rsidRPr="00315369">
        <w:drawing>
          <wp:inline distT="0" distB="0" distL="0" distR="0" wp14:anchorId="49851A02" wp14:editId="48A75D79">
            <wp:extent cx="5400040" cy="2101850"/>
            <wp:effectExtent l="0" t="0" r="0" b="0"/>
            <wp:docPr id="1697743155" name="Picture 1" descr="A graph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43155" name="Picture 1" descr="A graph with numbers and letters&#10;&#10;AI-generated content may be incorrect."/>
                    <pic:cNvPicPr/>
                  </pic:nvPicPr>
                  <pic:blipFill>
                    <a:blip r:embed="rId14"/>
                    <a:stretch>
                      <a:fillRect/>
                    </a:stretch>
                  </pic:blipFill>
                  <pic:spPr>
                    <a:xfrm>
                      <a:off x="0" y="0"/>
                      <a:ext cx="5400040" cy="2101850"/>
                    </a:xfrm>
                    <a:prstGeom prst="rect">
                      <a:avLst/>
                    </a:prstGeom>
                  </pic:spPr>
                </pic:pic>
              </a:graphicData>
            </a:graphic>
          </wp:inline>
        </w:drawing>
      </w:r>
    </w:p>
    <w:p w14:paraId="0798EEAB" w14:textId="360B6095" w:rsidR="00386809" w:rsidRDefault="00386809" w:rsidP="00DF53A6">
      <w:pPr>
        <w:spacing w:after="0"/>
        <w:jc w:val="both"/>
      </w:pPr>
      <w:r w:rsidRPr="00386809">
        <w:lastRenderedPageBreak/>
        <w:drawing>
          <wp:inline distT="0" distB="0" distL="0" distR="0" wp14:anchorId="6D84F89C" wp14:editId="5B89D0D0">
            <wp:extent cx="5400040" cy="2101850"/>
            <wp:effectExtent l="0" t="0" r="0" b="0"/>
            <wp:docPr id="1514880841"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80841" name="Picture 1" descr="A graph of a number of people&#10;&#10;AI-generated content may be incorrect."/>
                    <pic:cNvPicPr/>
                  </pic:nvPicPr>
                  <pic:blipFill>
                    <a:blip r:embed="rId15"/>
                    <a:stretch>
                      <a:fillRect/>
                    </a:stretch>
                  </pic:blipFill>
                  <pic:spPr>
                    <a:xfrm>
                      <a:off x="0" y="0"/>
                      <a:ext cx="5400040" cy="2101850"/>
                    </a:xfrm>
                    <a:prstGeom prst="rect">
                      <a:avLst/>
                    </a:prstGeom>
                  </pic:spPr>
                </pic:pic>
              </a:graphicData>
            </a:graphic>
          </wp:inline>
        </w:drawing>
      </w:r>
    </w:p>
    <w:p w14:paraId="3015AA8B" w14:textId="26A010AA" w:rsidR="00B66D94" w:rsidRDefault="00B66D94" w:rsidP="00DF53A6">
      <w:pPr>
        <w:spacing w:after="0"/>
        <w:jc w:val="both"/>
      </w:pPr>
      <w:r>
        <w:t>Figure 6</w:t>
      </w:r>
    </w:p>
    <w:p w14:paraId="74535877" w14:textId="77777777" w:rsidR="00231E4E" w:rsidRDefault="00231E4E" w:rsidP="00DF53A6">
      <w:pPr>
        <w:spacing w:after="0"/>
        <w:jc w:val="both"/>
      </w:pPr>
    </w:p>
    <w:p w14:paraId="28B9C7D6" w14:textId="77777777" w:rsidR="003943DD" w:rsidRDefault="003943DD" w:rsidP="00DF53A6">
      <w:pPr>
        <w:spacing w:after="0"/>
        <w:jc w:val="both"/>
      </w:pPr>
    </w:p>
    <w:p w14:paraId="3FBA2854" w14:textId="3FF84FB6" w:rsidR="003943DD" w:rsidRDefault="003943DD" w:rsidP="00DF53A6">
      <w:pPr>
        <w:spacing w:after="0"/>
        <w:jc w:val="both"/>
      </w:pPr>
      <w:r>
        <w:t xml:space="preserve">[1] </w:t>
      </w:r>
      <w:hyperlink r:id="rId16" w:history="1">
        <w:r w:rsidRPr="001D2B8C">
          <w:rPr>
            <w:rStyle w:val="Hyperlink"/>
          </w:rPr>
          <w:t>https://pt.wikipedia.org/wiki/Joesley_Day</w:t>
        </w:r>
      </w:hyperlink>
    </w:p>
    <w:p w14:paraId="7FA26C31" w14:textId="504B7231" w:rsidR="003943DD" w:rsidRDefault="003943DD" w:rsidP="00DF53A6">
      <w:pPr>
        <w:spacing w:after="0"/>
        <w:jc w:val="both"/>
      </w:pPr>
      <w:r>
        <w:t xml:space="preserve">[2] </w:t>
      </w:r>
      <w:hyperlink r:id="rId17" w:history="1">
        <w:r w:rsidRPr="0071179A">
          <w:rPr>
            <w:rStyle w:val="Hyperlink"/>
          </w:rPr>
          <w:t>https://en.wikipedia.or</w:t>
        </w:r>
        <w:r w:rsidRPr="0071179A">
          <w:rPr>
            <w:rStyle w:val="Hyperlink"/>
          </w:rPr>
          <w:t>g</w:t>
        </w:r>
        <w:r w:rsidRPr="0071179A">
          <w:rPr>
            <w:rStyle w:val="Hyperlink"/>
          </w:rPr>
          <w:t>/wiki/2020_stock_market_crash</w:t>
        </w:r>
      </w:hyperlink>
    </w:p>
    <w:p w14:paraId="742FC48B" w14:textId="77777777" w:rsidR="003943DD" w:rsidRDefault="003943DD" w:rsidP="00DF53A6">
      <w:pPr>
        <w:spacing w:after="0"/>
        <w:jc w:val="both"/>
      </w:pPr>
    </w:p>
    <w:p w14:paraId="2EB6C81E" w14:textId="77777777" w:rsidR="00C73D8D" w:rsidRDefault="00C73D8D" w:rsidP="00DF53A6">
      <w:pPr>
        <w:spacing w:after="0"/>
        <w:jc w:val="both"/>
      </w:pPr>
    </w:p>
    <w:p w14:paraId="598631C8" w14:textId="77777777" w:rsidR="00C73D8D" w:rsidRDefault="00C73D8D" w:rsidP="00DF53A6">
      <w:pPr>
        <w:spacing w:after="0"/>
        <w:jc w:val="both"/>
      </w:pPr>
    </w:p>
    <w:sectPr w:rsidR="00C73D8D">
      <w:footerReference w:type="even" r:id="rId18"/>
      <w:footerReference w:type="default" r:id="rId19"/>
      <w:footerReference w:type="first" r:id="rId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FEF" w14:textId="77777777" w:rsidR="009F7C0B" w:rsidRDefault="009F7C0B" w:rsidP="009F7C0B">
      <w:pPr>
        <w:spacing w:after="0" w:line="240" w:lineRule="auto"/>
      </w:pPr>
      <w:r>
        <w:separator/>
      </w:r>
    </w:p>
  </w:endnote>
  <w:endnote w:type="continuationSeparator" w:id="0">
    <w:p w14:paraId="2BBFFEB5" w14:textId="77777777" w:rsidR="009F7C0B" w:rsidRDefault="009F7C0B" w:rsidP="009F7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3E66" w14:textId="35619088" w:rsidR="009F7C0B" w:rsidRDefault="009F7C0B">
    <w:pPr>
      <w:pStyle w:val="Footer"/>
    </w:pPr>
    <w:r>
      <w:rPr>
        <w:noProof/>
      </w:rPr>
      <mc:AlternateContent>
        <mc:Choice Requires="wps">
          <w:drawing>
            <wp:anchor distT="0" distB="0" distL="0" distR="0" simplePos="0" relativeHeight="251659264" behindDoc="0" locked="0" layoutInCell="1" allowOverlap="1" wp14:anchorId="7AF294C2" wp14:editId="45894241">
              <wp:simplePos x="635" y="635"/>
              <wp:positionH relativeFrom="page">
                <wp:align>center</wp:align>
              </wp:positionH>
              <wp:positionV relativeFrom="page">
                <wp:align>bottom</wp:align>
              </wp:positionV>
              <wp:extent cx="1170305" cy="324485"/>
              <wp:effectExtent l="0" t="0" r="10795" b="0"/>
              <wp:wrapNone/>
              <wp:docPr id="265424498" name="Text Box 2" descr="Classificado como 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24485"/>
                      </a:xfrm>
                      <a:prstGeom prst="rect">
                        <a:avLst/>
                      </a:prstGeom>
                      <a:noFill/>
                      <a:ln>
                        <a:noFill/>
                      </a:ln>
                    </wps:spPr>
                    <wps:txbx>
                      <w:txbxContent>
                        <w:p w14:paraId="157ED575" w14:textId="3DCF97E3" w:rsidR="009F7C0B" w:rsidRPr="009F7C0B" w:rsidRDefault="009F7C0B" w:rsidP="009F7C0B">
                          <w:pPr>
                            <w:spacing w:after="0"/>
                            <w:rPr>
                              <w:rFonts w:ascii="Aptos" w:eastAsia="Aptos" w:hAnsi="Aptos" w:cs="Aptos"/>
                              <w:noProof/>
                              <w:color w:val="737373"/>
                              <w:sz w:val="16"/>
                              <w:szCs w:val="16"/>
                            </w:rPr>
                          </w:pPr>
                          <w:r w:rsidRPr="009F7C0B">
                            <w:rPr>
                              <w:rFonts w:ascii="Aptos" w:eastAsia="Aptos" w:hAnsi="Aptos" w:cs="Aptos"/>
                              <w:noProof/>
                              <w:color w:val="737373"/>
                              <w:sz w:val="16"/>
                              <w:szCs w:val="16"/>
                            </w:rPr>
                            <w:t>Classificado como Público</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F294C2" id="_x0000_t202" coordsize="21600,21600" o:spt="202" path="m,l,21600r21600,l21600,xe">
              <v:stroke joinstyle="miter"/>
              <v:path gradientshapeok="t" o:connecttype="rect"/>
            </v:shapetype>
            <v:shape id="Text Box 2" o:spid="_x0000_s1026" type="#_x0000_t202" alt="Classificado como Público" style="position:absolute;margin-left:0;margin-top:0;width:92.15pt;height:25.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" filled="f" stroked="f">
              <v:fill o:detectmouseclick="t"/>
              <v:textbox style="mso-fit-shape-to-text:t" inset="0,0,0,15pt">
                <w:txbxContent>
                  <w:p w14:paraId="157ED575" w14:textId="3DCF97E3" w:rsidR="009F7C0B" w:rsidRPr="009F7C0B" w:rsidRDefault="009F7C0B" w:rsidP="009F7C0B">
                    <w:pPr>
                      <w:spacing w:after="0"/>
                      <w:rPr>
                        <w:rFonts w:ascii="Aptos" w:eastAsia="Aptos" w:hAnsi="Aptos" w:cs="Aptos"/>
                        <w:noProof/>
                        <w:color w:val="737373"/>
                        <w:sz w:val="16"/>
                        <w:szCs w:val="16"/>
                      </w:rPr>
                    </w:pPr>
                    <w:r w:rsidRPr="009F7C0B">
                      <w:rPr>
                        <w:rFonts w:ascii="Aptos" w:eastAsia="Aptos" w:hAnsi="Aptos" w:cs="Aptos"/>
                        <w:noProof/>
                        <w:color w:val="737373"/>
                        <w:sz w:val="16"/>
                        <w:szCs w:val="16"/>
                      </w:rPr>
                      <w:t>Classificado como Público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42B6" w14:textId="7B5E083D" w:rsidR="009F7C0B" w:rsidRDefault="009F7C0B">
    <w:pPr>
      <w:pStyle w:val="Footer"/>
    </w:pPr>
    <w:r>
      <w:rPr>
        <w:noProof/>
      </w:rPr>
      <mc:AlternateContent>
        <mc:Choice Requires="wps">
          <w:drawing>
            <wp:anchor distT="0" distB="0" distL="0" distR="0" simplePos="0" relativeHeight="251660288" behindDoc="0" locked="0" layoutInCell="1" allowOverlap="1" wp14:anchorId="616EFC2D" wp14:editId="34CBB0FA">
              <wp:simplePos x="1079500" y="10071100"/>
              <wp:positionH relativeFrom="page">
                <wp:align>center</wp:align>
              </wp:positionH>
              <wp:positionV relativeFrom="page">
                <wp:align>bottom</wp:align>
              </wp:positionV>
              <wp:extent cx="1170305" cy="324485"/>
              <wp:effectExtent l="0" t="0" r="10795" b="0"/>
              <wp:wrapNone/>
              <wp:docPr id="367722092" name="Text Box 3" descr="Classificado como 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24485"/>
                      </a:xfrm>
                      <a:prstGeom prst="rect">
                        <a:avLst/>
                      </a:prstGeom>
                      <a:noFill/>
                      <a:ln>
                        <a:noFill/>
                      </a:ln>
                    </wps:spPr>
                    <wps:txbx>
                      <w:txbxContent>
                        <w:p w14:paraId="318ADFA9" w14:textId="37B329DE" w:rsidR="009F7C0B" w:rsidRPr="009F7C0B" w:rsidRDefault="009F7C0B" w:rsidP="009F7C0B">
                          <w:pPr>
                            <w:spacing w:after="0"/>
                            <w:rPr>
                              <w:rFonts w:ascii="Aptos" w:eastAsia="Aptos" w:hAnsi="Aptos" w:cs="Aptos"/>
                              <w:noProof/>
                              <w:color w:val="737373"/>
                              <w:sz w:val="16"/>
                              <w:szCs w:val="16"/>
                            </w:rPr>
                          </w:pPr>
                          <w:r w:rsidRPr="009F7C0B">
                            <w:rPr>
                              <w:rFonts w:ascii="Aptos" w:eastAsia="Aptos" w:hAnsi="Aptos" w:cs="Aptos"/>
                              <w:noProof/>
                              <w:color w:val="737373"/>
                              <w:sz w:val="16"/>
                              <w:szCs w:val="16"/>
                            </w:rPr>
                            <w:t>Classificado como Público</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6EFC2D" id="_x0000_t202" coordsize="21600,21600" o:spt="202" path="m,l,21600r21600,l21600,xe">
              <v:stroke joinstyle="miter"/>
              <v:path gradientshapeok="t" o:connecttype="rect"/>
            </v:shapetype>
            <v:shape id="Text Box 3" o:spid="_x0000_s1027" type="#_x0000_t202" alt="Classificado como Público" style="position:absolute;margin-left:0;margin-top:0;width:92.15pt;height:25.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" filled="f" stroked="f">
              <v:fill o:detectmouseclick="t"/>
              <v:textbox style="mso-fit-shape-to-text:t" inset="0,0,0,15pt">
                <w:txbxContent>
                  <w:p w14:paraId="318ADFA9" w14:textId="37B329DE" w:rsidR="009F7C0B" w:rsidRPr="009F7C0B" w:rsidRDefault="009F7C0B" w:rsidP="009F7C0B">
                    <w:pPr>
                      <w:spacing w:after="0"/>
                      <w:rPr>
                        <w:rFonts w:ascii="Aptos" w:eastAsia="Aptos" w:hAnsi="Aptos" w:cs="Aptos"/>
                        <w:noProof/>
                        <w:color w:val="737373"/>
                        <w:sz w:val="16"/>
                        <w:szCs w:val="16"/>
                      </w:rPr>
                    </w:pPr>
                    <w:r w:rsidRPr="009F7C0B">
                      <w:rPr>
                        <w:rFonts w:ascii="Aptos" w:eastAsia="Aptos" w:hAnsi="Aptos" w:cs="Aptos"/>
                        <w:noProof/>
                        <w:color w:val="737373"/>
                        <w:sz w:val="16"/>
                        <w:szCs w:val="16"/>
                      </w:rPr>
                      <w:t>Classificado como Público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F615" w14:textId="254854E7" w:rsidR="009F7C0B" w:rsidRDefault="009F7C0B">
    <w:pPr>
      <w:pStyle w:val="Footer"/>
    </w:pPr>
    <w:r>
      <w:rPr>
        <w:noProof/>
      </w:rPr>
      <mc:AlternateContent>
        <mc:Choice Requires="wps">
          <w:drawing>
            <wp:anchor distT="0" distB="0" distL="0" distR="0" simplePos="0" relativeHeight="251658240" behindDoc="0" locked="0" layoutInCell="1" allowOverlap="1" wp14:anchorId="62EDF443" wp14:editId="6C2A762E">
              <wp:simplePos x="635" y="635"/>
              <wp:positionH relativeFrom="page">
                <wp:align>center</wp:align>
              </wp:positionH>
              <wp:positionV relativeFrom="page">
                <wp:align>bottom</wp:align>
              </wp:positionV>
              <wp:extent cx="1170305" cy="324485"/>
              <wp:effectExtent l="0" t="0" r="10795" b="0"/>
              <wp:wrapNone/>
              <wp:docPr id="1147816738" name="Text Box 1" descr="Classificado como 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24485"/>
                      </a:xfrm>
                      <a:prstGeom prst="rect">
                        <a:avLst/>
                      </a:prstGeom>
                      <a:noFill/>
                      <a:ln>
                        <a:noFill/>
                      </a:ln>
                    </wps:spPr>
                    <wps:txbx>
                      <w:txbxContent>
                        <w:p w14:paraId="0099621E" w14:textId="1755C52F" w:rsidR="009F7C0B" w:rsidRPr="009F7C0B" w:rsidRDefault="009F7C0B" w:rsidP="009F7C0B">
                          <w:pPr>
                            <w:spacing w:after="0"/>
                            <w:rPr>
                              <w:rFonts w:ascii="Aptos" w:eastAsia="Aptos" w:hAnsi="Aptos" w:cs="Aptos"/>
                              <w:noProof/>
                              <w:color w:val="737373"/>
                              <w:sz w:val="16"/>
                              <w:szCs w:val="16"/>
                            </w:rPr>
                          </w:pPr>
                          <w:r w:rsidRPr="009F7C0B">
                            <w:rPr>
                              <w:rFonts w:ascii="Aptos" w:eastAsia="Aptos" w:hAnsi="Aptos" w:cs="Aptos"/>
                              <w:noProof/>
                              <w:color w:val="737373"/>
                              <w:sz w:val="16"/>
                              <w:szCs w:val="16"/>
                            </w:rPr>
                            <w:t>Classificado como Público</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EDF443" id="_x0000_t202" coordsize="21600,21600" o:spt="202" path="m,l,21600r21600,l21600,xe">
              <v:stroke joinstyle="miter"/>
              <v:path gradientshapeok="t" o:connecttype="rect"/>
            </v:shapetype>
            <v:shape id="Text Box 1" o:spid="_x0000_s1028" type="#_x0000_t202" alt="Classificado como Público" style="position:absolute;margin-left:0;margin-top:0;width:92.15pt;height:25.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" filled="f" stroked="f">
              <v:fill o:detectmouseclick="t"/>
              <v:textbox style="mso-fit-shape-to-text:t" inset="0,0,0,15pt">
                <w:txbxContent>
                  <w:p w14:paraId="0099621E" w14:textId="1755C52F" w:rsidR="009F7C0B" w:rsidRPr="009F7C0B" w:rsidRDefault="009F7C0B" w:rsidP="009F7C0B">
                    <w:pPr>
                      <w:spacing w:after="0"/>
                      <w:rPr>
                        <w:rFonts w:ascii="Aptos" w:eastAsia="Aptos" w:hAnsi="Aptos" w:cs="Aptos"/>
                        <w:noProof/>
                        <w:color w:val="737373"/>
                        <w:sz w:val="16"/>
                        <w:szCs w:val="16"/>
                      </w:rPr>
                    </w:pPr>
                    <w:r w:rsidRPr="009F7C0B">
                      <w:rPr>
                        <w:rFonts w:ascii="Aptos" w:eastAsia="Aptos" w:hAnsi="Aptos" w:cs="Aptos"/>
                        <w:noProof/>
                        <w:color w:val="737373"/>
                        <w:sz w:val="16"/>
                        <w:szCs w:val="16"/>
                      </w:rPr>
                      <w:t>Classificado como Público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8DF7A" w14:textId="77777777" w:rsidR="009F7C0B" w:rsidRDefault="009F7C0B" w:rsidP="009F7C0B">
      <w:pPr>
        <w:spacing w:after="0" w:line="240" w:lineRule="auto"/>
      </w:pPr>
      <w:r>
        <w:separator/>
      </w:r>
    </w:p>
  </w:footnote>
  <w:footnote w:type="continuationSeparator" w:id="0">
    <w:p w14:paraId="619E1C1C" w14:textId="77777777" w:rsidR="009F7C0B" w:rsidRDefault="009F7C0B" w:rsidP="009F7C0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D8D"/>
    <w:rsid w:val="00093B52"/>
    <w:rsid w:val="000A6DBD"/>
    <w:rsid w:val="000B64DA"/>
    <w:rsid w:val="000C0034"/>
    <w:rsid w:val="000C1349"/>
    <w:rsid w:val="000D443E"/>
    <w:rsid w:val="00100C2C"/>
    <w:rsid w:val="0012192C"/>
    <w:rsid w:val="001227E8"/>
    <w:rsid w:val="00156670"/>
    <w:rsid w:val="00231E4E"/>
    <w:rsid w:val="002A7998"/>
    <w:rsid w:val="002B3E0D"/>
    <w:rsid w:val="002C3272"/>
    <w:rsid w:val="002D1EB9"/>
    <w:rsid w:val="003022E8"/>
    <w:rsid w:val="00315369"/>
    <w:rsid w:val="00320F48"/>
    <w:rsid w:val="003566CE"/>
    <w:rsid w:val="003769DE"/>
    <w:rsid w:val="00386809"/>
    <w:rsid w:val="003943DD"/>
    <w:rsid w:val="0048505F"/>
    <w:rsid w:val="00510056"/>
    <w:rsid w:val="00562400"/>
    <w:rsid w:val="00571A8E"/>
    <w:rsid w:val="00577B05"/>
    <w:rsid w:val="005873DB"/>
    <w:rsid w:val="005B3665"/>
    <w:rsid w:val="00663F28"/>
    <w:rsid w:val="006650F2"/>
    <w:rsid w:val="00666225"/>
    <w:rsid w:val="00673163"/>
    <w:rsid w:val="006A07B9"/>
    <w:rsid w:val="006C1ACA"/>
    <w:rsid w:val="006C533D"/>
    <w:rsid w:val="0076004E"/>
    <w:rsid w:val="007B283C"/>
    <w:rsid w:val="007F2F75"/>
    <w:rsid w:val="00855D58"/>
    <w:rsid w:val="00880B26"/>
    <w:rsid w:val="008E50E7"/>
    <w:rsid w:val="008F01DA"/>
    <w:rsid w:val="00933B2A"/>
    <w:rsid w:val="00935810"/>
    <w:rsid w:val="0095209A"/>
    <w:rsid w:val="00971E60"/>
    <w:rsid w:val="0098216A"/>
    <w:rsid w:val="009F7C0B"/>
    <w:rsid w:val="00A03B77"/>
    <w:rsid w:val="00A210EB"/>
    <w:rsid w:val="00A21F24"/>
    <w:rsid w:val="00A53191"/>
    <w:rsid w:val="00AB6149"/>
    <w:rsid w:val="00AC35D2"/>
    <w:rsid w:val="00AC64AA"/>
    <w:rsid w:val="00AF533C"/>
    <w:rsid w:val="00B46768"/>
    <w:rsid w:val="00B65557"/>
    <w:rsid w:val="00B66D94"/>
    <w:rsid w:val="00B854E6"/>
    <w:rsid w:val="00B86576"/>
    <w:rsid w:val="00BA335D"/>
    <w:rsid w:val="00BB1685"/>
    <w:rsid w:val="00BC5EA7"/>
    <w:rsid w:val="00BE4691"/>
    <w:rsid w:val="00C73D8D"/>
    <w:rsid w:val="00C95A96"/>
    <w:rsid w:val="00D22336"/>
    <w:rsid w:val="00D92380"/>
    <w:rsid w:val="00DC0FA7"/>
    <w:rsid w:val="00DF4505"/>
    <w:rsid w:val="00DF53A6"/>
    <w:rsid w:val="00E07C30"/>
    <w:rsid w:val="00E317BA"/>
    <w:rsid w:val="00EA48A5"/>
    <w:rsid w:val="00EB2962"/>
    <w:rsid w:val="00EB75CF"/>
    <w:rsid w:val="00EC5999"/>
    <w:rsid w:val="00EF72DA"/>
    <w:rsid w:val="00F06AB3"/>
    <w:rsid w:val="00F60899"/>
    <w:rsid w:val="00F64CEB"/>
    <w:rsid w:val="00FA743B"/>
    <w:rsid w:val="00FC3A0F"/>
    <w:rsid w:val="00FC44E7"/>
    <w:rsid w:val="00FE5BAD"/>
    <w:rsid w:val="00FF0A61"/>
    <w:rsid w:val="00FF28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0F96B"/>
  <w15:chartTrackingRefBased/>
  <w15:docId w15:val="{1A78D784-CD3F-4FE1-A602-CDD88F1A2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D8D"/>
    <w:rPr>
      <w:rFonts w:eastAsiaTheme="majorEastAsia" w:cstheme="majorBidi"/>
      <w:color w:val="272727" w:themeColor="text1" w:themeTint="D8"/>
    </w:rPr>
  </w:style>
  <w:style w:type="paragraph" w:styleId="Title">
    <w:name w:val="Title"/>
    <w:basedOn w:val="Normal"/>
    <w:next w:val="Normal"/>
    <w:link w:val="TitleChar"/>
    <w:uiPriority w:val="10"/>
    <w:qFormat/>
    <w:rsid w:val="00C73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D8D"/>
    <w:pPr>
      <w:spacing w:before="160"/>
      <w:jc w:val="center"/>
    </w:pPr>
    <w:rPr>
      <w:i/>
      <w:iCs/>
      <w:color w:val="404040" w:themeColor="text1" w:themeTint="BF"/>
    </w:rPr>
  </w:style>
  <w:style w:type="character" w:customStyle="1" w:styleId="QuoteChar">
    <w:name w:val="Quote Char"/>
    <w:basedOn w:val="DefaultParagraphFont"/>
    <w:link w:val="Quote"/>
    <w:uiPriority w:val="29"/>
    <w:rsid w:val="00C73D8D"/>
    <w:rPr>
      <w:i/>
      <w:iCs/>
      <w:color w:val="404040" w:themeColor="text1" w:themeTint="BF"/>
    </w:rPr>
  </w:style>
  <w:style w:type="paragraph" w:styleId="ListParagraph">
    <w:name w:val="List Paragraph"/>
    <w:basedOn w:val="Normal"/>
    <w:uiPriority w:val="34"/>
    <w:qFormat/>
    <w:rsid w:val="00C73D8D"/>
    <w:pPr>
      <w:ind w:left="720"/>
      <w:contextualSpacing/>
    </w:pPr>
  </w:style>
  <w:style w:type="character" w:styleId="IntenseEmphasis">
    <w:name w:val="Intense Emphasis"/>
    <w:basedOn w:val="DefaultParagraphFont"/>
    <w:uiPriority w:val="21"/>
    <w:qFormat/>
    <w:rsid w:val="00C73D8D"/>
    <w:rPr>
      <w:i/>
      <w:iCs/>
      <w:color w:val="0F4761" w:themeColor="accent1" w:themeShade="BF"/>
    </w:rPr>
  </w:style>
  <w:style w:type="paragraph" w:styleId="IntenseQuote">
    <w:name w:val="Intense Quote"/>
    <w:basedOn w:val="Normal"/>
    <w:next w:val="Normal"/>
    <w:link w:val="IntenseQuoteChar"/>
    <w:uiPriority w:val="30"/>
    <w:qFormat/>
    <w:rsid w:val="00C73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D8D"/>
    <w:rPr>
      <w:i/>
      <w:iCs/>
      <w:color w:val="0F4761" w:themeColor="accent1" w:themeShade="BF"/>
    </w:rPr>
  </w:style>
  <w:style w:type="character" w:styleId="IntenseReference">
    <w:name w:val="Intense Reference"/>
    <w:basedOn w:val="DefaultParagraphFont"/>
    <w:uiPriority w:val="32"/>
    <w:qFormat/>
    <w:rsid w:val="00C73D8D"/>
    <w:rPr>
      <w:b/>
      <w:bCs/>
      <w:smallCaps/>
      <w:color w:val="0F4761" w:themeColor="accent1" w:themeShade="BF"/>
      <w:spacing w:val="5"/>
    </w:rPr>
  </w:style>
  <w:style w:type="character" w:styleId="Hyperlink">
    <w:name w:val="Hyperlink"/>
    <w:basedOn w:val="DefaultParagraphFont"/>
    <w:uiPriority w:val="99"/>
    <w:unhideWhenUsed/>
    <w:rsid w:val="003943DD"/>
    <w:rPr>
      <w:color w:val="467886" w:themeColor="hyperlink"/>
      <w:u w:val="single"/>
    </w:rPr>
  </w:style>
  <w:style w:type="character" w:styleId="UnresolvedMention">
    <w:name w:val="Unresolved Mention"/>
    <w:basedOn w:val="DefaultParagraphFont"/>
    <w:uiPriority w:val="99"/>
    <w:semiHidden/>
    <w:unhideWhenUsed/>
    <w:rsid w:val="003943DD"/>
    <w:rPr>
      <w:color w:val="605E5C"/>
      <w:shd w:val="clear" w:color="auto" w:fill="E1DFDD"/>
    </w:rPr>
  </w:style>
  <w:style w:type="character" w:styleId="FollowedHyperlink">
    <w:name w:val="FollowedHyperlink"/>
    <w:basedOn w:val="DefaultParagraphFont"/>
    <w:uiPriority w:val="99"/>
    <w:semiHidden/>
    <w:unhideWhenUsed/>
    <w:rsid w:val="0076004E"/>
    <w:rPr>
      <w:color w:val="96607D" w:themeColor="followedHyperlink"/>
      <w:u w:val="single"/>
    </w:rPr>
  </w:style>
  <w:style w:type="paragraph" w:styleId="Footer">
    <w:name w:val="footer"/>
    <w:basedOn w:val="Normal"/>
    <w:link w:val="FooterChar"/>
    <w:uiPriority w:val="99"/>
    <w:unhideWhenUsed/>
    <w:rsid w:val="009F7C0B"/>
    <w:pPr>
      <w:tabs>
        <w:tab w:val="center" w:pos="4252"/>
        <w:tab w:val="right" w:pos="8504"/>
      </w:tabs>
      <w:spacing w:after="0" w:line="240" w:lineRule="auto"/>
    </w:pPr>
  </w:style>
  <w:style w:type="character" w:customStyle="1" w:styleId="FooterChar">
    <w:name w:val="Footer Char"/>
    <w:basedOn w:val="DefaultParagraphFont"/>
    <w:link w:val="Footer"/>
    <w:uiPriority w:val="99"/>
    <w:rsid w:val="009F7C0B"/>
  </w:style>
  <w:style w:type="table" w:styleId="TableGrid">
    <w:name w:val="Table Grid"/>
    <w:basedOn w:val="TableNormal"/>
    <w:uiPriority w:val="39"/>
    <w:rsid w:val="00663F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en.wikipedia.org/wiki/2020_stock_market_crash" TargetMode="External"/><Relationship Id="rId2" Type="http://schemas.openxmlformats.org/officeDocument/2006/relationships/settings" Target="settings.xml"/><Relationship Id="rId16" Type="http://schemas.openxmlformats.org/officeDocument/2006/relationships/hyperlink" Target="https://pt.wikipedia.org/wiki/Joesley_Day" TargetMode="Externa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6</Pages>
  <Words>580</Words>
  <Characters>3486</Characters>
  <Application>Microsoft Office Word</Application>
  <DocSecurity>0</DocSecurity>
  <Lines>91</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Rildo Demarqui</dc:creator>
  <cp:keywords/>
  <dc:description/>
  <cp:lastModifiedBy>Rildo Demarqui Pereira</cp:lastModifiedBy>
  <cp:revision>82</cp:revision>
  <dcterms:created xsi:type="dcterms:W3CDTF">2025-12-15T00:51:00Z</dcterms:created>
  <dcterms:modified xsi:type="dcterms:W3CDTF">2025-12-16T20:16:00Z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446a4b22,fd20e72,15eafe6c</vt:lpwstr>
  </property>
  <property fmtid="{D5CDD505-2E9C-101B-9397-08002B2CF9AE}" pid="3" name="ClassificationContentMarkingFooterFontProps">
    <vt:lpwstr>#737373,8,Aptos</vt:lpwstr>
  </property>
  <property fmtid="{D5CDD505-2E9C-101B-9397-08002B2CF9AE}" pid="4" name="ClassificationContentMarkingFooterText">
    <vt:lpwstr>Classificado como Público</vt:lpwstr>
  </property>
  <property fmtid="{D5CDD505-2E9C-101B-9397-08002B2CF9AE}" pid="5" name="MSIP_Label_66e7e18f-5bef-4af5-83ed-4f28cda7ebe7_Enabled">
    <vt:lpwstr>true</vt:lpwstr>
  </property>
  <property fmtid="{D5CDD505-2E9C-101B-9397-08002B2CF9AE}" pid="6" name="MSIP_Label_66e7e18f-5bef-4af5-83ed-4f28cda7ebe7_SetDate">
    <vt:lpwstr>2025-12-16T16:35:36Z</vt:lpwstr>
  </property>
  <property fmtid="{D5CDD505-2E9C-101B-9397-08002B2CF9AE}" pid="7" name="MSIP_Label_66e7e18f-5bef-4af5-83ed-4f28cda7ebe7_Method">
    <vt:lpwstr>Privileged</vt:lpwstr>
  </property>
  <property fmtid="{D5CDD505-2E9C-101B-9397-08002B2CF9AE}" pid="8" name="MSIP_Label_66e7e18f-5bef-4af5-83ed-4f28cda7ebe7_Name">
    <vt:lpwstr>66e7e18f-5bef-4af5-83ed-4f28cda7ebe7</vt:lpwstr>
  </property>
  <property fmtid="{D5CDD505-2E9C-101B-9397-08002B2CF9AE}" pid="9" name="MSIP_Label_66e7e18f-5bef-4af5-83ed-4f28cda7ebe7_SiteId">
    <vt:lpwstr>57b8c96e-ac2f-4d78-a149-f1fc6817d3c4</vt:lpwstr>
  </property>
  <property fmtid="{D5CDD505-2E9C-101B-9397-08002B2CF9AE}" pid="10" name="MSIP_Label_66e7e18f-5bef-4af5-83ed-4f28cda7ebe7_ActionId">
    <vt:lpwstr>023dc3aa-164a-42af-af47-91b26b54d33d</vt:lpwstr>
  </property>
  <property fmtid="{D5CDD505-2E9C-101B-9397-08002B2CF9AE}" pid="11" name="MSIP_Label_66e7e18f-5bef-4af5-83ed-4f28cda7ebe7_ContentBits">
    <vt:lpwstr>2</vt:lpwstr>
  </property>
  <property fmtid="{D5CDD505-2E9C-101B-9397-08002B2CF9AE}" pid="12" name="MSIP_Label_66e7e18f-5bef-4af5-83ed-4f28cda7ebe7_Tag">
    <vt:lpwstr>10, 0, 1, 1</vt:lpwstr>
  </property>
</Properties>
</file>