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4789" w14:textId="77777777" w:rsidR="00506CB2" w:rsidRDefault="00506CB2" w:rsidP="00D44D9E">
      <w:pPr>
        <w:pBdr>
          <w:bottom w:val="single" w:sz="4" w:space="1" w:color="auto"/>
        </w:pBdr>
        <w:jc w:val="center"/>
        <w:rPr>
          <w:b/>
          <w:bCs/>
          <w:color w:val="44546A" w:themeColor="text2"/>
          <w:sz w:val="32"/>
          <w:szCs w:val="32"/>
        </w:rPr>
      </w:pPr>
      <w:r>
        <w:rPr>
          <w:b/>
          <w:bCs/>
          <w:color w:val="44546A" w:themeColor="text2"/>
          <w:sz w:val="32"/>
          <w:szCs w:val="32"/>
        </w:rPr>
        <w:t xml:space="preserve">TEXT AND SEQUENCE </w:t>
      </w:r>
    </w:p>
    <w:p w14:paraId="18BAC508" w14:textId="50257CDA" w:rsidR="00675CB7" w:rsidRPr="005D40B1" w:rsidRDefault="00506CB2" w:rsidP="00675CB7">
      <w:pPr>
        <w:pBdr>
          <w:bottom w:val="single" w:sz="4" w:space="1" w:color="auto"/>
        </w:pBdr>
        <w:jc w:val="center"/>
        <w:rPr>
          <w:b/>
          <w:bCs/>
          <w:color w:val="44546A" w:themeColor="text2"/>
        </w:rPr>
      </w:pPr>
      <w:r>
        <w:rPr>
          <w:b/>
          <w:bCs/>
          <w:color w:val="44546A" w:themeColor="text2"/>
        </w:rPr>
        <w:t>FALL-2023</w:t>
      </w:r>
      <w:r w:rsidR="001829E7">
        <w:rPr>
          <w:b/>
          <w:bCs/>
        </w:rPr>
        <w:tab/>
        <w:t xml:space="preserve">                            </w:t>
      </w:r>
      <w:r w:rsidR="001829E7" w:rsidRPr="005D40B1">
        <w:rPr>
          <w:b/>
          <w:bCs/>
          <w:color w:val="44546A" w:themeColor="text2"/>
        </w:rPr>
        <w:t xml:space="preserve"> </w:t>
      </w:r>
      <w:r w:rsidR="00DE3D37">
        <w:rPr>
          <w:b/>
          <w:bCs/>
          <w:color w:val="44546A" w:themeColor="text2"/>
        </w:rPr>
        <w:t xml:space="preserve">  </w:t>
      </w:r>
      <w:r w:rsidR="001829E7" w:rsidRPr="005D40B1">
        <w:rPr>
          <w:b/>
          <w:bCs/>
          <w:color w:val="44546A" w:themeColor="text2"/>
        </w:rPr>
        <w:t xml:space="preserve">         </w:t>
      </w:r>
      <w:r w:rsidR="001829E7">
        <w:rPr>
          <w:b/>
          <w:bCs/>
        </w:rPr>
        <w:tab/>
      </w:r>
      <w:r w:rsidR="001829E7">
        <w:rPr>
          <w:b/>
          <w:bCs/>
        </w:rPr>
        <w:tab/>
      </w:r>
      <w:r w:rsidR="001829E7">
        <w:rPr>
          <w:b/>
          <w:bCs/>
        </w:rPr>
        <w:tab/>
      </w:r>
      <w:r>
        <w:rPr>
          <w:b/>
          <w:bCs/>
          <w:color w:val="44546A" w:themeColor="text2"/>
        </w:rPr>
        <w:t>Rajya Shree Deshmukh</w:t>
      </w:r>
    </w:p>
    <w:p w14:paraId="5A94D4D6" w14:textId="77777777" w:rsidR="00675CB7" w:rsidRDefault="00675CB7" w:rsidP="00675CB7">
      <w:pPr>
        <w:pStyle w:val="ListParagraph"/>
        <w:rPr>
          <w:rFonts w:ascii="Times New Roman" w:hAnsi="Times New Roman"/>
          <w:b/>
          <w:bCs/>
          <w:sz w:val="28"/>
          <w:szCs w:val="28"/>
        </w:rPr>
      </w:pPr>
    </w:p>
    <w:p w14:paraId="53109DA4" w14:textId="77777777" w:rsidR="00675CB7" w:rsidRDefault="00675CB7" w:rsidP="00675CB7">
      <w:pPr>
        <w:pStyle w:val="ListParagraph"/>
        <w:rPr>
          <w:rFonts w:ascii="Times New Roman" w:hAnsi="Times New Roman"/>
          <w:b/>
          <w:bCs/>
          <w:sz w:val="28"/>
          <w:szCs w:val="28"/>
        </w:rPr>
      </w:pPr>
    </w:p>
    <w:p w14:paraId="09D81F74" w14:textId="1AB5FF52" w:rsidR="001829E7" w:rsidRPr="00506CB2" w:rsidRDefault="001829E7" w:rsidP="00506CB2">
      <w:pPr>
        <w:pStyle w:val="ListParagraph"/>
        <w:numPr>
          <w:ilvl w:val="0"/>
          <w:numId w:val="6"/>
        </w:numPr>
        <w:rPr>
          <w:rFonts w:ascii="Times New Roman" w:hAnsi="Times New Roman"/>
          <w:b/>
          <w:bCs/>
          <w:sz w:val="28"/>
          <w:szCs w:val="28"/>
        </w:rPr>
      </w:pPr>
      <w:r w:rsidRPr="00506CB2">
        <w:rPr>
          <w:rFonts w:ascii="Times New Roman" w:hAnsi="Times New Roman"/>
          <w:b/>
          <w:bCs/>
          <w:sz w:val="28"/>
          <w:szCs w:val="28"/>
        </w:rPr>
        <w:t xml:space="preserve">Executive </w:t>
      </w:r>
      <w:r w:rsidR="008654BB" w:rsidRPr="00506CB2">
        <w:rPr>
          <w:rFonts w:ascii="Times New Roman" w:hAnsi="Times New Roman"/>
          <w:b/>
          <w:bCs/>
          <w:sz w:val="28"/>
          <w:szCs w:val="28"/>
        </w:rPr>
        <w:t>Summary</w:t>
      </w:r>
    </w:p>
    <w:p w14:paraId="29028D52" w14:textId="161DC97A" w:rsidR="00506CB2" w:rsidRDefault="00506CB2" w:rsidP="00506CB2">
      <w:pPr>
        <w:pStyle w:val="ListParagraph"/>
        <w:jc w:val="both"/>
        <w:rPr>
          <w:rFonts w:ascii="Times New Roman" w:hAnsi="Times New Roman"/>
        </w:rPr>
      </w:pPr>
      <w:r w:rsidRPr="00506CB2">
        <w:rPr>
          <w:rFonts w:ascii="Times New Roman" w:hAnsi="Times New Roman"/>
        </w:rPr>
        <w:t xml:space="preserve">In our investigation, we examined modifications to the IMDB dataset. </w:t>
      </w:r>
      <w:proofErr w:type="gramStart"/>
      <w:r w:rsidRPr="00506CB2">
        <w:rPr>
          <w:rFonts w:ascii="Times New Roman" w:hAnsi="Times New Roman"/>
        </w:rPr>
        <w:t>In order to</w:t>
      </w:r>
      <w:proofErr w:type="gramEnd"/>
      <w:r w:rsidRPr="00506CB2">
        <w:rPr>
          <w:rFonts w:ascii="Times New Roman" w:hAnsi="Times New Roman"/>
        </w:rPr>
        <w:t xml:space="preserve"> reduce dimensionality and accelerate the training process, we truncated reviews to 150 words and constrained the training set to 100 examples. To mitigate overfitting on less common terms, our assessment involved 10,000 samples using only the top 10,000 words in the dataset. We conducted a performance comparison between an embedding layer and a pre-trained word embedding, finding that the latter yielded superior results. However, an interesting observation was that the optimal strategy depended on the size of the training set, with the embedding layer proving more effective for larger training sets.</w:t>
      </w:r>
    </w:p>
    <w:p w14:paraId="27501C18" w14:textId="77777777" w:rsidR="00675CB7" w:rsidRPr="00506CB2" w:rsidRDefault="00675CB7" w:rsidP="00506CB2">
      <w:pPr>
        <w:pStyle w:val="ListParagraph"/>
        <w:jc w:val="both"/>
        <w:rPr>
          <w:rFonts w:ascii="Times New Roman" w:hAnsi="Times New Roman"/>
        </w:rPr>
      </w:pPr>
    </w:p>
    <w:p w14:paraId="73004748" w14:textId="77777777" w:rsidR="00506CB2" w:rsidRPr="00506CB2" w:rsidRDefault="00506CB2" w:rsidP="007B6B3A">
      <w:pPr>
        <w:ind w:left="720"/>
        <w:jc w:val="both"/>
        <w:rPr>
          <w:rFonts w:ascii="Times New Roman" w:hAnsi="Times New Roman"/>
        </w:rPr>
      </w:pPr>
    </w:p>
    <w:p w14:paraId="133C6B2E" w14:textId="6087FE94" w:rsidR="008654BB" w:rsidRPr="00506CB2" w:rsidRDefault="008654BB" w:rsidP="00506CB2">
      <w:pPr>
        <w:pStyle w:val="ListParagraph"/>
        <w:numPr>
          <w:ilvl w:val="0"/>
          <w:numId w:val="6"/>
        </w:numPr>
        <w:jc w:val="both"/>
        <w:rPr>
          <w:rFonts w:ascii="Times New Roman" w:hAnsi="Times New Roman"/>
          <w:b/>
          <w:bCs/>
          <w:sz w:val="28"/>
          <w:szCs w:val="28"/>
        </w:rPr>
      </w:pPr>
      <w:r w:rsidRPr="00506CB2">
        <w:rPr>
          <w:rFonts w:ascii="Times New Roman" w:hAnsi="Times New Roman"/>
          <w:b/>
          <w:bCs/>
          <w:sz w:val="28"/>
          <w:szCs w:val="28"/>
        </w:rPr>
        <w:t>Problem</w:t>
      </w:r>
    </w:p>
    <w:p w14:paraId="1D350AA8" w14:textId="77777777" w:rsidR="00506CB2" w:rsidRPr="00506CB2" w:rsidRDefault="00506CB2" w:rsidP="00506CB2">
      <w:pPr>
        <w:pStyle w:val="ListParagraph"/>
        <w:rPr>
          <w:rFonts w:ascii="Times New Roman" w:hAnsi="Times New Roman"/>
        </w:rPr>
      </w:pPr>
      <w:r w:rsidRPr="00506CB2">
        <w:rPr>
          <w:rFonts w:ascii="Times New Roman" w:hAnsi="Times New Roman"/>
        </w:rPr>
        <w:t>The IMDB dataset poses a binary classification challenge, and we assess the impact of modifying the input data while comparing the effectiveness of different methods for word embedding.</w:t>
      </w:r>
    </w:p>
    <w:p w14:paraId="05923F18" w14:textId="77777777" w:rsidR="00506CB2" w:rsidRDefault="00506CB2" w:rsidP="00506CB2">
      <w:pPr>
        <w:pStyle w:val="ListParagraph"/>
        <w:ind w:left="360"/>
        <w:rPr>
          <w:rFonts w:ascii="Times New Roman" w:hAnsi="Times New Roman"/>
          <w:b/>
          <w:bCs/>
        </w:rPr>
      </w:pPr>
    </w:p>
    <w:p w14:paraId="43E5104C" w14:textId="77777777" w:rsidR="00675CB7" w:rsidRPr="00506CB2" w:rsidRDefault="00675CB7" w:rsidP="00506CB2">
      <w:pPr>
        <w:pStyle w:val="ListParagraph"/>
        <w:ind w:left="360"/>
        <w:rPr>
          <w:rFonts w:ascii="Times New Roman" w:hAnsi="Times New Roman"/>
          <w:b/>
          <w:bCs/>
        </w:rPr>
      </w:pPr>
    </w:p>
    <w:p w14:paraId="273483DA" w14:textId="77777777" w:rsidR="00506CB2" w:rsidRPr="00506CB2" w:rsidRDefault="00506CB2" w:rsidP="00506CB2">
      <w:pPr>
        <w:pStyle w:val="ListParagraph"/>
        <w:ind w:left="360"/>
        <w:rPr>
          <w:rFonts w:ascii="Times New Roman" w:hAnsi="Times New Roman"/>
          <w:b/>
          <w:bCs/>
        </w:rPr>
      </w:pPr>
    </w:p>
    <w:p w14:paraId="33E059D8" w14:textId="16E696D1" w:rsidR="00CA12E2" w:rsidRPr="00506CB2" w:rsidRDefault="00BC6244" w:rsidP="00506CB2">
      <w:pPr>
        <w:pStyle w:val="ListParagraph"/>
        <w:numPr>
          <w:ilvl w:val="0"/>
          <w:numId w:val="6"/>
        </w:numPr>
        <w:rPr>
          <w:rFonts w:ascii="Times New Roman" w:hAnsi="Times New Roman"/>
          <w:b/>
          <w:bCs/>
          <w:sz w:val="28"/>
          <w:szCs w:val="28"/>
        </w:rPr>
      </w:pPr>
      <w:r w:rsidRPr="00506CB2">
        <w:rPr>
          <w:rFonts w:ascii="Times New Roman" w:hAnsi="Times New Roman"/>
          <w:b/>
          <w:bCs/>
          <w:sz w:val="28"/>
          <w:szCs w:val="28"/>
        </w:rPr>
        <w:t>Technique</w:t>
      </w:r>
    </w:p>
    <w:p w14:paraId="1AF2E518" w14:textId="1EECB2FE" w:rsidR="00002408" w:rsidRDefault="00506CB2" w:rsidP="00506CB2">
      <w:pPr>
        <w:pStyle w:val="ListParagraph"/>
        <w:jc w:val="both"/>
        <w:rPr>
          <w:rFonts w:ascii="Times New Roman" w:hAnsi="Times New Roman"/>
        </w:rPr>
      </w:pPr>
      <w:r w:rsidRPr="00506CB2">
        <w:rPr>
          <w:rFonts w:ascii="Times New Roman" w:hAnsi="Times New Roman"/>
        </w:rPr>
        <w:t>This study employs an experimental research approach, involving updates to the IMDB dataset and the execution of trials to evaluate the effectiveness of different techniques. To address overfitting concerns, adjustments were made to the input data, such as truncating reviews after 150 words, restricting the training set to 100 samples, and focusing on the top 10,000 words in the dataset. Additionally, an investigation was conducted comparing the use of an embedding layer to a pretrained word embedding, with variations in the number of training samples to identify the optimal strategy. Subsequently, the outcomes of the experiments, including findings and conclusions, were thoroughly analyzed and subsequently published.</w:t>
      </w:r>
    </w:p>
    <w:p w14:paraId="7D4FB23E" w14:textId="77777777" w:rsidR="00506CB2" w:rsidRDefault="00506CB2" w:rsidP="00506CB2">
      <w:pPr>
        <w:pStyle w:val="ListParagraph"/>
        <w:jc w:val="both"/>
        <w:rPr>
          <w:rFonts w:ascii="Times New Roman" w:hAnsi="Times New Roman"/>
        </w:rPr>
      </w:pPr>
    </w:p>
    <w:p w14:paraId="4B39FE4C" w14:textId="77777777" w:rsidR="00506CB2" w:rsidRDefault="00506CB2" w:rsidP="00506CB2">
      <w:pPr>
        <w:pStyle w:val="ListParagraph"/>
        <w:jc w:val="both"/>
        <w:rPr>
          <w:rFonts w:ascii="Times New Roman" w:hAnsi="Times New Roman"/>
        </w:rPr>
      </w:pPr>
    </w:p>
    <w:p w14:paraId="6F536116" w14:textId="77777777" w:rsidR="00506CB2" w:rsidRDefault="00506CB2" w:rsidP="00506CB2">
      <w:pPr>
        <w:pStyle w:val="ListParagraph"/>
        <w:jc w:val="both"/>
        <w:rPr>
          <w:rFonts w:ascii="Times New Roman" w:hAnsi="Times New Roman"/>
        </w:rPr>
      </w:pPr>
    </w:p>
    <w:p w14:paraId="2CBBCA32" w14:textId="77777777" w:rsidR="00506CB2" w:rsidRDefault="00506CB2" w:rsidP="00506CB2">
      <w:pPr>
        <w:pStyle w:val="ListParagraph"/>
        <w:jc w:val="both"/>
        <w:rPr>
          <w:rFonts w:ascii="Times New Roman" w:hAnsi="Times New Roman"/>
        </w:rPr>
      </w:pPr>
    </w:p>
    <w:p w14:paraId="6CCD2FCC" w14:textId="77777777" w:rsidR="00506CB2" w:rsidRDefault="00506CB2" w:rsidP="00506CB2">
      <w:pPr>
        <w:pStyle w:val="ListParagraph"/>
        <w:jc w:val="both"/>
        <w:rPr>
          <w:rFonts w:ascii="Times New Roman" w:hAnsi="Times New Roman"/>
        </w:rPr>
      </w:pPr>
    </w:p>
    <w:p w14:paraId="67B12A7C" w14:textId="77777777" w:rsidR="00506CB2" w:rsidRDefault="00506CB2" w:rsidP="00506CB2">
      <w:pPr>
        <w:pStyle w:val="ListParagraph"/>
        <w:jc w:val="both"/>
        <w:rPr>
          <w:rFonts w:ascii="Times New Roman" w:hAnsi="Times New Roman"/>
        </w:rPr>
      </w:pPr>
    </w:p>
    <w:p w14:paraId="2F98FD24" w14:textId="77777777" w:rsidR="00506CB2" w:rsidRDefault="00506CB2" w:rsidP="00506CB2">
      <w:pPr>
        <w:pStyle w:val="ListParagraph"/>
        <w:jc w:val="both"/>
        <w:rPr>
          <w:rFonts w:ascii="Times New Roman" w:hAnsi="Times New Roman"/>
        </w:rPr>
      </w:pPr>
    </w:p>
    <w:p w14:paraId="3A8D5850" w14:textId="77777777" w:rsidR="00506CB2" w:rsidRDefault="00506CB2" w:rsidP="00506CB2">
      <w:pPr>
        <w:pStyle w:val="ListParagraph"/>
        <w:jc w:val="both"/>
        <w:rPr>
          <w:rFonts w:ascii="Times New Roman" w:hAnsi="Times New Roman"/>
        </w:rPr>
      </w:pPr>
    </w:p>
    <w:p w14:paraId="1B3C4480" w14:textId="77777777" w:rsidR="00506CB2" w:rsidRDefault="00506CB2" w:rsidP="00506CB2">
      <w:pPr>
        <w:pStyle w:val="ListParagraph"/>
        <w:jc w:val="both"/>
        <w:rPr>
          <w:rFonts w:ascii="Times New Roman" w:hAnsi="Times New Roman"/>
        </w:rPr>
      </w:pPr>
    </w:p>
    <w:p w14:paraId="5180DDA6" w14:textId="77777777" w:rsidR="00506CB2" w:rsidRDefault="00506CB2" w:rsidP="00506CB2">
      <w:pPr>
        <w:pStyle w:val="ListParagraph"/>
        <w:jc w:val="both"/>
        <w:rPr>
          <w:rFonts w:ascii="Times New Roman" w:hAnsi="Times New Roman"/>
        </w:rPr>
      </w:pPr>
    </w:p>
    <w:p w14:paraId="19068E18" w14:textId="77777777" w:rsidR="00506CB2" w:rsidRDefault="00506CB2" w:rsidP="00506CB2">
      <w:pPr>
        <w:pStyle w:val="ListParagraph"/>
        <w:jc w:val="both"/>
        <w:rPr>
          <w:rFonts w:ascii="Times New Roman" w:hAnsi="Times New Roman"/>
        </w:rPr>
      </w:pPr>
    </w:p>
    <w:p w14:paraId="4C994EF0" w14:textId="77777777" w:rsidR="00506CB2" w:rsidRDefault="00506CB2" w:rsidP="00506CB2">
      <w:pPr>
        <w:pStyle w:val="ListParagraph"/>
        <w:jc w:val="both"/>
        <w:rPr>
          <w:rFonts w:ascii="Times New Roman" w:hAnsi="Times New Roman"/>
        </w:rPr>
      </w:pPr>
    </w:p>
    <w:p w14:paraId="3DB8E0C1" w14:textId="77777777" w:rsidR="00506CB2" w:rsidRDefault="00506CB2" w:rsidP="00506CB2">
      <w:pPr>
        <w:pStyle w:val="ListParagraph"/>
        <w:jc w:val="both"/>
        <w:rPr>
          <w:rFonts w:ascii="Times New Roman" w:hAnsi="Times New Roman"/>
        </w:rPr>
      </w:pPr>
    </w:p>
    <w:p w14:paraId="3D7D71D5" w14:textId="77777777" w:rsidR="00506CB2" w:rsidRDefault="00506CB2" w:rsidP="00506CB2">
      <w:pPr>
        <w:pStyle w:val="ListParagraph"/>
        <w:jc w:val="both"/>
        <w:rPr>
          <w:rFonts w:ascii="Times New Roman" w:hAnsi="Times New Roman"/>
        </w:rPr>
      </w:pPr>
    </w:p>
    <w:p w14:paraId="547B6941" w14:textId="77777777" w:rsidR="00506CB2" w:rsidRPr="00506CB2" w:rsidRDefault="00506CB2" w:rsidP="00506CB2">
      <w:pPr>
        <w:pStyle w:val="ListParagraph"/>
        <w:jc w:val="both"/>
        <w:rPr>
          <w:rFonts w:ascii="Times New Roman" w:hAnsi="Times New Roman"/>
        </w:rPr>
      </w:pPr>
    </w:p>
    <w:p w14:paraId="5B440B1E" w14:textId="77777777" w:rsidR="00506CB2" w:rsidRPr="00506CB2" w:rsidRDefault="00506CB2" w:rsidP="002068EA">
      <w:pPr>
        <w:pStyle w:val="ListParagraph"/>
        <w:jc w:val="both"/>
        <w:rPr>
          <w:rFonts w:ascii="Times New Roman" w:hAnsi="Times New Roman"/>
        </w:rPr>
      </w:pPr>
    </w:p>
    <w:p w14:paraId="20701889" w14:textId="77777777" w:rsidR="00506CB2" w:rsidRPr="00506CB2" w:rsidRDefault="00506CB2" w:rsidP="002068EA">
      <w:pPr>
        <w:pStyle w:val="ListParagraph"/>
        <w:jc w:val="both"/>
        <w:rPr>
          <w:rFonts w:ascii="Times New Roman" w:hAnsi="Times New Roman"/>
        </w:rPr>
      </w:pPr>
    </w:p>
    <w:p w14:paraId="6E9A2925" w14:textId="462B8E07" w:rsidR="007A6692" w:rsidRPr="00506CB2" w:rsidRDefault="007A6692" w:rsidP="00506CB2">
      <w:pPr>
        <w:pStyle w:val="ListParagraph"/>
        <w:numPr>
          <w:ilvl w:val="0"/>
          <w:numId w:val="6"/>
        </w:numPr>
        <w:rPr>
          <w:rFonts w:ascii="Times New Roman" w:hAnsi="Times New Roman"/>
          <w:b/>
          <w:bCs/>
          <w:sz w:val="28"/>
          <w:szCs w:val="28"/>
        </w:rPr>
      </w:pPr>
      <w:r w:rsidRPr="00506CB2">
        <w:rPr>
          <w:rFonts w:ascii="Times New Roman" w:hAnsi="Times New Roman"/>
          <w:b/>
          <w:bCs/>
          <w:sz w:val="28"/>
          <w:szCs w:val="28"/>
        </w:rPr>
        <w:t>Conclusions</w:t>
      </w:r>
    </w:p>
    <w:p w14:paraId="6B65334B" w14:textId="3928B35A" w:rsidR="00BF0164" w:rsidRDefault="00002408" w:rsidP="00BF0164">
      <w:pPr>
        <w:pStyle w:val="ListParagraph"/>
        <w:jc w:val="both"/>
        <w:rPr>
          <w:rFonts w:ascii="Times New Roman" w:hAnsi="Times New Roman"/>
        </w:rPr>
      </w:pPr>
      <w:r w:rsidRPr="00506CB2">
        <w:rPr>
          <w:rFonts w:ascii="Times New Roman" w:hAnsi="Times New Roman"/>
        </w:rPr>
        <w:t xml:space="preserve">Pretrained model with </w:t>
      </w:r>
      <w:r w:rsidR="00BF0164" w:rsidRPr="00506CB2">
        <w:rPr>
          <w:rFonts w:ascii="Times New Roman" w:hAnsi="Times New Roman"/>
        </w:rPr>
        <w:t>augmentation gives the highest accuracy and with the fine tuning using pretrained model got the accuracy of 97.6 %</w:t>
      </w:r>
      <w:r w:rsidR="00131B1F" w:rsidRPr="00506CB2">
        <w:rPr>
          <w:rFonts w:ascii="Times New Roman" w:hAnsi="Times New Roman"/>
        </w:rPr>
        <w:t>.</w:t>
      </w:r>
    </w:p>
    <w:p w14:paraId="15A03A62" w14:textId="77777777" w:rsidR="00506CB2" w:rsidRDefault="00506CB2" w:rsidP="00BF0164">
      <w:pPr>
        <w:pStyle w:val="ListParagraph"/>
        <w:jc w:val="both"/>
        <w:rPr>
          <w:rFonts w:ascii="Times New Roman" w:hAnsi="Times New Roman"/>
        </w:rPr>
      </w:pPr>
    </w:p>
    <w:p w14:paraId="1311B263" w14:textId="77777777" w:rsidR="00506CB2" w:rsidRPr="00506CB2" w:rsidRDefault="00506CB2" w:rsidP="00BF0164">
      <w:pPr>
        <w:pStyle w:val="ListParagraph"/>
        <w:jc w:val="both"/>
        <w:rPr>
          <w:rFonts w:ascii="Times New Roman" w:hAnsi="Times New Roman"/>
        </w:rPr>
      </w:pPr>
    </w:p>
    <w:tbl>
      <w:tblPr>
        <w:tblStyle w:val="TableGrid"/>
        <w:tblW w:w="0" w:type="auto"/>
        <w:tblInd w:w="720" w:type="dxa"/>
        <w:tblLook w:val="04A0" w:firstRow="1" w:lastRow="0" w:firstColumn="1" w:lastColumn="0" w:noHBand="0" w:noVBand="1"/>
      </w:tblPr>
      <w:tblGrid>
        <w:gridCol w:w="1486"/>
        <w:gridCol w:w="1400"/>
        <w:gridCol w:w="1428"/>
        <w:gridCol w:w="1486"/>
        <w:gridCol w:w="1401"/>
        <w:gridCol w:w="1429"/>
      </w:tblGrid>
      <w:tr w:rsidR="004B2612" w14:paraId="56E38AC1" w14:textId="77777777" w:rsidTr="00131B1F">
        <w:tc>
          <w:tcPr>
            <w:tcW w:w="1558" w:type="dxa"/>
          </w:tcPr>
          <w:p w14:paraId="75A1217B" w14:textId="299DC21D" w:rsidR="00131B1F" w:rsidRPr="00675CB7" w:rsidRDefault="00DE3D37" w:rsidP="00BF0164">
            <w:pPr>
              <w:pStyle w:val="ListParagraph"/>
              <w:ind w:left="0"/>
              <w:jc w:val="both"/>
              <w:rPr>
                <w:rFonts w:ascii="Times New Roman" w:hAnsi="Times New Roman"/>
              </w:rPr>
            </w:pPr>
            <w:r w:rsidRPr="00675CB7">
              <w:rPr>
                <w:rFonts w:ascii="Times New Roman" w:hAnsi="Times New Roman"/>
              </w:rPr>
              <w:t>Embedding Technique</w:t>
            </w:r>
          </w:p>
        </w:tc>
        <w:tc>
          <w:tcPr>
            <w:tcW w:w="1558" w:type="dxa"/>
          </w:tcPr>
          <w:p w14:paraId="418E5748" w14:textId="5BBA0AD1" w:rsidR="00131B1F" w:rsidRPr="00675CB7" w:rsidRDefault="00DE3D37" w:rsidP="00BF0164">
            <w:pPr>
              <w:pStyle w:val="ListParagraph"/>
              <w:ind w:left="0"/>
              <w:jc w:val="both"/>
              <w:rPr>
                <w:rFonts w:ascii="Times New Roman" w:hAnsi="Times New Roman"/>
              </w:rPr>
            </w:pPr>
            <w:r w:rsidRPr="00675CB7">
              <w:rPr>
                <w:rFonts w:ascii="Times New Roman" w:hAnsi="Times New Roman"/>
              </w:rPr>
              <w:t>Training Sample Size</w:t>
            </w:r>
          </w:p>
        </w:tc>
        <w:tc>
          <w:tcPr>
            <w:tcW w:w="1558" w:type="dxa"/>
          </w:tcPr>
          <w:p w14:paraId="0CB738B4" w14:textId="36E4200F" w:rsidR="00131B1F" w:rsidRPr="00675CB7" w:rsidRDefault="00DE3D37" w:rsidP="00BF0164">
            <w:pPr>
              <w:pStyle w:val="ListParagraph"/>
              <w:ind w:left="0"/>
              <w:jc w:val="both"/>
              <w:rPr>
                <w:rFonts w:ascii="Times New Roman" w:hAnsi="Times New Roman"/>
              </w:rPr>
            </w:pPr>
            <w:r w:rsidRPr="00675CB7">
              <w:rPr>
                <w:rFonts w:ascii="Times New Roman" w:hAnsi="Times New Roman"/>
              </w:rPr>
              <w:t>Accuracy</w:t>
            </w:r>
          </w:p>
        </w:tc>
        <w:tc>
          <w:tcPr>
            <w:tcW w:w="1558" w:type="dxa"/>
          </w:tcPr>
          <w:p w14:paraId="6C07192B" w14:textId="1BF5378D" w:rsidR="00131B1F" w:rsidRPr="00675CB7" w:rsidRDefault="004B2612" w:rsidP="00BF0164">
            <w:pPr>
              <w:pStyle w:val="ListParagraph"/>
              <w:ind w:left="0"/>
              <w:jc w:val="both"/>
              <w:rPr>
                <w:rFonts w:ascii="Times New Roman" w:hAnsi="Times New Roman"/>
              </w:rPr>
            </w:pPr>
            <w:r w:rsidRPr="00675CB7">
              <w:rPr>
                <w:rFonts w:ascii="Times New Roman" w:hAnsi="Times New Roman"/>
              </w:rPr>
              <w:t>Embedding Technique</w:t>
            </w:r>
          </w:p>
        </w:tc>
        <w:tc>
          <w:tcPr>
            <w:tcW w:w="1559" w:type="dxa"/>
          </w:tcPr>
          <w:p w14:paraId="675D8745" w14:textId="5E1D8C70" w:rsidR="00131B1F" w:rsidRPr="00675CB7" w:rsidRDefault="004B2612" w:rsidP="00BF0164">
            <w:pPr>
              <w:pStyle w:val="ListParagraph"/>
              <w:ind w:left="0"/>
              <w:jc w:val="both"/>
              <w:rPr>
                <w:rFonts w:ascii="Times New Roman" w:hAnsi="Times New Roman"/>
              </w:rPr>
            </w:pPr>
            <w:r w:rsidRPr="00675CB7">
              <w:rPr>
                <w:rFonts w:ascii="Times New Roman" w:hAnsi="Times New Roman"/>
              </w:rPr>
              <w:t>Training Sample Size</w:t>
            </w:r>
          </w:p>
        </w:tc>
        <w:tc>
          <w:tcPr>
            <w:tcW w:w="1559" w:type="dxa"/>
          </w:tcPr>
          <w:p w14:paraId="0A1B5DA0" w14:textId="0799E488" w:rsidR="00131B1F" w:rsidRPr="00675CB7" w:rsidRDefault="004B2612" w:rsidP="00BF0164">
            <w:pPr>
              <w:pStyle w:val="ListParagraph"/>
              <w:ind w:left="0"/>
              <w:jc w:val="both"/>
              <w:rPr>
                <w:rFonts w:ascii="Times New Roman" w:hAnsi="Times New Roman"/>
              </w:rPr>
            </w:pPr>
            <w:r w:rsidRPr="00675CB7">
              <w:rPr>
                <w:rFonts w:ascii="Times New Roman" w:hAnsi="Times New Roman"/>
              </w:rPr>
              <w:t>Accuracy</w:t>
            </w:r>
          </w:p>
        </w:tc>
      </w:tr>
      <w:tr w:rsidR="004B2612" w14:paraId="5FD343D6" w14:textId="77777777" w:rsidTr="00131B1F">
        <w:tc>
          <w:tcPr>
            <w:tcW w:w="1558" w:type="dxa"/>
          </w:tcPr>
          <w:p w14:paraId="25E29E1E" w14:textId="2B08BFF8" w:rsidR="00131B1F" w:rsidRPr="00675CB7" w:rsidRDefault="004B2612" w:rsidP="00BF0164">
            <w:pPr>
              <w:pStyle w:val="ListParagraph"/>
              <w:ind w:left="0"/>
              <w:jc w:val="both"/>
              <w:rPr>
                <w:rFonts w:ascii="Times New Roman" w:hAnsi="Times New Roman"/>
              </w:rPr>
            </w:pPr>
            <w:r w:rsidRPr="00675CB7">
              <w:rPr>
                <w:rFonts w:ascii="Times New Roman" w:hAnsi="Times New Roman"/>
              </w:rPr>
              <w:t>Custom-trained embedding layer</w:t>
            </w:r>
          </w:p>
        </w:tc>
        <w:tc>
          <w:tcPr>
            <w:tcW w:w="1558" w:type="dxa"/>
          </w:tcPr>
          <w:p w14:paraId="01D8BBE5" w14:textId="43FD60B8" w:rsidR="00131B1F" w:rsidRPr="00675CB7" w:rsidRDefault="004B2612" w:rsidP="00BF0164">
            <w:pPr>
              <w:pStyle w:val="ListParagraph"/>
              <w:ind w:left="0"/>
              <w:jc w:val="both"/>
              <w:rPr>
                <w:rFonts w:ascii="Times New Roman" w:hAnsi="Times New Roman"/>
              </w:rPr>
            </w:pPr>
            <w:r w:rsidRPr="00675CB7">
              <w:rPr>
                <w:rFonts w:ascii="Times New Roman" w:hAnsi="Times New Roman"/>
              </w:rPr>
              <w:t>1</w:t>
            </w:r>
            <w:r w:rsidR="006A125C" w:rsidRPr="00675CB7">
              <w:rPr>
                <w:rFonts w:ascii="Times New Roman" w:hAnsi="Times New Roman"/>
              </w:rPr>
              <w:t>00</w:t>
            </w:r>
          </w:p>
        </w:tc>
        <w:tc>
          <w:tcPr>
            <w:tcW w:w="1558" w:type="dxa"/>
          </w:tcPr>
          <w:p w14:paraId="72ACEF3E" w14:textId="65945D29" w:rsidR="00131B1F" w:rsidRPr="00675CB7" w:rsidRDefault="004B2612" w:rsidP="00BF0164">
            <w:pPr>
              <w:pStyle w:val="ListParagraph"/>
              <w:ind w:left="0"/>
              <w:jc w:val="both"/>
              <w:rPr>
                <w:rFonts w:ascii="Times New Roman" w:hAnsi="Times New Roman"/>
              </w:rPr>
            </w:pPr>
            <w:r w:rsidRPr="00675CB7">
              <w:rPr>
                <w:rFonts w:ascii="Times New Roman" w:hAnsi="Times New Roman"/>
              </w:rPr>
              <w:t>9</w:t>
            </w:r>
            <w:r w:rsidR="00BC4467" w:rsidRPr="00675CB7">
              <w:rPr>
                <w:rFonts w:ascii="Times New Roman" w:hAnsi="Times New Roman"/>
              </w:rPr>
              <w:t>8.7</w:t>
            </w:r>
          </w:p>
        </w:tc>
        <w:tc>
          <w:tcPr>
            <w:tcW w:w="1558" w:type="dxa"/>
          </w:tcPr>
          <w:p w14:paraId="6F63206C" w14:textId="5A24F958" w:rsidR="00131B1F" w:rsidRPr="00675CB7" w:rsidRDefault="004B2612" w:rsidP="00BF0164">
            <w:pPr>
              <w:pStyle w:val="ListParagraph"/>
              <w:ind w:left="0"/>
              <w:jc w:val="both"/>
              <w:rPr>
                <w:rFonts w:ascii="Times New Roman" w:hAnsi="Times New Roman"/>
              </w:rPr>
            </w:pPr>
            <w:r w:rsidRPr="00675CB7">
              <w:rPr>
                <w:rFonts w:ascii="Times New Roman" w:hAnsi="Times New Roman"/>
              </w:rPr>
              <w:t>Pretrained word embedding layer</w:t>
            </w:r>
          </w:p>
        </w:tc>
        <w:tc>
          <w:tcPr>
            <w:tcW w:w="1559" w:type="dxa"/>
          </w:tcPr>
          <w:p w14:paraId="48DFCC97" w14:textId="0721072A" w:rsidR="00131B1F" w:rsidRPr="00675CB7" w:rsidRDefault="004B2612" w:rsidP="00BF0164">
            <w:pPr>
              <w:pStyle w:val="ListParagraph"/>
              <w:ind w:left="0"/>
              <w:jc w:val="both"/>
              <w:rPr>
                <w:rFonts w:ascii="Times New Roman" w:hAnsi="Times New Roman"/>
              </w:rPr>
            </w:pPr>
            <w:r w:rsidRPr="00675CB7">
              <w:rPr>
                <w:rFonts w:ascii="Times New Roman" w:hAnsi="Times New Roman"/>
              </w:rPr>
              <w:t>100</w:t>
            </w:r>
          </w:p>
        </w:tc>
        <w:tc>
          <w:tcPr>
            <w:tcW w:w="1559" w:type="dxa"/>
          </w:tcPr>
          <w:p w14:paraId="4CB89259" w14:textId="38BA136D" w:rsidR="00131B1F" w:rsidRPr="00675CB7" w:rsidRDefault="000D3D15" w:rsidP="00BF0164">
            <w:pPr>
              <w:pStyle w:val="ListParagraph"/>
              <w:ind w:left="0"/>
              <w:jc w:val="both"/>
              <w:rPr>
                <w:rFonts w:ascii="Times New Roman" w:hAnsi="Times New Roman"/>
              </w:rPr>
            </w:pPr>
            <w:r w:rsidRPr="00675CB7">
              <w:rPr>
                <w:rFonts w:ascii="Times New Roman" w:hAnsi="Times New Roman"/>
              </w:rPr>
              <w:t>100</w:t>
            </w:r>
          </w:p>
        </w:tc>
      </w:tr>
      <w:tr w:rsidR="004B2612" w14:paraId="435D87DA" w14:textId="77777777" w:rsidTr="00131B1F">
        <w:tc>
          <w:tcPr>
            <w:tcW w:w="1558" w:type="dxa"/>
          </w:tcPr>
          <w:p w14:paraId="2A4204BA" w14:textId="4AA5C123" w:rsidR="006A125C" w:rsidRPr="00675CB7" w:rsidRDefault="004B2612" w:rsidP="00BF0164">
            <w:pPr>
              <w:pStyle w:val="ListParagraph"/>
              <w:ind w:left="0"/>
              <w:jc w:val="both"/>
              <w:rPr>
                <w:rFonts w:ascii="Times New Roman" w:hAnsi="Times New Roman"/>
              </w:rPr>
            </w:pPr>
            <w:r w:rsidRPr="00675CB7">
              <w:rPr>
                <w:rFonts w:ascii="Times New Roman" w:hAnsi="Times New Roman"/>
              </w:rPr>
              <w:t>Custom-trained embedding layer</w:t>
            </w:r>
          </w:p>
        </w:tc>
        <w:tc>
          <w:tcPr>
            <w:tcW w:w="1558" w:type="dxa"/>
          </w:tcPr>
          <w:p w14:paraId="41BC2E4F" w14:textId="208ED1D9" w:rsidR="006A125C" w:rsidRPr="00675CB7" w:rsidRDefault="006A125C" w:rsidP="00BF0164">
            <w:pPr>
              <w:pStyle w:val="ListParagraph"/>
              <w:ind w:left="0"/>
              <w:jc w:val="both"/>
              <w:rPr>
                <w:rFonts w:ascii="Times New Roman" w:hAnsi="Times New Roman"/>
              </w:rPr>
            </w:pPr>
            <w:r w:rsidRPr="00675CB7">
              <w:rPr>
                <w:rFonts w:ascii="Times New Roman" w:hAnsi="Times New Roman"/>
              </w:rPr>
              <w:t>500</w:t>
            </w:r>
          </w:p>
        </w:tc>
        <w:tc>
          <w:tcPr>
            <w:tcW w:w="1558" w:type="dxa"/>
          </w:tcPr>
          <w:p w14:paraId="6B496543" w14:textId="62C28AAF" w:rsidR="006A125C" w:rsidRPr="00675CB7" w:rsidRDefault="004B2612" w:rsidP="00BF0164">
            <w:pPr>
              <w:pStyle w:val="ListParagraph"/>
              <w:ind w:left="0"/>
              <w:jc w:val="both"/>
              <w:rPr>
                <w:rFonts w:ascii="Times New Roman" w:hAnsi="Times New Roman"/>
              </w:rPr>
            </w:pPr>
            <w:r w:rsidRPr="00675CB7">
              <w:rPr>
                <w:rFonts w:ascii="Times New Roman" w:hAnsi="Times New Roman"/>
              </w:rPr>
              <w:t>9</w:t>
            </w:r>
            <w:r w:rsidR="00BC4467" w:rsidRPr="00675CB7">
              <w:rPr>
                <w:rFonts w:ascii="Times New Roman" w:hAnsi="Times New Roman"/>
              </w:rPr>
              <w:t>8</w:t>
            </w:r>
            <w:r w:rsidRPr="00675CB7">
              <w:rPr>
                <w:rFonts w:ascii="Times New Roman" w:hAnsi="Times New Roman"/>
              </w:rPr>
              <w:t>.5</w:t>
            </w:r>
          </w:p>
        </w:tc>
        <w:tc>
          <w:tcPr>
            <w:tcW w:w="1558" w:type="dxa"/>
          </w:tcPr>
          <w:p w14:paraId="79BEB000" w14:textId="1FA27D1C" w:rsidR="006A125C" w:rsidRPr="00675CB7" w:rsidRDefault="004B2612" w:rsidP="00BF0164">
            <w:pPr>
              <w:pStyle w:val="ListParagraph"/>
              <w:ind w:left="0"/>
              <w:jc w:val="both"/>
              <w:rPr>
                <w:rFonts w:ascii="Times New Roman" w:hAnsi="Times New Roman"/>
              </w:rPr>
            </w:pPr>
            <w:r w:rsidRPr="00675CB7">
              <w:rPr>
                <w:rFonts w:ascii="Times New Roman" w:hAnsi="Times New Roman"/>
              </w:rPr>
              <w:t>Pretrained word embedding layer</w:t>
            </w:r>
          </w:p>
        </w:tc>
        <w:tc>
          <w:tcPr>
            <w:tcW w:w="1559" w:type="dxa"/>
          </w:tcPr>
          <w:p w14:paraId="2372E929" w14:textId="61908DAE" w:rsidR="006A125C" w:rsidRPr="00675CB7" w:rsidRDefault="004B2612" w:rsidP="00BF0164">
            <w:pPr>
              <w:pStyle w:val="ListParagraph"/>
              <w:ind w:left="0"/>
              <w:jc w:val="both"/>
              <w:rPr>
                <w:rFonts w:ascii="Times New Roman" w:hAnsi="Times New Roman"/>
              </w:rPr>
            </w:pPr>
            <w:r w:rsidRPr="00675CB7">
              <w:rPr>
                <w:rFonts w:ascii="Times New Roman" w:hAnsi="Times New Roman"/>
              </w:rPr>
              <w:t>500</w:t>
            </w:r>
          </w:p>
        </w:tc>
        <w:tc>
          <w:tcPr>
            <w:tcW w:w="1559" w:type="dxa"/>
          </w:tcPr>
          <w:p w14:paraId="0A6798CC" w14:textId="06F8D23E" w:rsidR="006A125C" w:rsidRPr="00675CB7" w:rsidRDefault="000D3D15" w:rsidP="00BF0164">
            <w:pPr>
              <w:pStyle w:val="ListParagraph"/>
              <w:ind w:left="0"/>
              <w:jc w:val="both"/>
              <w:rPr>
                <w:rFonts w:ascii="Times New Roman" w:hAnsi="Times New Roman"/>
              </w:rPr>
            </w:pPr>
            <w:r w:rsidRPr="00675CB7">
              <w:rPr>
                <w:rFonts w:ascii="Times New Roman" w:hAnsi="Times New Roman"/>
              </w:rPr>
              <w:t>100</w:t>
            </w:r>
          </w:p>
        </w:tc>
      </w:tr>
      <w:tr w:rsidR="004B2612" w14:paraId="75A8F9C0" w14:textId="77777777" w:rsidTr="00131B1F">
        <w:tc>
          <w:tcPr>
            <w:tcW w:w="1558" w:type="dxa"/>
          </w:tcPr>
          <w:p w14:paraId="1908F285" w14:textId="1C4DAA18" w:rsidR="006A125C" w:rsidRPr="00675CB7" w:rsidRDefault="004B2612" w:rsidP="00BF0164">
            <w:pPr>
              <w:pStyle w:val="ListParagraph"/>
              <w:ind w:left="0"/>
              <w:jc w:val="both"/>
              <w:rPr>
                <w:rFonts w:ascii="Times New Roman" w:hAnsi="Times New Roman"/>
              </w:rPr>
            </w:pPr>
            <w:r w:rsidRPr="00675CB7">
              <w:rPr>
                <w:rFonts w:ascii="Times New Roman" w:hAnsi="Times New Roman"/>
              </w:rPr>
              <w:t>Custom-trained embedding layer</w:t>
            </w:r>
          </w:p>
        </w:tc>
        <w:tc>
          <w:tcPr>
            <w:tcW w:w="1558" w:type="dxa"/>
          </w:tcPr>
          <w:p w14:paraId="074C8BF2" w14:textId="4D9A766B" w:rsidR="006A125C" w:rsidRPr="00675CB7" w:rsidRDefault="004B2612" w:rsidP="00BF0164">
            <w:pPr>
              <w:pStyle w:val="ListParagraph"/>
              <w:ind w:left="0"/>
              <w:jc w:val="both"/>
              <w:rPr>
                <w:rFonts w:ascii="Times New Roman" w:hAnsi="Times New Roman"/>
              </w:rPr>
            </w:pPr>
            <w:r w:rsidRPr="00675CB7">
              <w:rPr>
                <w:rFonts w:ascii="Times New Roman" w:hAnsi="Times New Roman"/>
              </w:rPr>
              <w:t>10</w:t>
            </w:r>
            <w:r w:rsidR="006A125C" w:rsidRPr="00675CB7">
              <w:rPr>
                <w:rFonts w:ascii="Times New Roman" w:hAnsi="Times New Roman"/>
              </w:rPr>
              <w:t>00</w:t>
            </w:r>
          </w:p>
        </w:tc>
        <w:tc>
          <w:tcPr>
            <w:tcW w:w="1558" w:type="dxa"/>
          </w:tcPr>
          <w:p w14:paraId="1EA17C29" w14:textId="39DC12CD" w:rsidR="006A125C" w:rsidRPr="00675CB7" w:rsidRDefault="004B2612" w:rsidP="00BF0164">
            <w:pPr>
              <w:pStyle w:val="ListParagraph"/>
              <w:ind w:left="0"/>
              <w:jc w:val="both"/>
              <w:rPr>
                <w:rFonts w:ascii="Times New Roman" w:hAnsi="Times New Roman"/>
              </w:rPr>
            </w:pPr>
            <w:r w:rsidRPr="00675CB7">
              <w:rPr>
                <w:rFonts w:ascii="Times New Roman" w:hAnsi="Times New Roman"/>
              </w:rPr>
              <w:t>9</w:t>
            </w:r>
            <w:r w:rsidR="00BC4467" w:rsidRPr="00675CB7">
              <w:rPr>
                <w:rFonts w:ascii="Times New Roman" w:hAnsi="Times New Roman"/>
              </w:rPr>
              <w:t>8.7</w:t>
            </w:r>
          </w:p>
        </w:tc>
        <w:tc>
          <w:tcPr>
            <w:tcW w:w="1558" w:type="dxa"/>
          </w:tcPr>
          <w:p w14:paraId="3425020B" w14:textId="07512C5C" w:rsidR="006A125C" w:rsidRPr="00675CB7" w:rsidRDefault="004B2612" w:rsidP="00BF0164">
            <w:pPr>
              <w:pStyle w:val="ListParagraph"/>
              <w:ind w:left="0"/>
              <w:jc w:val="both"/>
              <w:rPr>
                <w:rFonts w:ascii="Times New Roman" w:hAnsi="Times New Roman"/>
              </w:rPr>
            </w:pPr>
            <w:r w:rsidRPr="00675CB7">
              <w:rPr>
                <w:rFonts w:ascii="Times New Roman" w:hAnsi="Times New Roman"/>
              </w:rPr>
              <w:t>Pretrained word embedding layer</w:t>
            </w:r>
          </w:p>
        </w:tc>
        <w:tc>
          <w:tcPr>
            <w:tcW w:w="1559" w:type="dxa"/>
          </w:tcPr>
          <w:p w14:paraId="0ACC2EF9" w14:textId="368D3875" w:rsidR="006A125C" w:rsidRPr="00675CB7" w:rsidRDefault="004B2612" w:rsidP="00BF0164">
            <w:pPr>
              <w:pStyle w:val="ListParagraph"/>
              <w:ind w:left="0"/>
              <w:jc w:val="both"/>
              <w:rPr>
                <w:rFonts w:ascii="Times New Roman" w:hAnsi="Times New Roman"/>
              </w:rPr>
            </w:pPr>
            <w:r w:rsidRPr="00675CB7">
              <w:rPr>
                <w:rFonts w:ascii="Times New Roman" w:hAnsi="Times New Roman"/>
              </w:rPr>
              <w:t>1000</w:t>
            </w:r>
          </w:p>
        </w:tc>
        <w:tc>
          <w:tcPr>
            <w:tcW w:w="1559" w:type="dxa"/>
          </w:tcPr>
          <w:p w14:paraId="5632CB2A" w14:textId="69B43242" w:rsidR="006A125C" w:rsidRPr="00675CB7" w:rsidRDefault="000D3D15" w:rsidP="00BF0164">
            <w:pPr>
              <w:pStyle w:val="ListParagraph"/>
              <w:ind w:left="0"/>
              <w:jc w:val="both"/>
              <w:rPr>
                <w:rFonts w:ascii="Times New Roman" w:hAnsi="Times New Roman"/>
              </w:rPr>
            </w:pPr>
            <w:r w:rsidRPr="00675CB7">
              <w:rPr>
                <w:rFonts w:ascii="Times New Roman" w:hAnsi="Times New Roman"/>
              </w:rPr>
              <w:t>100</w:t>
            </w:r>
          </w:p>
        </w:tc>
      </w:tr>
      <w:tr w:rsidR="004B2612" w14:paraId="13B250A1" w14:textId="77777777" w:rsidTr="00131B1F">
        <w:tc>
          <w:tcPr>
            <w:tcW w:w="1558" w:type="dxa"/>
          </w:tcPr>
          <w:p w14:paraId="54C060A2" w14:textId="3ACBE9E2" w:rsidR="004B2612" w:rsidRPr="00675CB7" w:rsidRDefault="004B2612" w:rsidP="00BF0164">
            <w:pPr>
              <w:pStyle w:val="ListParagraph"/>
              <w:ind w:left="0"/>
              <w:jc w:val="both"/>
              <w:rPr>
                <w:rFonts w:ascii="Times New Roman" w:hAnsi="Times New Roman"/>
              </w:rPr>
            </w:pPr>
            <w:r w:rsidRPr="00675CB7">
              <w:rPr>
                <w:rFonts w:ascii="Times New Roman" w:hAnsi="Times New Roman"/>
              </w:rPr>
              <w:t>Custom-trained embedding layer</w:t>
            </w:r>
          </w:p>
        </w:tc>
        <w:tc>
          <w:tcPr>
            <w:tcW w:w="1558" w:type="dxa"/>
          </w:tcPr>
          <w:p w14:paraId="7348051C" w14:textId="07FAEA28" w:rsidR="004B2612" w:rsidRPr="00675CB7" w:rsidRDefault="004B2612" w:rsidP="00BF0164">
            <w:pPr>
              <w:pStyle w:val="ListParagraph"/>
              <w:ind w:left="0"/>
              <w:jc w:val="both"/>
              <w:rPr>
                <w:rFonts w:ascii="Times New Roman" w:hAnsi="Times New Roman"/>
              </w:rPr>
            </w:pPr>
            <w:r w:rsidRPr="00675CB7">
              <w:rPr>
                <w:rFonts w:ascii="Times New Roman" w:hAnsi="Times New Roman"/>
              </w:rPr>
              <w:t>10000</w:t>
            </w:r>
          </w:p>
        </w:tc>
        <w:tc>
          <w:tcPr>
            <w:tcW w:w="1558" w:type="dxa"/>
          </w:tcPr>
          <w:p w14:paraId="2CF8F058" w14:textId="4653DEBE" w:rsidR="004B2612" w:rsidRPr="00675CB7" w:rsidRDefault="004B2612" w:rsidP="00BF0164">
            <w:pPr>
              <w:pStyle w:val="ListParagraph"/>
              <w:ind w:left="0"/>
              <w:jc w:val="both"/>
              <w:rPr>
                <w:rFonts w:ascii="Times New Roman" w:hAnsi="Times New Roman"/>
              </w:rPr>
            </w:pPr>
            <w:r w:rsidRPr="00675CB7">
              <w:rPr>
                <w:rFonts w:ascii="Times New Roman" w:hAnsi="Times New Roman"/>
              </w:rPr>
              <w:t>97.</w:t>
            </w:r>
            <w:r w:rsidR="00BC4467" w:rsidRPr="00675CB7">
              <w:rPr>
                <w:rFonts w:ascii="Times New Roman" w:hAnsi="Times New Roman"/>
              </w:rPr>
              <w:t>7</w:t>
            </w:r>
          </w:p>
        </w:tc>
        <w:tc>
          <w:tcPr>
            <w:tcW w:w="1558" w:type="dxa"/>
          </w:tcPr>
          <w:p w14:paraId="65292C78" w14:textId="501F8ACE" w:rsidR="004B2612" w:rsidRPr="00675CB7" w:rsidRDefault="004B2612" w:rsidP="00BF0164">
            <w:pPr>
              <w:pStyle w:val="ListParagraph"/>
              <w:ind w:left="0"/>
              <w:jc w:val="both"/>
              <w:rPr>
                <w:rFonts w:ascii="Times New Roman" w:hAnsi="Times New Roman"/>
              </w:rPr>
            </w:pPr>
            <w:r w:rsidRPr="00675CB7">
              <w:rPr>
                <w:rFonts w:ascii="Times New Roman" w:hAnsi="Times New Roman"/>
              </w:rPr>
              <w:t>Pretrained word embedding layer</w:t>
            </w:r>
          </w:p>
        </w:tc>
        <w:tc>
          <w:tcPr>
            <w:tcW w:w="1559" w:type="dxa"/>
          </w:tcPr>
          <w:p w14:paraId="779BE2E3" w14:textId="66FB28D1" w:rsidR="004B2612" w:rsidRPr="00675CB7" w:rsidRDefault="004B2612" w:rsidP="00BF0164">
            <w:pPr>
              <w:pStyle w:val="ListParagraph"/>
              <w:ind w:left="0"/>
              <w:jc w:val="both"/>
              <w:rPr>
                <w:rFonts w:ascii="Times New Roman" w:hAnsi="Times New Roman"/>
              </w:rPr>
            </w:pPr>
            <w:r w:rsidRPr="00675CB7">
              <w:rPr>
                <w:rFonts w:ascii="Times New Roman" w:hAnsi="Times New Roman"/>
              </w:rPr>
              <w:t>10000</w:t>
            </w:r>
          </w:p>
        </w:tc>
        <w:tc>
          <w:tcPr>
            <w:tcW w:w="1559" w:type="dxa"/>
          </w:tcPr>
          <w:p w14:paraId="325C22DD" w14:textId="3FAC0356" w:rsidR="004B2612" w:rsidRPr="00675CB7" w:rsidRDefault="000D3D15" w:rsidP="00BF0164">
            <w:pPr>
              <w:pStyle w:val="ListParagraph"/>
              <w:ind w:left="0"/>
              <w:jc w:val="both"/>
              <w:rPr>
                <w:rFonts w:ascii="Times New Roman" w:hAnsi="Times New Roman"/>
              </w:rPr>
            </w:pPr>
            <w:r w:rsidRPr="00675CB7">
              <w:rPr>
                <w:rFonts w:ascii="Times New Roman" w:hAnsi="Times New Roman"/>
              </w:rPr>
              <w:t>100</w:t>
            </w:r>
          </w:p>
        </w:tc>
      </w:tr>
    </w:tbl>
    <w:p w14:paraId="6975591D" w14:textId="77777777" w:rsidR="00131B1F" w:rsidRDefault="00131B1F" w:rsidP="00BF0164">
      <w:pPr>
        <w:pStyle w:val="ListParagraph"/>
        <w:jc w:val="both"/>
        <w:rPr>
          <w:rFonts w:ascii="Amasis MT Pro Light" w:hAnsi="Amasis MT Pro Light"/>
          <w:sz w:val="21"/>
          <w:szCs w:val="21"/>
        </w:rPr>
      </w:pPr>
    </w:p>
    <w:p w14:paraId="69F7B400" w14:textId="77777777" w:rsidR="00131B1F" w:rsidRDefault="00131B1F" w:rsidP="00BF0164">
      <w:pPr>
        <w:pStyle w:val="ListParagraph"/>
        <w:jc w:val="both"/>
        <w:rPr>
          <w:rFonts w:ascii="Amasis MT Pro Light" w:hAnsi="Amasis MT Pro Light"/>
          <w:sz w:val="21"/>
          <w:szCs w:val="21"/>
        </w:rPr>
      </w:pPr>
    </w:p>
    <w:p w14:paraId="5B1322EE" w14:textId="044DC4B8" w:rsidR="008654BB" w:rsidRPr="008654BB" w:rsidRDefault="008654BB" w:rsidP="008654BB">
      <w:pPr>
        <w:pStyle w:val="ListParagraph"/>
        <w:ind w:left="1440"/>
      </w:pPr>
    </w:p>
    <w:p w14:paraId="69502ABE" w14:textId="77777777" w:rsidR="008654BB" w:rsidRDefault="008654BB" w:rsidP="008654BB">
      <w:pPr>
        <w:pStyle w:val="ListParagraph"/>
        <w:ind w:left="2160"/>
      </w:pPr>
    </w:p>
    <w:sectPr w:rsidR="0086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Light">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46B"/>
    <w:multiLevelType w:val="hybridMultilevel"/>
    <w:tmpl w:val="5DF037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75C2"/>
    <w:multiLevelType w:val="hybridMultilevel"/>
    <w:tmpl w:val="EB9A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A26F6"/>
    <w:multiLevelType w:val="hybridMultilevel"/>
    <w:tmpl w:val="B1F6E19A"/>
    <w:lvl w:ilvl="0" w:tplc="85DE07D8">
      <w:start w:val="1"/>
      <w:numFmt w:val="bullet"/>
      <w:lvlText w:val="•"/>
      <w:lvlJc w:val="left"/>
      <w:pPr>
        <w:tabs>
          <w:tab w:val="num" w:pos="720"/>
        </w:tabs>
        <w:ind w:left="720" w:hanging="360"/>
      </w:pPr>
      <w:rPr>
        <w:rFonts w:ascii="Arial" w:hAnsi="Arial" w:hint="default"/>
      </w:rPr>
    </w:lvl>
    <w:lvl w:ilvl="1" w:tplc="5D4C7EF6" w:tentative="1">
      <w:start w:val="1"/>
      <w:numFmt w:val="bullet"/>
      <w:lvlText w:val="•"/>
      <w:lvlJc w:val="left"/>
      <w:pPr>
        <w:tabs>
          <w:tab w:val="num" w:pos="1440"/>
        </w:tabs>
        <w:ind w:left="1440" w:hanging="360"/>
      </w:pPr>
      <w:rPr>
        <w:rFonts w:ascii="Arial" w:hAnsi="Arial" w:hint="default"/>
      </w:rPr>
    </w:lvl>
    <w:lvl w:ilvl="2" w:tplc="27347230" w:tentative="1">
      <w:start w:val="1"/>
      <w:numFmt w:val="bullet"/>
      <w:lvlText w:val="•"/>
      <w:lvlJc w:val="left"/>
      <w:pPr>
        <w:tabs>
          <w:tab w:val="num" w:pos="2160"/>
        </w:tabs>
        <w:ind w:left="2160" w:hanging="360"/>
      </w:pPr>
      <w:rPr>
        <w:rFonts w:ascii="Arial" w:hAnsi="Arial" w:hint="default"/>
      </w:rPr>
    </w:lvl>
    <w:lvl w:ilvl="3" w:tplc="31D87E9A" w:tentative="1">
      <w:start w:val="1"/>
      <w:numFmt w:val="bullet"/>
      <w:lvlText w:val="•"/>
      <w:lvlJc w:val="left"/>
      <w:pPr>
        <w:tabs>
          <w:tab w:val="num" w:pos="2880"/>
        </w:tabs>
        <w:ind w:left="2880" w:hanging="360"/>
      </w:pPr>
      <w:rPr>
        <w:rFonts w:ascii="Arial" w:hAnsi="Arial" w:hint="default"/>
      </w:rPr>
    </w:lvl>
    <w:lvl w:ilvl="4" w:tplc="6F34C134" w:tentative="1">
      <w:start w:val="1"/>
      <w:numFmt w:val="bullet"/>
      <w:lvlText w:val="•"/>
      <w:lvlJc w:val="left"/>
      <w:pPr>
        <w:tabs>
          <w:tab w:val="num" w:pos="3600"/>
        </w:tabs>
        <w:ind w:left="3600" w:hanging="360"/>
      </w:pPr>
      <w:rPr>
        <w:rFonts w:ascii="Arial" w:hAnsi="Arial" w:hint="default"/>
      </w:rPr>
    </w:lvl>
    <w:lvl w:ilvl="5" w:tplc="63A89BE2" w:tentative="1">
      <w:start w:val="1"/>
      <w:numFmt w:val="bullet"/>
      <w:lvlText w:val="•"/>
      <w:lvlJc w:val="left"/>
      <w:pPr>
        <w:tabs>
          <w:tab w:val="num" w:pos="4320"/>
        </w:tabs>
        <w:ind w:left="4320" w:hanging="360"/>
      </w:pPr>
      <w:rPr>
        <w:rFonts w:ascii="Arial" w:hAnsi="Arial" w:hint="default"/>
      </w:rPr>
    </w:lvl>
    <w:lvl w:ilvl="6" w:tplc="DAC2D662" w:tentative="1">
      <w:start w:val="1"/>
      <w:numFmt w:val="bullet"/>
      <w:lvlText w:val="•"/>
      <w:lvlJc w:val="left"/>
      <w:pPr>
        <w:tabs>
          <w:tab w:val="num" w:pos="5040"/>
        </w:tabs>
        <w:ind w:left="5040" w:hanging="360"/>
      </w:pPr>
      <w:rPr>
        <w:rFonts w:ascii="Arial" w:hAnsi="Arial" w:hint="default"/>
      </w:rPr>
    </w:lvl>
    <w:lvl w:ilvl="7" w:tplc="1806139C" w:tentative="1">
      <w:start w:val="1"/>
      <w:numFmt w:val="bullet"/>
      <w:lvlText w:val="•"/>
      <w:lvlJc w:val="left"/>
      <w:pPr>
        <w:tabs>
          <w:tab w:val="num" w:pos="5760"/>
        </w:tabs>
        <w:ind w:left="5760" w:hanging="360"/>
      </w:pPr>
      <w:rPr>
        <w:rFonts w:ascii="Arial" w:hAnsi="Arial" w:hint="default"/>
      </w:rPr>
    </w:lvl>
    <w:lvl w:ilvl="8" w:tplc="982EA7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394626"/>
    <w:multiLevelType w:val="hybridMultilevel"/>
    <w:tmpl w:val="1396D6A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A03C6B"/>
    <w:multiLevelType w:val="hybridMultilevel"/>
    <w:tmpl w:val="34421254"/>
    <w:lvl w:ilvl="0" w:tplc="7F1CEEC6">
      <w:start w:val="1"/>
      <w:numFmt w:val="bullet"/>
      <w:lvlText w:val="•"/>
      <w:lvlJc w:val="left"/>
      <w:pPr>
        <w:tabs>
          <w:tab w:val="num" w:pos="720"/>
        </w:tabs>
        <w:ind w:left="720" w:hanging="360"/>
      </w:pPr>
      <w:rPr>
        <w:rFonts w:ascii="Arial" w:hAnsi="Arial" w:hint="default"/>
      </w:rPr>
    </w:lvl>
    <w:lvl w:ilvl="1" w:tplc="A7E0A584" w:tentative="1">
      <w:start w:val="1"/>
      <w:numFmt w:val="bullet"/>
      <w:lvlText w:val="•"/>
      <w:lvlJc w:val="left"/>
      <w:pPr>
        <w:tabs>
          <w:tab w:val="num" w:pos="1440"/>
        </w:tabs>
        <w:ind w:left="1440" w:hanging="360"/>
      </w:pPr>
      <w:rPr>
        <w:rFonts w:ascii="Arial" w:hAnsi="Arial" w:hint="default"/>
      </w:rPr>
    </w:lvl>
    <w:lvl w:ilvl="2" w:tplc="3F0E62F6" w:tentative="1">
      <w:start w:val="1"/>
      <w:numFmt w:val="bullet"/>
      <w:lvlText w:val="•"/>
      <w:lvlJc w:val="left"/>
      <w:pPr>
        <w:tabs>
          <w:tab w:val="num" w:pos="2160"/>
        </w:tabs>
        <w:ind w:left="2160" w:hanging="360"/>
      </w:pPr>
      <w:rPr>
        <w:rFonts w:ascii="Arial" w:hAnsi="Arial" w:hint="default"/>
      </w:rPr>
    </w:lvl>
    <w:lvl w:ilvl="3" w:tplc="E30E3AB0" w:tentative="1">
      <w:start w:val="1"/>
      <w:numFmt w:val="bullet"/>
      <w:lvlText w:val="•"/>
      <w:lvlJc w:val="left"/>
      <w:pPr>
        <w:tabs>
          <w:tab w:val="num" w:pos="2880"/>
        </w:tabs>
        <w:ind w:left="2880" w:hanging="360"/>
      </w:pPr>
      <w:rPr>
        <w:rFonts w:ascii="Arial" w:hAnsi="Arial" w:hint="default"/>
      </w:rPr>
    </w:lvl>
    <w:lvl w:ilvl="4" w:tplc="CF9044E6" w:tentative="1">
      <w:start w:val="1"/>
      <w:numFmt w:val="bullet"/>
      <w:lvlText w:val="•"/>
      <w:lvlJc w:val="left"/>
      <w:pPr>
        <w:tabs>
          <w:tab w:val="num" w:pos="3600"/>
        </w:tabs>
        <w:ind w:left="3600" w:hanging="360"/>
      </w:pPr>
      <w:rPr>
        <w:rFonts w:ascii="Arial" w:hAnsi="Arial" w:hint="default"/>
      </w:rPr>
    </w:lvl>
    <w:lvl w:ilvl="5" w:tplc="AA1A50B2" w:tentative="1">
      <w:start w:val="1"/>
      <w:numFmt w:val="bullet"/>
      <w:lvlText w:val="•"/>
      <w:lvlJc w:val="left"/>
      <w:pPr>
        <w:tabs>
          <w:tab w:val="num" w:pos="4320"/>
        </w:tabs>
        <w:ind w:left="4320" w:hanging="360"/>
      </w:pPr>
      <w:rPr>
        <w:rFonts w:ascii="Arial" w:hAnsi="Arial" w:hint="default"/>
      </w:rPr>
    </w:lvl>
    <w:lvl w:ilvl="6" w:tplc="0EFE8ED8" w:tentative="1">
      <w:start w:val="1"/>
      <w:numFmt w:val="bullet"/>
      <w:lvlText w:val="•"/>
      <w:lvlJc w:val="left"/>
      <w:pPr>
        <w:tabs>
          <w:tab w:val="num" w:pos="5040"/>
        </w:tabs>
        <w:ind w:left="5040" w:hanging="360"/>
      </w:pPr>
      <w:rPr>
        <w:rFonts w:ascii="Arial" w:hAnsi="Arial" w:hint="default"/>
      </w:rPr>
    </w:lvl>
    <w:lvl w:ilvl="7" w:tplc="60C28F4E" w:tentative="1">
      <w:start w:val="1"/>
      <w:numFmt w:val="bullet"/>
      <w:lvlText w:val="•"/>
      <w:lvlJc w:val="left"/>
      <w:pPr>
        <w:tabs>
          <w:tab w:val="num" w:pos="5760"/>
        </w:tabs>
        <w:ind w:left="5760" w:hanging="360"/>
      </w:pPr>
      <w:rPr>
        <w:rFonts w:ascii="Arial" w:hAnsi="Arial" w:hint="default"/>
      </w:rPr>
    </w:lvl>
    <w:lvl w:ilvl="8" w:tplc="16B0CD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4003AA"/>
    <w:multiLevelType w:val="hybridMultilevel"/>
    <w:tmpl w:val="D1BCB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8328065">
    <w:abstractNumId w:val="1"/>
  </w:num>
  <w:num w:numId="2" w16cid:durableId="937786142">
    <w:abstractNumId w:val="5"/>
  </w:num>
  <w:num w:numId="3" w16cid:durableId="1449084888">
    <w:abstractNumId w:val="2"/>
  </w:num>
  <w:num w:numId="4" w16cid:durableId="1450928488">
    <w:abstractNumId w:val="4"/>
  </w:num>
  <w:num w:numId="5" w16cid:durableId="67192674">
    <w:abstractNumId w:val="3"/>
  </w:num>
  <w:num w:numId="6" w16cid:durableId="128623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BB"/>
    <w:rsid w:val="00002408"/>
    <w:rsid w:val="0008199D"/>
    <w:rsid w:val="000B1FBE"/>
    <w:rsid w:val="000B6A48"/>
    <w:rsid w:val="000D3D15"/>
    <w:rsid w:val="00102877"/>
    <w:rsid w:val="00106FCB"/>
    <w:rsid w:val="00131B1F"/>
    <w:rsid w:val="00157175"/>
    <w:rsid w:val="001607E0"/>
    <w:rsid w:val="00171D11"/>
    <w:rsid w:val="001829E7"/>
    <w:rsid w:val="0019247C"/>
    <w:rsid w:val="001968B2"/>
    <w:rsid w:val="001C4976"/>
    <w:rsid w:val="001D2E8C"/>
    <w:rsid w:val="001E7AD4"/>
    <w:rsid w:val="002068EA"/>
    <w:rsid w:val="00211AD4"/>
    <w:rsid w:val="00215B14"/>
    <w:rsid w:val="00244050"/>
    <w:rsid w:val="00254072"/>
    <w:rsid w:val="00264E92"/>
    <w:rsid w:val="00285FCE"/>
    <w:rsid w:val="002B08B7"/>
    <w:rsid w:val="00385E04"/>
    <w:rsid w:val="003C1559"/>
    <w:rsid w:val="00434999"/>
    <w:rsid w:val="00463152"/>
    <w:rsid w:val="00476BF4"/>
    <w:rsid w:val="004B2612"/>
    <w:rsid w:val="004E4351"/>
    <w:rsid w:val="00506CB2"/>
    <w:rsid w:val="00586A38"/>
    <w:rsid w:val="0059646B"/>
    <w:rsid w:val="005A00F4"/>
    <w:rsid w:val="005D1801"/>
    <w:rsid w:val="005D40B1"/>
    <w:rsid w:val="005E6122"/>
    <w:rsid w:val="00660971"/>
    <w:rsid w:val="006648EA"/>
    <w:rsid w:val="00675CB7"/>
    <w:rsid w:val="006A125C"/>
    <w:rsid w:val="006A3EDF"/>
    <w:rsid w:val="006D2D9C"/>
    <w:rsid w:val="006D5A8C"/>
    <w:rsid w:val="006F5A69"/>
    <w:rsid w:val="007438AD"/>
    <w:rsid w:val="00783E4F"/>
    <w:rsid w:val="00786DD2"/>
    <w:rsid w:val="007A6692"/>
    <w:rsid w:val="007B6B3A"/>
    <w:rsid w:val="00825BCA"/>
    <w:rsid w:val="00832A7E"/>
    <w:rsid w:val="00844355"/>
    <w:rsid w:val="008654BB"/>
    <w:rsid w:val="008C35E2"/>
    <w:rsid w:val="0091467F"/>
    <w:rsid w:val="00935FFC"/>
    <w:rsid w:val="00942978"/>
    <w:rsid w:val="0094367E"/>
    <w:rsid w:val="00954AA5"/>
    <w:rsid w:val="009D3702"/>
    <w:rsid w:val="009D6627"/>
    <w:rsid w:val="009E27C7"/>
    <w:rsid w:val="009E48D0"/>
    <w:rsid w:val="009F44C4"/>
    <w:rsid w:val="00A51F84"/>
    <w:rsid w:val="00AC6E66"/>
    <w:rsid w:val="00BC4467"/>
    <w:rsid w:val="00BC6244"/>
    <w:rsid w:val="00BF0164"/>
    <w:rsid w:val="00C77B33"/>
    <w:rsid w:val="00CA12E2"/>
    <w:rsid w:val="00CC1C2D"/>
    <w:rsid w:val="00D44D9E"/>
    <w:rsid w:val="00DE3D37"/>
    <w:rsid w:val="00E168BB"/>
    <w:rsid w:val="00E250F0"/>
    <w:rsid w:val="00EC3CDB"/>
    <w:rsid w:val="00ED4D93"/>
    <w:rsid w:val="00F24652"/>
    <w:rsid w:val="00F76753"/>
    <w:rsid w:val="00FD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FB45"/>
  <w15:docId w15:val="{3129A213-62F3-46C3-A040-3A3BA113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E7"/>
    <w:rPr>
      <w:sz w:val="24"/>
      <w:szCs w:val="24"/>
    </w:rPr>
  </w:style>
  <w:style w:type="paragraph" w:styleId="Heading1">
    <w:name w:val="heading 1"/>
    <w:basedOn w:val="Normal"/>
    <w:next w:val="Normal"/>
    <w:link w:val="Heading1Char"/>
    <w:uiPriority w:val="9"/>
    <w:qFormat/>
    <w:rsid w:val="001829E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829E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829E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829E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829E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829E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829E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829E7"/>
    <w:pPr>
      <w:spacing w:before="240" w:after="60"/>
      <w:outlineLvl w:val="7"/>
    </w:pPr>
    <w:rPr>
      <w:i/>
      <w:iCs/>
    </w:rPr>
  </w:style>
  <w:style w:type="paragraph" w:styleId="Heading9">
    <w:name w:val="heading 9"/>
    <w:basedOn w:val="Normal"/>
    <w:next w:val="Normal"/>
    <w:link w:val="Heading9Char"/>
    <w:uiPriority w:val="9"/>
    <w:semiHidden/>
    <w:unhideWhenUsed/>
    <w:qFormat/>
    <w:rsid w:val="001829E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E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829E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829E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829E7"/>
    <w:rPr>
      <w:b/>
      <w:bCs/>
      <w:sz w:val="28"/>
      <w:szCs w:val="28"/>
    </w:rPr>
  </w:style>
  <w:style w:type="character" w:customStyle="1" w:styleId="Heading5Char">
    <w:name w:val="Heading 5 Char"/>
    <w:basedOn w:val="DefaultParagraphFont"/>
    <w:link w:val="Heading5"/>
    <w:uiPriority w:val="9"/>
    <w:semiHidden/>
    <w:rsid w:val="001829E7"/>
    <w:rPr>
      <w:b/>
      <w:bCs/>
      <w:i/>
      <w:iCs/>
      <w:sz w:val="26"/>
      <w:szCs w:val="26"/>
    </w:rPr>
  </w:style>
  <w:style w:type="character" w:customStyle="1" w:styleId="Heading6Char">
    <w:name w:val="Heading 6 Char"/>
    <w:basedOn w:val="DefaultParagraphFont"/>
    <w:link w:val="Heading6"/>
    <w:uiPriority w:val="9"/>
    <w:semiHidden/>
    <w:rsid w:val="001829E7"/>
    <w:rPr>
      <w:b/>
      <w:bCs/>
    </w:rPr>
  </w:style>
  <w:style w:type="character" w:customStyle="1" w:styleId="Heading7Char">
    <w:name w:val="Heading 7 Char"/>
    <w:basedOn w:val="DefaultParagraphFont"/>
    <w:link w:val="Heading7"/>
    <w:uiPriority w:val="9"/>
    <w:semiHidden/>
    <w:rsid w:val="001829E7"/>
    <w:rPr>
      <w:rFonts w:cstheme="majorBidi"/>
      <w:sz w:val="24"/>
      <w:szCs w:val="24"/>
    </w:rPr>
  </w:style>
  <w:style w:type="character" w:customStyle="1" w:styleId="Heading8Char">
    <w:name w:val="Heading 8 Char"/>
    <w:basedOn w:val="DefaultParagraphFont"/>
    <w:link w:val="Heading8"/>
    <w:uiPriority w:val="9"/>
    <w:semiHidden/>
    <w:rsid w:val="001829E7"/>
    <w:rPr>
      <w:i/>
      <w:iCs/>
      <w:sz w:val="24"/>
      <w:szCs w:val="24"/>
    </w:rPr>
  </w:style>
  <w:style w:type="character" w:customStyle="1" w:styleId="Heading9Char">
    <w:name w:val="Heading 9 Char"/>
    <w:basedOn w:val="DefaultParagraphFont"/>
    <w:link w:val="Heading9"/>
    <w:uiPriority w:val="9"/>
    <w:semiHidden/>
    <w:rsid w:val="001829E7"/>
    <w:rPr>
      <w:rFonts w:asciiTheme="majorHAnsi" w:eastAsiaTheme="majorEastAsia" w:hAnsiTheme="majorHAnsi" w:cstheme="majorBidi"/>
    </w:rPr>
  </w:style>
  <w:style w:type="paragraph" w:styleId="Caption">
    <w:name w:val="caption"/>
    <w:basedOn w:val="Normal"/>
    <w:next w:val="Normal"/>
    <w:uiPriority w:val="35"/>
    <w:semiHidden/>
    <w:unhideWhenUsed/>
    <w:rsid w:val="001829E7"/>
    <w:pPr>
      <w:spacing w:after="200"/>
    </w:pPr>
    <w:rPr>
      <w:i/>
      <w:iCs/>
      <w:color w:val="44546A" w:themeColor="text2"/>
      <w:sz w:val="18"/>
      <w:szCs w:val="18"/>
    </w:rPr>
  </w:style>
  <w:style w:type="paragraph" w:styleId="Title">
    <w:name w:val="Title"/>
    <w:basedOn w:val="Normal"/>
    <w:next w:val="Normal"/>
    <w:link w:val="TitleChar"/>
    <w:uiPriority w:val="10"/>
    <w:qFormat/>
    <w:rsid w:val="001829E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829E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829E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829E7"/>
    <w:rPr>
      <w:rFonts w:asciiTheme="majorHAnsi" w:eastAsiaTheme="majorEastAsia" w:hAnsiTheme="majorHAnsi"/>
      <w:sz w:val="24"/>
      <w:szCs w:val="24"/>
    </w:rPr>
  </w:style>
  <w:style w:type="character" w:styleId="Strong">
    <w:name w:val="Strong"/>
    <w:basedOn w:val="DefaultParagraphFont"/>
    <w:uiPriority w:val="22"/>
    <w:qFormat/>
    <w:rsid w:val="001829E7"/>
    <w:rPr>
      <w:b/>
      <w:bCs/>
    </w:rPr>
  </w:style>
  <w:style w:type="character" w:styleId="Emphasis">
    <w:name w:val="Emphasis"/>
    <w:basedOn w:val="DefaultParagraphFont"/>
    <w:uiPriority w:val="20"/>
    <w:qFormat/>
    <w:rsid w:val="001829E7"/>
    <w:rPr>
      <w:rFonts w:asciiTheme="minorHAnsi" w:hAnsiTheme="minorHAnsi"/>
      <w:b/>
      <w:i/>
      <w:iCs/>
    </w:rPr>
  </w:style>
  <w:style w:type="paragraph" w:styleId="NoSpacing">
    <w:name w:val="No Spacing"/>
    <w:basedOn w:val="Normal"/>
    <w:uiPriority w:val="1"/>
    <w:qFormat/>
    <w:rsid w:val="001829E7"/>
    <w:rPr>
      <w:szCs w:val="32"/>
    </w:rPr>
  </w:style>
  <w:style w:type="paragraph" w:styleId="Quote">
    <w:name w:val="Quote"/>
    <w:basedOn w:val="Normal"/>
    <w:next w:val="Normal"/>
    <w:link w:val="QuoteChar"/>
    <w:uiPriority w:val="29"/>
    <w:qFormat/>
    <w:rsid w:val="001829E7"/>
    <w:rPr>
      <w:i/>
    </w:rPr>
  </w:style>
  <w:style w:type="character" w:customStyle="1" w:styleId="QuoteChar">
    <w:name w:val="Quote Char"/>
    <w:basedOn w:val="DefaultParagraphFont"/>
    <w:link w:val="Quote"/>
    <w:uiPriority w:val="29"/>
    <w:rsid w:val="001829E7"/>
    <w:rPr>
      <w:i/>
      <w:sz w:val="24"/>
      <w:szCs w:val="24"/>
    </w:rPr>
  </w:style>
  <w:style w:type="paragraph" w:styleId="IntenseQuote">
    <w:name w:val="Intense Quote"/>
    <w:basedOn w:val="Normal"/>
    <w:next w:val="Normal"/>
    <w:link w:val="IntenseQuoteChar"/>
    <w:uiPriority w:val="30"/>
    <w:qFormat/>
    <w:rsid w:val="001829E7"/>
    <w:pPr>
      <w:ind w:left="720" w:right="720"/>
    </w:pPr>
    <w:rPr>
      <w:b/>
      <w:i/>
      <w:szCs w:val="22"/>
    </w:rPr>
  </w:style>
  <w:style w:type="character" w:customStyle="1" w:styleId="IntenseQuoteChar">
    <w:name w:val="Intense Quote Char"/>
    <w:basedOn w:val="DefaultParagraphFont"/>
    <w:link w:val="IntenseQuote"/>
    <w:uiPriority w:val="30"/>
    <w:rsid w:val="001829E7"/>
    <w:rPr>
      <w:b/>
      <w:i/>
      <w:sz w:val="24"/>
    </w:rPr>
  </w:style>
  <w:style w:type="character" w:styleId="SubtleEmphasis">
    <w:name w:val="Subtle Emphasis"/>
    <w:uiPriority w:val="19"/>
    <w:qFormat/>
    <w:rsid w:val="001829E7"/>
    <w:rPr>
      <w:i/>
      <w:color w:val="5A5A5A" w:themeColor="text1" w:themeTint="A5"/>
    </w:rPr>
  </w:style>
  <w:style w:type="character" w:styleId="IntenseEmphasis">
    <w:name w:val="Intense Emphasis"/>
    <w:basedOn w:val="DefaultParagraphFont"/>
    <w:uiPriority w:val="21"/>
    <w:qFormat/>
    <w:rsid w:val="001829E7"/>
    <w:rPr>
      <w:b/>
      <w:i/>
      <w:sz w:val="24"/>
      <w:szCs w:val="24"/>
      <w:u w:val="single"/>
    </w:rPr>
  </w:style>
  <w:style w:type="character" w:styleId="SubtleReference">
    <w:name w:val="Subtle Reference"/>
    <w:basedOn w:val="DefaultParagraphFont"/>
    <w:uiPriority w:val="31"/>
    <w:qFormat/>
    <w:rsid w:val="001829E7"/>
    <w:rPr>
      <w:sz w:val="24"/>
      <w:szCs w:val="24"/>
      <w:u w:val="single"/>
    </w:rPr>
  </w:style>
  <w:style w:type="character" w:styleId="IntenseReference">
    <w:name w:val="Intense Reference"/>
    <w:basedOn w:val="DefaultParagraphFont"/>
    <w:uiPriority w:val="32"/>
    <w:qFormat/>
    <w:rsid w:val="001829E7"/>
    <w:rPr>
      <w:b/>
      <w:sz w:val="24"/>
      <w:u w:val="single"/>
    </w:rPr>
  </w:style>
  <w:style w:type="character" w:styleId="BookTitle">
    <w:name w:val="Book Title"/>
    <w:basedOn w:val="DefaultParagraphFont"/>
    <w:uiPriority w:val="33"/>
    <w:qFormat/>
    <w:rsid w:val="001829E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829E7"/>
    <w:pPr>
      <w:outlineLvl w:val="9"/>
    </w:pPr>
  </w:style>
  <w:style w:type="paragraph" w:styleId="ListParagraph">
    <w:name w:val="List Paragraph"/>
    <w:basedOn w:val="Normal"/>
    <w:uiPriority w:val="34"/>
    <w:qFormat/>
    <w:rsid w:val="001829E7"/>
    <w:pPr>
      <w:ind w:left="720"/>
      <w:contextualSpacing/>
    </w:pPr>
  </w:style>
  <w:style w:type="character" w:styleId="Hyperlink">
    <w:name w:val="Hyperlink"/>
    <w:basedOn w:val="DefaultParagraphFont"/>
    <w:uiPriority w:val="99"/>
    <w:unhideWhenUsed/>
    <w:rsid w:val="00385E04"/>
    <w:rPr>
      <w:color w:val="0563C1" w:themeColor="hyperlink"/>
      <w:u w:val="single"/>
    </w:rPr>
  </w:style>
  <w:style w:type="character" w:styleId="UnresolvedMention">
    <w:name w:val="Unresolved Mention"/>
    <w:basedOn w:val="DefaultParagraphFont"/>
    <w:uiPriority w:val="99"/>
    <w:semiHidden/>
    <w:unhideWhenUsed/>
    <w:rsid w:val="00385E04"/>
    <w:rPr>
      <w:color w:val="605E5C"/>
      <w:shd w:val="clear" w:color="auto" w:fill="E1DFDD"/>
    </w:rPr>
  </w:style>
  <w:style w:type="table" w:styleId="TableGrid">
    <w:name w:val="Table Grid"/>
    <w:basedOn w:val="TableNormal"/>
    <w:uiPriority w:val="39"/>
    <w:rsid w:val="0013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6290">
      <w:bodyDiv w:val="1"/>
      <w:marLeft w:val="0"/>
      <w:marRight w:val="0"/>
      <w:marTop w:val="0"/>
      <w:marBottom w:val="0"/>
      <w:divBdr>
        <w:top w:val="none" w:sz="0" w:space="0" w:color="auto"/>
        <w:left w:val="none" w:sz="0" w:space="0" w:color="auto"/>
        <w:bottom w:val="none" w:sz="0" w:space="0" w:color="auto"/>
        <w:right w:val="none" w:sz="0" w:space="0" w:color="auto"/>
      </w:divBdr>
      <w:divsChild>
        <w:div w:id="558564408">
          <w:marLeft w:val="360"/>
          <w:marRight w:val="0"/>
          <w:marTop w:val="200"/>
          <w:marBottom w:val="160"/>
          <w:divBdr>
            <w:top w:val="none" w:sz="0" w:space="0" w:color="auto"/>
            <w:left w:val="none" w:sz="0" w:space="0" w:color="auto"/>
            <w:bottom w:val="none" w:sz="0" w:space="0" w:color="auto"/>
            <w:right w:val="none" w:sz="0" w:space="0" w:color="auto"/>
          </w:divBdr>
        </w:div>
      </w:divsChild>
    </w:div>
    <w:div w:id="1588029118">
      <w:bodyDiv w:val="1"/>
      <w:marLeft w:val="0"/>
      <w:marRight w:val="0"/>
      <w:marTop w:val="0"/>
      <w:marBottom w:val="0"/>
      <w:divBdr>
        <w:top w:val="none" w:sz="0" w:space="0" w:color="auto"/>
        <w:left w:val="none" w:sz="0" w:space="0" w:color="auto"/>
        <w:bottom w:val="none" w:sz="0" w:space="0" w:color="auto"/>
        <w:right w:val="none" w:sz="0" w:space="0" w:color="auto"/>
      </w:divBdr>
      <w:divsChild>
        <w:div w:id="1446577148">
          <w:marLeft w:val="360"/>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72A98DB35FF4EAEE391B900EA1E22" ma:contentTypeVersion="0" ma:contentTypeDescription="Create a new document." ma:contentTypeScope="" ma:versionID="e642353db36f720b7ddad644d5be23a3">
  <xsd:schema xmlns:xsd="http://www.w3.org/2001/XMLSchema" xmlns:xs="http://www.w3.org/2001/XMLSchema" xmlns:p="http://schemas.microsoft.com/office/2006/metadata/properties" targetNamespace="http://schemas.microsoft.com/office/2006/metadata/properties" ma:root="true" ma:fieldsID="441b10146b8b110a338c055928b996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857B13-ECE1-4150-9876-604D36357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E111C2-B036-4C13-99BB-9BA827C0E5A8}">
  <ds:schemaRefs>
    <ds:schemaRef ds:uri="http://schemas.microsoft.com/sharepoint/v3/contenttype/forms"/>
  </ds:schemaRefs>
</ds:datastoreItem>
</file>

<file path=customXml/itemProps3.xml><?xml version="1.0" encoding="utf-8"?>
<ds:datastoreItem xmlns:ds="http://schemas.openxmlformats.org/officeDocument/2006/customXml" ds:itemID="{7B7E7192-9AB2-42A4-86B9-811D171587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Sony Kiran</dc:creator>
  <cp:keywords/>
  <dc:description/>
  <cp:lastModifiedBy>Rajya shree Deshmukh</cp:lastModifiedBy>
  <cp:revision>2</cp:revision>
  <dcterms:created xsi:type="dcterms:W3CDTF">2023-11-28T19:01:00Z</dcterms:created>
  <dcterms:modified xsi:type="dcterms:W3CDTF">2023-11-28T19:01:00Z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0x010100B8672A98DB35FF4EAEE391B900EA1E22</vt:lpwstr>
  </property>
</Properties>
</file>