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w:t>
      </w:r>
      <w:r>
        <w:t xml:space="preserve">Sexism</w:t>
      </w:r>
      <w:r>
        <w:t xml:space="preserve"> </w:t>
      </w:r>
      <w:r>
        <w:t xml:space="preserve">and</w:t>
      </w:r>
      <w:r>
        <w:t xml:space="preserve"> </w:t>
      </w:r>
      <w:r>
        <w:t xml:space="preserve">the</w:t>
      </w:r>
      <w:r>
        <w:t xml:space="preserve"> </w:t>
      </w:r>
      <w:r>
        <w:t xml:space="preserve">Far-Right</w:t>
      </w:r>
      <w:r>
        <w:t xml:space="preserve"> </w:t>
      </w:r>
      <w:r>
        <w:t xml:space="preserve">Vote:</w:t>
      </w:r>
      <w:r>
        <w:t xml:space="preserve"> </w:t>
      </w:r>
      <w:r>
        <w:t xml:space="preserve">The</w:t>
      </w:r>
      <w:r>
        <w:t xml:space="preserve"> </w:t>
      </w:r>
      <w:r>
        <w:t xml:space="preserve">Individual</w:t>
      </w:r>
      <w:r>
        <w:t xml:space="preserve"> </w:t>
      </w:r>
      <w:r>
        <w:t xml:space="preserve">Dynamics</w:t>
      </w:r>
      <w:r>
        <w:t xml:space="preserve"> </w:t>
      </w:r>
      <w:r>
        <w:t xml:space="preserve">of</w:t>
      </w:r>
      <w:r>
        <w:t xml:space="preserve"> </w:t>
      </w:r>
      <w:r>
        <w:t xml:space="preserve">Gender</w:t>
      </w:r>
      <w:r>
        <w:t xml:space="preserve"> </w:t>
      </w:r>
      <w:r>
        <w:t xml:space="preserve">Backlash</w:t>
      </w:r>
      <w:r>
        <w:t xml:space="preserve">’</w:t>
      </w:r>
      <w:r>
        <w:t xml:space="preserve"> </w:t>
      </w:r>
      <w:r>
        <w:t xml:space="preserve">(Anduiza</w:t>
      </w:r>
      <w:r>
        <w:t xml:space="preserve"> </w:t>
      </w:r>
      <w:r>
        <w:t xml:space="preserve">&amp;</w:t>
      </w:r>
      <w:r>
        <w:t xml:space="preserve"> </w:t>
      </w:r>
      <w:r>
        <w:t xml:space="preserve">Rico,</w:t>
      </w:r>
      <w:r>
        <w:t xml:space="preserve"> </w:t>
      </w:r>
      <w:r>
        <w:t xml:space="preserve">2022)</w:t>
      </w:r>
    </w:p>
    <w:p>
      <w:pPr>
        <w:pStyle w:val="Author"/>
      </w:pPr>
      <w:r>
        <w:t xml:space="preserve">Reeka</w:t>
      </w:r>
      <w:r>
        <w:t xml:space="preserve"> </w:t>
      </w:r>
      <w:r>
        <w:t xml:space="preserve">Estacio</w:t>
      </w:r>
      <w:r>
        <w:t xml:space="preserve"> </w:t>
      </w:r>
      <w:r>
        <w:t xml:space="preserve">And</w:t>
      </w:r>
      <w:r>
        <w:t xml:space="preserve"> </w:t>
      </w:r>
      <w:r>
        <w:t xml:space="preserve">Belynda</w:t>
      </w:r>
      <w:r>
        <w:t xml:space="preserve"> </w:t>
      </w:r>
      <w:r>
        <w:t xml:space="preserve">Herrera</w:t>
      </w:r>
    </w:p>
    <w:p>
      <w:pPr>
        <w:pStyle w:val="Date"/>
      </w:pPr>
      <w:r>
        <w:t xml:space="preserve">2025-02-11</w:t>
      </w:r>
    </w:p>
    <w:p>
      <w:pPr>
        <w:pStyle w:val="FirstParagraph"/>
      </w:pPr>
      <w:r>
        <w:t xml:space="preserve">For the final project, we (</w:t>
      </w:r>
      <w:r>
        <w:rPr>
          <w:b/>
          <w:bCs/>
        </w:rPr>
        <w:t xml:space="preserve">Reeka Estacio</w:t>
      </w:r>
      <w:r>
        <w:t xml:space="preserve"> </w:t>
      </w:r>
      <w:r>
        <w:t xml:space="preserve">and</w:t>
      </w:r>
      <w:r>
        <w:t xml:space="preserve"> </w:t>
      </w:r>
      <w:r>
        <w:rPr>
          <w:b/>
          <w:bCs/>
        </w:rPr>
        <w:t xml:space="preserve">Belynda Herrera</w:t>
      </w:r>
      <w:r>
        <w:t xml:space="preserve">) intend to reproduce the binary logit model for the year 2019, modeling the intention to vote for the Vox party. The regression table of this model is located in the first column of</w:t>
      </w:r>
      <w:r>
        <w:t xml:space="preserve"> </w:t>
      </w:r>
      <w:r>
        <w:t xml:space="preserve">“</w:t>
      </w:r>
      <w:r>
        <w:t xml:space="preserve">Table 1. Predictors of Intention to Vote for Vox in 2019 and 2020</w:t>
      </w:r>
      <w:r>
        <w:t xml:space="preserve">”</w:t>
      </w:r>
      <w:r>
        <w:t xml:space="preserve"> </w:t>
      </w:r>
      <w:r>
        <w:t xml:space="preserve">of the original paper.</w:t>
      </w:r>
    </w:p>
    <w:p>
      <w:pPr>
        <w:pStyle w:val="BodyText"/>
      </w:pPr>
      <w:r>
        <w:t xml:space="preserve">In the paper, the model is described as:</w:t>
      </w:r>
    </w:p>
    <w:p>
      <w:pPr>
        <w:pStyle w:val="BodyText"/>
      </w:pPr>
      <m:oMathPara>
        <m:oMathParaPr>
          <m:jc m:val="center"/>
        </m:oMathParaPr>
        <m:oMath>
          <m:r>
            <m:t>v</m:t>
          </m:r>
          <m:r>
            <m:t>o</m:t>
          </m:r>
          <m:sSub>
            <m:e>
              <m:r>
                <m:t>x</m:t>
              </m:r>
            </m:e>
            <m:sub>
              <m:r>
                <m:t>i</m:t>
              </m:r>
              <m:r>
                <m:t>t</m:t>
              </m:r>
            </m:sub>
          </m:sSub>
          <m:r>
            <m:rPr>
              <m:sty m:val="p"/>
            </m:rPr>
            <m:t>=</m:t>
          </m:r>
          <m:r>
            <m:t>s</m:t>
          </m:r>
          <m:r>
            <m:t>e</m:t>
          </m:r>
          <m:r>
            <m:t>x</m:t>
          </m:r>
          <m:r>
            <m:t>i</m:t>
          </m:r>
          <m:r>
            <m:t>s</m:t>
          </m:r>
          <m:sSub>
            <m:e>
              <m:r>
                <m:t>m</m:t>
              </m:r>
            </m:e>
            <m:sub>
              <m:r>
                <m:t>i</m:t>
              </m:r>
              <m:r>
                <m:t>t</m:t>
              </m:r>
            </m:sub>
          </m:sSub>
          <m:r>
            <m:rPr>
              <m:sty m:val="p"/>
            </m:rPr>
            <m:t>+</m:t>
          </m:r>
          <m:r>
            <m:t>o</m:t>
          </m:r>
          <m:r>
            <m:t>t</m:t>
          </m:r>
          <m:r>
            <m:t>h</m:t>
          </m:r>
          <m:r>
            <m:t>e</m:t>
          </m:r>
          <m:r>
            <m:t>r</m:t>
          </m:r>
          <m:r>
            <m:t>a</m:t>
          </m:r>
          <m:r>
            <m:t>t</m:t>
          </m:r>
          <m:r>
            <m:t>t</m:t>
          </m:r>
          <m:r>
            <m:t>i</m:t>
          </m:r>
          <m:r>
            <m:t>t</m:t>
          </m:r>
          <m:r>
            <m:t>u</m:t>
          </m:r>
          <m:r>
            <m:t>d</m:t>
          </m:r>
          <m:r>
            <m:t>e</m:t>
          </m:r>
          <m:sSub>
            <m:e>
              <m:r>
                <m:t>s</m:t>
              </m:r>
            </m:e>
            <m:sub>
              <m:r>
                <m:t>i</m:t>
              </m:r>
              <m:r>
                <m:t>t</m:t>
              </m:r>
            </m:sub>
          </m:sSub>
          <m:r>
            <m:rPr>
              <m:sty m:val="p"/>
            </m:rPr>
            <m:t>+</m:t>
          </m:r>
          <m:r>
            <m:t>c</m:t>
          </m:r>
          <m:r>
            <m:t>o</m:t>
          </m:r>
          <m:r>
            <m:t>n</m:t>
          </m:r>
          <m:r>
            <m:t>t</m:t>
          </m:r>
          <m:r>
            <m:t>r</m:t>
          </m:r>
          <m:r>
            <m:t>o</m:t>
          </m:r>
          <m:r>
            <m:t>l</m:t>
          </m:r>
          <m:sSub>
            <m:e>
              <m:r>
                <m:t>s</m:t>
              </m:r>
            </m:e>
            <m:sub>
              <m:r>
                <m:t>i</m:t>
              </m:r>
              <m:r>
                <m:t>t</m:t>
              </m:r>
            </m:sub>
          </m:sSub>
        </m:oMath>
      </m:oMathPara>
    </w:p>
    <w:p>
      <w:pPr>
        <w:pStyle w:val="FirstParagraph"/>
      </w:pPr>
      <w:r>
        <w:t xml:space="preserve"># Load data</w:t>
      </w:r>
    </w:p>
    <w:p>
      <w:pPr>
        <w:pStyle w:val="SourceCode"/>
      </w:pPr>
      <w:r>
        <w:rPr>
          <w:rStyle w:val="CommentTok"/>
        </w:rPr>
        <w:t xml:space="preserve"># Read .dta file</w:t>
      </w:r>
      <w:r>
        <w:br/>
      </w:r>
      <w:r>
        <w:rPr>
          <w:rStyle w:val="NormalTok"/>
        </w:rPr>
        <w:t xml:space="preserve">dat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"cleaned.dta"</w:t>
      </w:r>
      <w:r>
        <w:rPr>
          <w:rStyle w:val="NormalTok"/>
        </w:rPr>
        <w:t xml:space="preserve">)</w:t>
      </w:r>
      <w:r>
        <w:br/>
      </w:r>
      <w:r>
        <w:br/>
      </w:r>
      <w:r>
        <w:rPr>
          <w:rStyle w:val="CommentTok"/>
        </w:rPr>
        <w:t xml:space="preserve"># Save as CSV</w:t>
      </w:r>
      <w:r>
        <w:br/>
      </w:r>
      <w:r>
        <w:rPr>
          <w:rStyle w:val="FunctionTok"/>
        </w:rPr>
        <w:t xml:space="preserve">write.csv</w:t>
      </w:r>
      <w:r>
        <w:rPr>
          <w:rStyle w:val="NormalTok"/>
        </w:rPr>
        <w:t xml:space="preserve">(dat,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Start w:id="27" w:name="histogram-of-the-dependent-variable"/>
    <w:p>
      <w:pPr>
        <w:pStyle w:val="Heading1"/>
      </w:pPr>
      <w:r>
        <w:t xml:space="preserve">Histogram of the dependent variable</w:t>
      </w:r>
    </w:p>
    <w:p>
      <w:pPr>
        <w:pStyle w:val="FirstParagraph"/>
      </w:pPr>
      <w:r>
        <w:t xml:space="preserve">The dependent variable of this model is</w:t>
      </w:r>
      <w:r>
        <w:t xml:space="preserve"> </w:t>
      </w:r>
      <w:r>
        <w:rPr>
          <w:rStyle w:val="VerbatimChar"/>
        </w:rPr>
        <w:t xml:space="preserve">vim_vox</w:t>
      </w:r>
      <w:r>
        <w:t xml:space="preserve">. This is a binary variable indicating a person’s intention to vote for the Vox party.</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vim_vox, </w:t>
      </w:r>
      <w:r>
        <w:rPr>
          <w:rStyle w:val="AttributeTok"/>
        </w:rPr>
        <w:t xml:space="preserve">breaks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"Histogram of Intention to Vote for Vox"</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"Vote Intention for Vox"</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roof_of_data_for_final_project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X20d3c0aeb341a0c7fbbd832b9a09607abae5034"/>
    <w:p>
      <w:pPr>
        <w:pStyle w:val="Heading2"/>
      </w:pPr>
      <w:r>
        <w:t xml:space="preserve">Correlation matrix of the DV and IVs of the Model 1 (2019)</w:t>
      </w:r>
    </w:p>
    <w:p>
      <w:pPr>
        <w:pStyle w:val="FirstParagraph"/>
      </w:pPr>
      <w:r>
        <w:t xml:space="preserve">The correlation matrix produced below includes the dependent variable (</w:t>
      </w:r>
      <w:r>
        <w:rPr>
          <w:rStyle w:val="VerbatimChar"/>
        </w:rPr>
        <w:t xml:space="preserve">vim_vox</w:t>
      </w:r>
      <w:r>
        <w:t xml:space="preserve">) and the exact independent variables used to produce the original model corresponding to the year 2019.</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CommentTok"/>
        </w:rPr>
        <w:t xml:space="preserve"># Filter data for the year 2019</w:t>
      </w:r>
      <w:r>
        <w:br/>
      </w:r>
      <w:r>
        <w:rPr>
          <w:rStyle w:val="NormalTok"/>
        </w:rPr>
        <w:t xml:space="preserve">data_2019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2019</w:t>
      </w:r>
      <w:r>
        <w:rPr>
          <w:rStyle w:val="NormalTok"/>
        </w:rPr>
        <w:t xml:space="preserve">)</w:t>
      </w:r>
      <w:r>
        <w:br/>
      </w:r>
      <w:r>
        <w:br/>
      </w:r>
      <w:r>
        <w:rPr>
          <w:rStyle w:val="CommentTok"/>
        </w:rPr>
        <w:t xml:space="preserve"># Select relevant numeric variables from your model</w:t>
      </w:r>
      <w:r>
        <w:br/>
      </w:r>
      <w:r>
        <w:rPr>
          <w:rStyle w:val="NormalTok"/>
        </w:rPr>
        <w:t xml:space="preserve">subset_data </w:t>
      </w:r>
      <w:r>
        <w:rPr>
          <w:rStyle w:val="OtherTok"/>
        </w:rPr>
        <w:t xml:space="preserve">&lt;-</w:t>
      </w:r>
      <w:r>
        <w:rPr>
          <w:rStyle w:val="NormalTok"/>
        </w:rPr>
        <w:t xml:space="preserve"> data_2019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(female, age, edu3_2, edu3_3, dhincome_all, livingpartner, intpol, </w:t>
      </w:r>
      <w:r>
        <w:br/>
      </w:r>
      <w:r>
        <w:rPr>
          <w:rStyle w:val="NormalTok"/>
        </w:rPr>
        <w:t xml:space="preserve">         l2vim_vox, l2authoritarian, l2ideol, l2nativism, l2orgterr, l2pop6amz, </w:t>
      </w:r>
      <w:r>
        <w:br/>
      </w:r>
      <w:r>
        <w:rPr>
          <w:rStyle w:val="NormalTok"/>
        </w:rPr>
        <w:t xml:space="preserve">         l2swim_msex, lsvim_vox, lsauthoritarian, lsideol, lsnativism, </w:t>
      </w:r>
      <w:r>
        <w:br/>
      </w:r>
      <w:r>
        <w:rPr>
          <w:rStyle w:val="NormalTok"/>
        </w:rPr>
        <w:t xml:space="preserve">         lsorgterr, lspop6amz, lsswim_msex)</w:t>
      </w:r>
      <w:r>
        <w:br/>
      </w:r>
      <w:r>
        <w:br/>
      </w:r>
      <w:r>
        <w:rPr>
          <w:rStyle w:val="CommentTok"/>
        </w:rPr>
        <w:t xml:space="preserve"># Remove missing values</w:t>
      </w:r>
      <w:r>
        <w:br/>
      </w:r>
      <w:r>
        <w:rPr>
          <w:rStyle w:val="NormalTok"/>
        </w:rPr>
        <w:t xml:space="preserve">clean_data </w:t>
      </w:r>
      <w:r>
        <w:rPr>
          <w:rStyle w:val="OtherTok"/>
        </w:rPr>
        <w:t xml:space="preserve">&lt;-</w:t>
      </w:r>
      <w:r>
        <w:rPr>
          <w:rStyle w:val="NormalTok"/>
        </w:rPr>
        <w:t xml:space="preserve"> subset_data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Compute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(clean_data,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Plot correlation matrix</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proof_of_data_for_final_project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End w:id="27"/>
    <w:bookmarkStart w:id="34" w:name="visual-representation-of-missing-data"/>
    <w:p>
      <w:pPr>
        <w:pStyle w:val="Heading1"/>
      </w:pPr>
      <w:r>
        <w:t xml:space="preserve">Visual Representation of Missing Data</w:t>
      </w:r>
    </w:p>
    <w:p>
      <w:pPr>
        <w:pStyle w:val="FirstParagraph"/>
      </w:pPr>
      <w:r>
        <w:t xml:space="preserve">The missingness map highlights missing values in the variables used in this model.</w:t>
      </w:r>
    </w:p>
    <w:p>
      <w:pPr>
        <w:pStyle w:val="SourceCode"/>
      </w:pPr>
      <w:r>
        <w:rPr>
          <w:rStyle w:val="CommentTok"/>
        </w:rPr>
        <w:t xml:space="preserve"># Load the Amelia package</w:t>
      </w:r>
      <w:r>
        <w:br/>
      </w: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1.8.3, built: 2024-11-07)</w:t>
      </w:r>
      <w:r>
        <w:br/>
      </w:r>
      <w:r>
        <w:rPr>
          <w:rStyle w:val="VerbatimChar"/>
        </w:rPr>
        <w:t xml:space="preserve">## ## Copyright (C) 2005-2025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CommentTok"/>
        </w:rPr>
        <w:t xml:space="preserve"># Generate a missingness map</w:t>
      </w:r>
      <w:r>
        <w:br/>
      </w:r>
      <w:r>
        <w:rPr>
          <w:rStyle w:val="FunctionTok"/>
        </w:rPr>
        <w:t xml:space="preserve">missmap</w:t>
      </w:r>
      <w:r>
        <w:rPr>
          <w:rStyle w:val="NormalTok"/>
        </w:rPr>
        <w:t xml:space="preserve">(subset_data,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"navyblue"</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Unknown or uninitialised column: `arguments`.</w:t>
      </w:r>
      <w:r>
        <w:br/>
      </w:r>
      <w:r>
        <w:rPr>
          <w:rStyle w:val="VerbatimChar"/>
        </w:rPr>
        <w:t xml:space="preserve">##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29" name="Picture"/>
            <a:graphic>
              <a:graphicData uri="http://schemas.openxmlformats.org/drawingml/2006/picture">
                <pic:pic>
                  <pic:nvPicPr>
                    <pic:cNvPr descr="proof_of_data_for_final_projec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bar plot shows the proportion of missing values per variable (missing data in red, observed data in blue). The aggregation plot shows frequency of missingness across different combinations of the variables.</w:t>
      </w:r>
    </w:p>
    <w:p>
      <w:pPr>
        <w:pStyle w:val="SourceCode"/>
      </w:pPr>
      <w:r>
        <w:rPr>
          <w:rStyle w:val="Function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CommentTok"/>
        </w:rPr>
        <w:t xml:space="preserve"># Bar plot of missing data proportions</w:t>
      </w:r>
      <w:r>
        <w:br/>
      </w:r>
      <w:r>
        <w:rPr>
          <w:rStyle w:val="FunctionTok"/>
        </w:rPr>
        <w:t xml:space="preserve">aggr</w:t>
      </w:r>
      <w:r>
        <w:rPr>
          <w:rStyle w:val="NormalTok"/>
        </w:rPr>
        <w:t xml:space="preserve">(subset_data,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"navyblue"</w:t>
      </w:r>
      <w:r>
        <w:rPr>
          <w:rStyle w:val="NormalTok"/>
        </w:rPr>
        <w:t xml:space="preserve">, </w:t>
      </w:r>
      <w:r>
        <w:rPr>
          <w:rStyle w:val="StringTok"/>
        </w:rPr>
        <w:t xml:space="preserve">"red"</w:t>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(subset_data), </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gap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"Proportion of missings"</w:t>
      </w:r>
      <w:r>
        <w:rPr>
          <w:rStyle w:val="NormalTok"/>
        </w:rPr>
        <w:t xml:space="preserve">, </w:t>
      </w:r>
      <w:r>
        <w:rPr>
          <w:rStyle w:val="StringTok"/>
        </w:rPr>
        <w:t xml:space="preserve">"Combinations"</w:t>
      </w:r>
      <w:r>
        <w:rPr>
          <w:rStyle w:val="NormalTok"/>
        </w:rPr>
        <w:t xml:space="preserve">))</w:t>
      </w:r>
    </w:p>
    <w:p>
      <w:pPr>
        <w:pStyle w:val="SourceCode"/>
      </w:pPr>
      <w:r>
        <w:rPr>
          <w:rStyle w:val="VerbatimChar"/>
        </w:rPr>
        <w:t xml:space="preserve">## Warning in plot.aggr(res, ...): not enough horizontal space to display</w:t>
      </w:r>
      <w:r>
        <w:br/>
      </w:r>
      <w:r>
        <w:rPr>
          <w:rStyle w:val="VerbatimChar"/>
        </w:rPr>
        <w:t xml:space="preserve">## frequencies</w:t>
      </w:r>
    </w:p>
    <w:p>
      <w:pPr>
        <w:pStyle w:val="FirstParagraph"/>
      </w:pPr>
      <w:r>
        <w:drawing>
          <wp:inline>
            <wp:extent cx="5334000" cy="4267200"/>
            <wp:effectExtent b="0" l="0" r="0" t="0"/>
            <wp:docPr descr="" title="" id="32" name="Picture"/>
            <a:graphic>
              <a:graphicData uri="http://schemas.openxmlformats.org/drawingml/2006/picture">
                <pic:pic>
                  <pic:nvPicPr>
                    <pic:cNvPr descr="proof_of_data_for_final_project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lsvim_vox 0.35037335</w:t>
      </w:r>
      <w:r>
        <w:br/>
      </w:r>
      <w:r>
        <w:rPr>
          <w:rStyle w:val="VerbatimChar"/>
        </w:rPr>
        <w:t xml:space="preserve">##  lsauthoritarian 0.35037335</w:t>
      </w:r>
      <w:r>
        <w:br/>
      </w:r>
      <w:r>
        <w:rPr>
          <w:rStyle w:val="VerbatimChar"/>
        </w:rPr>
        <w:t xml:space="preserve">##          lsideol 0.35037335</w:t>
      </w:r>
      <w:r>
        <w:br/>
      </w:r>
      <w:r>
        <w:rPr>
          <w:rStyle w:val="VerbatimChar"/>
        </w:rPr>
        <w:t xml:space="preserve">##       lsnativism 0.35037335</w:t>
      </w:r>
      <w:r>
        <w:br/>
      </w:r>
      <w:r>
        <w:rPr>
          <w:rStyle w:val="VerbatimChar"/>
        </w:rPr>
        <w:t xml:space="preserve">##        lsorgterr 0.35037335</w:t>
      </w:r>
      <w:r>
        <w:br/>
      </w:r>
      <w:r>
        <w:rPr>
          <w:rStyle w:val="VerbatimChar"/>
        </w:rPr>
        <w:t xml:space="preserve">##        lspop6amz 0.35037335</w:t>
      </w:r>
      <w:r>
        <w:br/>
      </w:r>
      <w:r>
        <w:rPr>
          <w:rStyle w:val="VerbatimChar"/>
        </w:rPr>
        <w:t xml:space="preserve">##      lsswim_msex 0.35037335</w:t>
      </w:r>
      <w:r>
        <w:br/>
      </w:r>
      <w:r>
        <w:rPr>
          <w:rStyle w:val="VerbatimChar"/>
        </w:rPr>
        <w:t xml:space="preserve">##        l2vim_vox 0.28948880</w:t>
      </w:r>
      <w:r>
        <w:br/>
      </w:r>
      <w:r>
        <w:rPr>
          <w:rStyle w:val="VerbatimChar"/>
        </w:rPr>
        <w:t xml:space="preserve">##  l2authoritarian 0.28948880</w:t>
      </w:r>
      <w:r>
        <w:br/>
      </w:r>
      <w:r>
        <w:rPr>
          <w:rStyle w:val="VerbatimChar"/>
        </w:rPr>
        <w:t xml:space="preserve">##          l2ideol 0.28948880</w:t>
      </w:r>
      <w:r>
        <w:br/>
      </w:r>
      <w:r>
        <w:rPr>
          <w:rStyle w:val="VerbatimChar"/>
        </w:rPr>
        <w:t xml:space="preserve">##       l2nativism 0.28948880</w:t>
      </w:r>
      <w:r>
        <w:br/>
      </w:r>
      <w:r>
        <w:rPr>
          <w:rStyle w:val="VerbatimChar"/>
        </w:rPr>
        <w:t xml:space="preserve">##        l2orgterr 0.28948880</w:t>
      </w:r>
      <w:r>
        <w:br/>
      </w:r>
      <w:r>
        <w:rPr>
          <w:rStyle w:val="VerbatimChar"/>
        </w:rPr>
        <w:t xml:space="preserve">##        l2pop6amz 0.28948880</w:t>
      </w:r>
      <w:r>
        <w:br/>
      </w:r>
      <w:r>
        <w:rPr>
          <w:rStyle w:val="VerbatimChar"/>
        </w:rPr>
        <w:t xml:space="preserve">##      l2swim_msex 0.28948880</w:t>
      </w:r>
      <w:r>
        <w:br/>
      </w:r>
      <w:r>
        <w:rPr>
          <w:rStyle w:val="VerbatimChar"/>
        </w:rPr>
        <w:t xml:space="preserve">##     dhincome_all 0.05169443</w:t>
      </w:r>
      <w:r>
        <w:br/>
      </w:r>
      <w:r>
        <w:rPr>
          <w:rStyle w:val="VerbatimChar"/>
        </w:rPr>
        <w:t xml:space="preserve">##           female 0.00000000</w:t>
      </w:r>
      <w:r>
        <w:br/>
      </w:r>
      <w:r>
        <w:rPr>
          <w:rStyle w:val="VerbatimChar"/>
        </w:rPr>
        <w:t xml:space="preserve">##              age 0.00000000</w:t>
      </w:r>
      <w:r>
        <w:br/>
      </w:r>
      <w:r>
        <w:rPr>
          <w:rStyle w:val="VerbatimChar"/>
        </w:rPr>
        <w:t xml:space="preserve">##           edu3_2 0.00000000</w:t>
      </w:r>
      <w:r>
        <w:br/>
      </w:r>
      <w:r>
        <w:rPr>
          <w:rStyle w:val="VerbatimChar"/>
        </w:rPr>
        <w:t xml:space="preserve">##           edu3_3 0.00000000</w:t>
      </w:r>
      <w:r>
        <w:br/>
      </w:r>
      <w:r>
        <w:rPr>
          <w:rStyle w:val="VerbatimChar"/>
        </w:rPr>
        <w:t xml:space="preserve">##    livingpartner 0.00000000</w:t>
      </w:r>
      <w:r>
        <w:br/>
      </w:r>
      <w:r>
        <w:rPr>
          <w:rStyle w:val="VerbatimChar"/>
        </w:rPr>
        <w:t xml:space="preserve">##           intpol 0.00000000</w:t>
      </w:r>
    </w:p>
    <w:bookmarkEnd w:id="34"/>
    <w:bookmarkStart w:id="36" w:name="appendix"/>
    <w:p>
      <w:pPr>
        <w:pStyle w:val="Heading1"/>
      </w:pPr>
      <w:r>
        <w:t xml:space="preserve">Appendix</w:t>
      </w:r>
    </w:p>
    <w:p>
      <w:pPr>
        <w:pStyle w:val="FirstParagraph"/>
      </w:pPr>
      <w:r>
        <w:t xml:space="preserve">We used ChatGPT in this assignment to help make the correlation matrix. It was helpful for understanding how to create the correlation plot for the specific variables used in the model we intend to replicate. It also highlighted key factors we missed when we initially generated the plot (e.g. filtering to only include data for the year 2019).</w:t>
      </w:r>
    </w:p>
    <w:p>
      <w:pPr>
        <w:pStyle w:val="BodyText"/>
      </w:pPr>
      <w:hyperlink r:id="rId35">
        <w:r>
          <w:rPr>
            <w:rStyle w:val="Hyperlink"/>
          </w:rPr>
          <w:t xml:space="preserve">Link to conversation</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5" Target="https://chatgpt.com/share/67aea90a-7e44-8003-a1d7-fa691f7c628f" TargetMode="External" /></Relationships>
</file>

<file path=word/_rels/footnotes.xml.rels><?xml version="1.0" encoding="UTF-8"?><Relationships xmlns="http://schemas.openxmlformats.org/package/2006/relationships"><Relationship Type="http://schemas.openxmlformats.org/officeDocument/2006/relationships/hyperlink" Id="rId35" Target="https://chatgpt.com/share/67aea90a-7e44-8003-a1d7-fa691f7c62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‘Sexism and the Far-Right Vote: The Individual Dynamics of Gender Backlash’ (Anduiza &amp; Rico, 2022)</dc:title>
  <dc:creator>Reeka Estacio And Belynda Herrera</dc:creator>
  <cp:keywords/>
  <dcterms:created xsi:type="dcterms:W3CDTF">2025-02-14T07:07:49Z</dcterms:created>
  <dcterms:modified xsi:type="dcterms:W3CDTF">2025-02-14T07:07:49Z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output">
    <vt:lpwstr/>
  </property>
</Properties>
</file>