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Montserrat" w:hAnsi="Montserrat"/>
          <w:b/>
          <w:b/>
          <w:smallCaps/>
        </w:rPr>
      </w:pPr>
      <w:r>
        <w:rPr>
          <w:rFonts w:ascii="Montserrat" w:hAnsi="Montserrat"/>
          <w:b/>
          <w:smallCaps/>
        </w:rPr>
        <w:t>Acta de Calificaciones</w:t>
      </w:r>
    </w:p>
    <w:p>
      <w:pPr>
        <w:pStyle w:val="NoSpacing"/>
        <w:jc w:val="center"/>
        <w:rPr>
          <w:rFonts w:ascii="Montserrat" w:hAnsi="Montserrat"/>
          <w:b/>
          <w:b/>
          <w:smallCaps/>
        </w:rPr>
      </w:pPr>
      <w:r>
        <w:rPr>
          <w:rFonts w:ascii="Montserrat" w:hAnsi="Montserrat"/>
          <w:b/>
          <w:smallCaps/>
        </w:rPr>
        <w:t xml:space="preserve">Programa: Maestría en Ciencias de Información Geoespacial </w:t>
      </w:r>
    </w:p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5146"/>
      </w:tblGrid>
      <w:tr>
        <w:trPr/>
        <w:tc>
          <w:tcPr>
            <w:tcW w:w="3681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Ciclo:</w:t>
            </w:r>
          </w:p>
        </w:tc>
        <w:tc>
          <w:tcPr>
            <w:tcW w:w="51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3° cuatrimestre </w:t>
            </w:r>
          </w:p>
        </w:tc>
      </w:tr>
      <w:tr>
        <w:trPr/>
        <w:tc>
          <w:tcPr>
            <w:tcW w:w="3681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Fecha de inicio y terminación:</w:t>
            </w:r>
          </w:p>
        </w:tc>
        <w:tc>
          <w:tcPr>
            <w:tcW w:w="51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Mayo – Agosto </w:t>
            </w:r>
          </w:p>
        </w:tc>
      </w:tr>
      <w:tr>
        <w:trPr/>
        <w:tc>
          <w:tcPr>
            <w:tcW w:w="3681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Asignatura:</w:t>
            </w:r>
          </w:p>
        </w:tc>
        <w:tc>
          <w:tcPr>
            <w:tcW w:w="514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bookmarkStart w:id="0" w:name="_GoBack"/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Aprendizaje profundo      </w:t>
            </w:r>
            <w:bookmarkEnd w:id="0"/>
          </w:p>
        </w:tc>
      </w:tr>
    </w:tbl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2"/>
        <w:gridCol w:w="5911"/>
        <w:gridCol w:w="2215"/>
      </w:tblGrid>
      <w:tr>
        <w:trPr/>
        <w:tc>
          <w:tcPr>
            <w:tcW w:w="8828" w:type="dxa"/>
            <w:gridSpan w:val="3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Lista de alumnos</w:t>
            </w:r>
          </w:p>
        </w:tc>
      </w:tr>
      <w:tr>
        <w:trPr/>
        <w:tc>
          <w:tcPr>
            <w:tcW w:w="702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No.</w:t>
            </w:r>
          </w:p>
        </w:tc>
        <w:tc>
          <w:tcPr>
            <w:tcW w:w="5911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Nombre</w:t>
            </w:r>
          </w:p>
        </w:tc>
        <w:tc>
          <w:tcPr>
            <w:tcW w:w="2215" w:type="dxa"/>
            <w:tcBorders/>
            <w:shd w:color="auto" w:fill="E2EFD9" w:themeFill="accent6" w:themeFillTint="33" w:val="clea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Calificación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Nava Martínez Joaquín Daniel    </w:t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eastAsia="Calibri" w:cs="Arial" w:ascii="Montserrat" w:hAnsi="Montserrat"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83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2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Stahl Leitón Karin María </w:t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eastAsia="Calibri" w:cs="Arial" w:ascii="Montserrat" w:hAnsi="Montserrat"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76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3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Calixto Villalobos Sandra</w:t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eastAsia="Calibri" w:cs="Arial" w:ascii="Montserrat" w:hAnsi="Montserrat"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No Aplica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4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Gómez Rubio Colvert </w:t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eastAsia="Calibri" w:cs="Arial" w:ascii="Montserrat" w:hAnsi="Montserrat"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98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5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Hernández Valencia Miguel Ángel </w:t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eastAsia="Calibri" w:cs="Arial" w:ascii="Montserrat" w:hAnsi="Montserrat"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92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6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7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8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9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10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11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12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13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14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15</w:t>
            </w:r>
          </w:p>
        </w:tc>
        <w:tc>
          <w:tcPr>
            <w:tcW w:w="59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22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cs="Arial"/>
                <w:bCs/>
                <w:color w:val="000000"/>
              </w:rPr>
            </w:pPr>
            <w:r>
              <w:rPr>
                <w:rFonts w:cs="Arial" w:ascii="Montserrat" w:hAnsi="Montserrat"/>
                <w:bCs/>
                <w:color w:val="000000"/>
              </w:rPr>
            </w:r>
          </w:p>
        </w:tc>
      </w:tr>
    </w:tbl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95"/>
        <w:gridCol w:w="6532"/>
      </w:tblGrid>
      <w:tr>
        <w:trPr>
          <w:trHeight w:val="1103" w:hRule="atLeast"/>
        </w:trPr>
        <w:tc>
          <w:tcPr>
            <w:tcW w:w="2295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Montserrat" w:hAnsi="Montserrat"/>
                <w:b/>
                <w:b/>
              </w:rPr>
            </w:pPr>
            <w:r>
              <w:rPr>
                <w:rFonts w:eastAsia="Calibri" w:cs="" w:ascii="Montserrat" w:hAnsi="Montserrat"/>
                <w:b/>
                <w:kern w:val="0"/>
                <w:sz w:val="22"/>
                <w:szCs w:val="22"/>
                <w:lang w:val="es-MX" w:eastAsia="en-US" w:bidi="ar-SA"/>
              </w:rPr>
              <w:t xml:space="preserve">OBSERVACIONES: </w:t>
            </w:r>
          </w:p>
        </w:tc>
        <w:tc>
          <w:tcPr>
            <w:tcW w:w="653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La alumna Calixto Villalobos Sandra no tomó el curso. Se dió de baja de manera oportuna.</w:t>
            </w:r>
          </w:p>
        </w:tc>
      </w:tr>
    </w:tbl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NoSpacing"/>
        <w:jc w:val="both"/>
        <w:rPr>
          <w:rFonts w:ascii="Montserrat" w:hAnsi="Montserrat"/>
        </w:rPr>
      </w:pPr>
      <w:r>
        <w:rPr>
          <w:rFonts w:ascii="Montserrat" w:hAnsi="Montserrat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4"/>
        <w:gridCol w:w="1785"/>
        <w:gridCol w:w="1052"/>
        <w:gridCol w:w="851"/>
        <w:gridCol w:w="3446"/>
      </w:tblGrid>
      <w:tr>
        <w:trPr>
          <w:trHeight w:val="588" w:hRule="atLeast"/>
        </w:trPr>
        <w:tc>
          <w:tcPr>
            <w:tcW w:w="1694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Nombre:</w:t>
            </w:r>
          </w:p>
        </w:tc>
        <w:tc>
          <w:tcPr>
            <w:tcW w:w="7134" w:type="dxa"/>
            <w:gridSpan w:val="4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 xml:space="preserve">Dr. Rodrigo López Farías    </w:t>
            </w:r>
          </w:p>
        </w:tc>
      </w:tr>
      <w:tr>
        <w:trPr>
          <w:trHeight w:val="554" w:hRule="atLeast"/>
        </w:trPr>
        <w:tc>
          <w:tcPr>
            <w:tcW w:w="1694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Adscripción:</w:t>
            </w:r>
          </w:p>
        </w:tc>
        <w:tc>
          <w:tcPr>
            <w:tcW w:w="1785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b/>
                <w:b/>
                <w:smallCaps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CentroGeo:</w:t>
            </w:r>
          </w:p>
        </w:tc>
        <w:tc>
          <w:tcPr>
            <w:tcW w:w="105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  <w:tc>
          <w:tcPr>
            <w:tcW w:w="851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Otra:</w:t>
            </w:r>
          </w:p>
        </w:tc>
        <w:tc>
          <w:tcPr>
            <w:tcW w:w="3446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kern w:val="0"/>
                <w:sz w:val="22"/>
                <w:szCs w:val="22"/>
                <w:lang w:val="es-MX" w:eastAsia="en-US" w:bidi="ar-SA"/>
              </w:rPr>
              <w:t>Profesor invitado</w:t>
            </w:r>
          </w:p>
        </w:tc>
      </w:tr>
      <w:tr>
        <w:trPr>
          <w:trHeight w:val="562" w:hRule="atLeast"/>
        </w:trPr>
        <w:tc>
          <w:tcPr>
            <w:tcW w:w="1694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eastAsia="Calibri" w:cs="" w:ascii="Montserrat" w:hAnsi="Montserrat"/>
                <w:b/>
                <w:smallCaps/>
                <w:kern w:val="0"/>
                <w:sz w:val="22"/>
                <w:szCs w:val="22"/>
                <w:lang w:val="es-MX" w:eastAsia="en-US" w:bidi="ar-SA"/>
              </w:rPr>
              <w:t>Firma:</w:t>
            </w:r>
          </w:p>
        </w:tc>
        <w:tc>
          <w:tcPr>
            <w:tcW w:w="7134" w:type="dxa"/>
            <w:gridSpan w:val="4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Montserrat" w:hAnsi="Montserrat"/>
        <w:color w:val="000000" w:themeColor="text1"/>
        <w:sz w:val="20"/>
      </w:rPr>
    </w:pPr>
    <w:r>
      <w:rPr>
        <w:rFonts w:ascii="Montserrat" w:hAnsi="Montserrat"/>
        <w:color w:val="000000" w:themeColor="text1"/>
        <w:sz w:val="20"/>
      </w:rPr>
      <w:t>Centro de Investigación en Ciencias de Información Geoespacial, A.C.</w:t>
    </w:r>
  </w:p>
  <w:p>
    <w:pPr>
      <w:pStyle w:val="Footer"/>
      <w:jc w:val="center"/>
      <w:rPr>
        <w:rFonts w:ascii="Montserrat" w:hAnsi="Montserrat"/>
        <w:color w:val="000000" w:themeColor="text1"/>
        <w:sz w:val="16"/>
      </w:rPr>
    </w:pPr>
    <w:r>
      <w:rPr>
        <w:rFonts w:ascii="Montserrat" w:hAnsi="Montserrat"/>
        <w:color w:val="000000" w:themeColor="text1"/>
        <w:sz w:val="16"/>
      </w:rPr>
      <w:t>Contoy 137 Esq. Chemax, Col. Lomas de Padierna, Alcaldía Tlalpan, CP 14240, Ciudad de México</w:t>
    </w:r>
  </w:p>
  <w:p>
    <w:pPr>
      <w:pStyle w:val="Footer"/>
      <w:jc w:val="center"/>
      <w:rPr>
        <w:rFonts w:ascii="Montserrat" w:hAnsi="Montserrat"/>
        <w:color w:val="000000" w:themeColor="text1"/>
        <w:sz w:val="16"/>
      </w:rPr>
    </w:pPr>
    <w:r>
      <w:rPr>
        <w:rFonts w:ascii="Montserrat" w:hAnsi="Montserrat"/>
        <w:color w:val="000000" w:themeColor="text1"/>
        <w:sz w:val="16"/>
      </w:rPr>
      <w:t>Internacional ( 52 ) Ciudad de México ( 55 ) 2615 2224, 2615 2289 : www.centrogeo.org.mx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eastAsia="es-MX"/>
      </w:rPr>
    </w:pPr>
    <w:r>
      <w:rPr>
        <w:lang w:eastAsia="es-MX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12065</wp:posOffset>
          </wp:positionV>
          <wp:extent cx="4400550" cy="82423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00550" cy="824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lang w:eastAsia="es-MX"/>
      </w:rPr>
    </w:pPr>
    <w:r>
      <w:rPr>
        <w:lang w:eastAsia="es-MX"/>
      </w:rPr>
    </w:r>
  </w:p>
  <w:p>
    <w:pPr>
      <w:pStyle w:val="Header"/>
      <w:rPr>
        <w:lang w:eastAsia="es-MX"/>
      </w:rPr>
    </w:pPr>
    <w:r>
      <w:rPr>
        <w:lang w:eastAsia="es-MX"/>
      </w:rPr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da375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a375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a375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a375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da375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37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LibreOffice/7.3.2.2$MacOSX_AARCH64 LibreOffice_project/49f2b1bff42cfccbd8f788c8dc32c1c309559be0</Application>
  <AppVersion>15.0000</AppVersion>
  <Pages>1</Pages>
  <Words>136</Words>
  <Characters>719</Characters>
  <CharactersWithSpaces>828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2022-08-29T17:00:00Z</dcterms:created>
  <dc:creator>Francisco Javier Rodríguez Aldabe Zabaraín</dc:creator>
  <dc:description/>
  <dc:language>en-US</dc:language>
  <cp:lastModifiedBy/>
  <dcterms:modified xsi:type="dcterms:W3CDTF">2022-08-29T16:42:38Z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