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5C1C" w14:textId="12964F3C" w:rsidR="00866F92" w:rsidRPr="009F6A87" w:rsidRDefault="00000000">
      <w:pPr>
        <w:pStyle w:val="a3"/>
        <w:jc w:val="center"/>
      </w:pPr>
      <w:r>
        <w:t xml:space="preserve">Техническое задание для компании ИП </w:t>
      </w:r>
      <w:r w:rsidR="009F6A87" w:rsidRPr="009F6A87">
        <w:t>***</w:t>
      </w:r>
    </w:p>
    <w:p w14:paraId="7AEB7C0E" w14:textId="77777777" w:rsidR="00866F92" w:rsidRDefault="00000000">
      <w:pPr>
        <w:pStyle w:val="1"/>
      </w:pPr>
      <w:r>
        <w:t>Описание бизнеса</w:t>
      </w:r>
    </w:p>
    <w:p w14:paraId="370315C7" w14:textId="77777777" w:rsidR="00866F92" w:rsidRDefault="00000000">
      <w:r>
        <w:t xml:space="preserve">Продажа товаров на площадке WB. Метод поставки FBS. Данные по остаткам не ведут, весь товар находится на складе WB. </w:t>
      </w:r>
    </w:p>
    <w:p w14:paraId="0C675454" w14:textId="77777777" w:rsidR="00866F92" w:rsidRDefault="00000000">
      <w:r>
        <w:t>Основная номенклатура пуховые платки под разными брендами и перчатки из кожи.</w:t>
      </w:r>
    </w:p>
    <w:p w14:paraId="731AD69B" w14:textId="77777777" w:rsidR="00866F92" w:rsidRDefault="00000000">
      <w:pPr>
        <w:pStyle w:val="1"/>
      </w:pPr>
      <w:r>
        <w:t>Структура компании</w:t>
      </w:r>
    </w:p>
    <w:p w14:paraId="67A7EC12" w14:textId="77777777" w:rsidR="00866F92" w:rsidRDefault="00000000">
      <w:r>
        <w:t xml:space="preserve">В компании есть 2 менеджера по продажам, закупщик и кладовщик-маркетолог. </w:t>
      </w:r>
    </w:p>
    <w:p w14:paraId="301860CE" w14:textId="77777777" w:rsidR="00866F92" w:rsidRDefault="00000000">
      <w:r>
        <w:t>Отчетом будет пользоваться собственник и закупщики.</w:t>
      </w:r>
    </w:p>
    <w:p w14:paraId="324698C0" w14:textId="77777777" w:rsidR="00866F92" w:rsidRDefault="00000000">
      <w:pPr>
        <w:pStyle w:val="1"/>
      </w:pPr>
      <w:r>
        <w:t>Источники данных</w:t>
      </w:r>
    </w:p>
    <w:p w14:paraId="595ED664" w14:textId="77777777" w:rsidR="00866F92" w:rsidRDefault="00000000">
      <w:pPr>
        <w:spacing w:after="0"/>
      </w:pPr>
      <w:proofErr w:type="spellStart"/>
      <w:r>
        <w:t>Wildberries</w:t>
      </w:r>
      <w:proofErr w:type="spellEnd"/>
      <w:r>
        <w:t xml:space="preserve"> API (БД):</w:t>
      </w:r>
    </w:p>
    <w:p w14:paraId="26538F99" w14:textId="77777777" w:rsidR="00866F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Поставки</w:t>
      </w:r>
    </w:p>
    <w:p w14:paraId="6EB8AF2E" w14:textId="77777777" w:rsidR="00866F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Продажи</w:t>
      </w:r>
    </w:p>
    <w:p w14:paraId="3E25664E" w14:textId="77777777" w:rsidR="00866F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Отчёт о продажах по реализации</w:t>
      </w:r>
    </w:p>
    <w:p w14:paraId="3BD29C12" w14:textId="77777777" w:rsidR="00866F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Склад</w:t>
      </w:r>
    </w:p>
    <w:p w14:paraId="19BA414C" w14:textId="77777777" w:rsidR="00866F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Заказы</w:t>
      </w:r>
    </w:p>
    <w:p w14:paraId="1967C386" w14:textId="77777777" w:rsidR="00866F92" w:rsidRDefault="00000000">
      <w:pPr>
        <w:spacing w:after="0"/>
      </w:pPr>
      <w:r>
        <w:t xml:space="preserve">Google </w:t>
      </w:r>
      <w:proofErr w:type="spellStart"/>
      <w:r>
        <w:t>Docs</w:t>
      </w:r>
      <w:proofErr w:type="spellEnd"/>
      <w:r>
        <w:t xml:space="preserve"> (таблицы):</w:t>
      </w:r>
    </w:p>
    <w:p w14:paraId="3CC4A706" w14:textId="77777777" w:rsidR="00866F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Таблица себестоимости</w:t>
      </w:r>
    </w:p>
    <w:p w14:paraId="5F48659F" w14:textId="77777777" w:rsidR="00866F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Справочник номенклатуры (артикулов)</w:t>
      </w:r>
    </w:p>
    <w:p w14:paraId="776F79CC" w14:textId="77777777" w:rsidR="00866F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Тарифы доставки</w:t>
      </w:r>
    </w:p>
    <w:p w14:paraId="0AA07CAD" w14:textId="77777777" w:rsidR="00866F92" w:rsidRDefault="00000000">
      <w:pPr>
        <w:pStyle w:val="1"/>
      </w:pPr>
      <w:r>
        <w:t>Описание бизнес-процесса</w:t>
      </w:r>
    </w:p>
    <w:p w14:paraId="49DBAC2C" w14:textId="77777777" w:rsidR="00866F92" w:rsidRDefault="00000000">
      <w:r>
        <w:t>Регулярно поставляют товар на WB склады.</w:t>
      </w:r>
    </w:p>
    <w:p w14:paraId="0B68FE16" w14:textId="77777777" w:rsidR="00866F92" w:rsidRDefault="00000000">
      <w:pPr>
        <w:pStyle w:val="1"/>
      </w:pPr>
      <w:r>
        <w:t>Боли</w:t>
      </w:r>
    </w:p>
    <w:p w14:paraId="55E84D42" w14:textId="77777777" w:rsidR="00866F92" w:rsidRDefault="00000000">
      <w:r>
        <w:t xml:space="preserve">Не понимают сколько стоят их продажи. Хотят увидеть реальные затраты на продажу – логистику, комиссию, налоги. </w:t>
      </w:r>
    </w:p>
    <w:p w14:paraId="4BE8D0D1" w14:textId="77777777" w:rsidR="00866F92" w:rsidRDefault="00000000">
      <w:r>
        <w:t>Сложно оценить какой товар не покупают или перестают покупать. Просят вывести Топы лидеров падения и роста по номенклатуре.</w:t>
      </w:r>
    </w:p>
    <w:p w14:paraId="3D9FB4B9" w14:textId="77777777" w:rsidR="00866F92" w:rsidRDefault="00000000">
      <w:r>
        <w:t>Собственник также не понимает какие склады должны быть в приоритете – хочет увидеть статистику продаж по городам.</w:t>
      </w:r>
    </w:p>
    <w:p w14:paraId="32E4EC08" w14:textId="77777777" w:rsidR="00866F92" w:rsidRDefault="00000000">
      <w:pPr>
        <w:pStyle w:val="1"/>
      </w:pPr>
      <w:r>
        <w:t>Ожидания и цели клиента</w:t>
      </w:r>
    </w:p>
    <w:p w14:paraId="133FCC0C" w14:textId="77777777" w:rsidR="00866F92" w:rsidRDefault="00000000">
      <w:r>
        <w:t xml:space="preserve">Получить инструмент для первоначальной оценки бизнеса и рентабельности продаж. </w:t>
      </w:r>
    </w:p>
    <w:p w14:paraId="1183935F" w14:textId="77777777" w:rsidR="00866F92" w:rsidRDefault="00000000">
      <w:pPr>
        <w:pStyle w:val="1"/>
      </w:pPr>
      <w:r>
        <w:t>Поставленные задачи и приоритеты</w:t>
      </w:r>
    </w:p>
    <w:p w14:paraId="7FB96106" w14:textId="77777777" w:rsidR="00866F92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 xml:space="preserve">Создать автоматизированный и наглядный отчет по блоку финансы в Power BI на основе данных из личного кабинета продавца </w:t>
      </w:r>
      <w:proofErr w:type="spellStart"/>
      <w:r>
        <w:t>Wildberries</w:t>
      </w:r>
      <w:proofErr w:type="spellEnd"/>
    </w:p>
    <w:p w14:paraId="05CC2842" w14:textId="77777777" w:rsidR="00866F92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Упростить отслеживание основных показатели деятельности бизнеса</w:t>
      </w:r>
    </w:p>
    <w:p w14:paraId="04310FDF" w14:textId="77777777" w:rsidR="00866F92" w:rsidRDefault="00000000">
      <w:pPr>
        <w:pStyle w:val="1"/>
      </w:pPr>
      <w:r>
        <w:t>Схема процесса</w:t>
      </w:r>
    </w:p>
    <w:p w14:paraId="693A91B6" w14:textId="77777777" w:rsidR="00866F92" w:rsidRDefault="00000000">
      <w:r>
        <w:t>При поставке товара на склад WB на него может начисляться стоимость хранения.</w:t>
      </w:r>
    </w:p>
    <w:p w14:paraId="06F4D9B3" w14:textId="77777777" w:rsidR="00866F92" w:rsidRDefault="00000000">
      <w:r>
        <w:t>При продаже товара на площадке за логистику взимается комиссия и комиссия за услуги площадки.</w:t>
      </w:r>
    </w:p>
    <w:p w14:paraId="7A504EB0" w14:textId="77777777" w:rsidR="00866F92" w:rsidRDefault="00000000">
      <w:r>
        <w:lastRenderedPageBreak/>
        <w:t>При возврате товара от клиента также начисляется сумма логистики.</w:t>
      </w:r>
    </w:p>
    <w:p w14:paraId="75E7ABA6" w14:textId="77777777" w:rsidR="00866F92" w:rsidRDefault="00000000">
      <w:pPr>
        <w:pStyle w:val="1"/>
      </w:pPr>
      <w:r>
        <w:t>Метрики для визуализации</w:t>
      </w:r>
    </w:p>
    <w:tbl>
      <w:tblPr>
        <w:tblStyle w:val="a7"/>
        <w:tblW w:w="9679" w:type="dxa"/>
        <w:tblInd w:w="-115" w:type="dxa"/>
        <w:tblBorders>
          <w:top w:val="single" w:sz="4" w:space="0" w:color="984806"/>
          <w:left w:val="single" w:sz="4" w:space="0" w:color="984806"/>
          <w:bottom w:val="single" w:sz="4" w:space="0" w:color="984806"/>
          <w:right w:val="single" w:sz="4" w:space="0" w:color="984806"/>
          <w:insideH w:val="single" w:sz="4" w:space="0" w:color="984806"/>
          <w:insideV w:val="single" w:sz="4" w:space="0" w:color="984806"/>
        </w:tblBorders>
        <w:tblLayout w:type="fixed"/>
        <w:tblLook w:val="0400" w:firstRow="0" w:lastRow="0" w:firstColumn="0" w:lastColumn="0" w:noHBand="0" w:noVBand="1"/>
      </w:tblPr>
      <w:tblGrid>
        <w:gridCol w:w="5381"/>
        <w:gridCol w:w="2126"/>
        <w:gridCol w:w="2172"/>
      </w:tblGrid>
      <w:tr w:rsidR="00866F92" w14:paraId="111A9502" w14:textId="77777777">
        <w:trPr>
          <w:cantSplit/>
          <w:tblHeader/>
        </w:trPr>
        <w:tc>
          <w:tcPr>
            <w:tcW w:w="5381" w:type="dxa"/>
            <w:shd w:val="clear" w:color="auto" w:fill="FDEADA"/>
          </w:tcPr>
          <w:p w14:paraId="53B0E6EE" w14:textId="77777777" w:rsidR="00866F92" w:rsidRDefault="00000000">
            <w:r>
              <w:t>ФИНАНСЫ</w:t>
            </w:r>
          </w:p>
          <w:p w14:paraId="44981A64" w14:textId="77777777" w:rsidR="00866F92" w:rsidRDefault="00000000">
            <w:r>
              <w:rPr>
                <w:b/>
                <w:sz w:val="18"/>
                <w:szCs w:val="18"/>
              </w:rPr>
              <w:t>Владелец отчета:</w:t>
            </w:r>
            <w:r>
              <w:rPr>
                <w:sz w:val="18"/>
                <w:szCs w:val="18"/>
              </w:rPr>
              <w:t xml:space="preserve"> Генеральный директор</w:t>
            </w:r>
          </w:p>
        </w:tc>
        <w:tc>
          <w:tcPr>
            <w:tcW w:w="2126" w:type="dxa"/>
            <w:shd w:val="clear" w:color="auto" w:fill="FDEADA"/>
          </w:tcPr>
          <w:p w14:paraId="1A3957AE" w14:textId="77777777" w:rsidR="00866F92" w:rsidRDefault="00000000">
            <w:r>
              <w:rPr>
                <w:sz w:val="18"/>
                <w:szCs w:val="18"/>
              </w:rPr>
              <w:t>Периодичность</w:t>
            </w:r>
          </w:p>
        </w:tc>
        <w:tc>
          <w:tcPr>
            <w:tcW w:w="2172" w:type="dxa"/>
            <w:shd w:val="clear" w:color="auto" w:fill="FDEADA"/>
          </w:tcPr>
          <w:p w14:paraId="24E57086" w14:textId="77777777" w:rsidR="00866F92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</w:t>
            </w:r>
          </w:p>
        </w:tc>
      </w:tr>
      <w:tr w:rsidR="00866F92" w14:paraId="23DC6AFE" w14:textId="77777777">
        <w:trPr>
          <w:cantSplit/>
          <w:tblHeader/>
        </w:trPr>
        <w:tc>
          <w:tcPr>
            <w:tcW w:w="5381" w:type="dxa"/>
          </w:tcPr>
          <w:p w14:paraId="43D3166A" w14:textId="77777777" w:rsidR="00866F9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Карточки</w:t>
            </w:r>
          </w:p>
          <w:p w14:paraId="140FAC30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Выручка WB</w:t>
            </w:r>
          </w:p>
          <w:p w14:paraId="384D7272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Заказов, шт.</w:t>
            </w:r>
          </w:p>
          <w:p w14:paraId="0E2C646C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Комиссия WB</w:t>
            </w:r>
          </w:p>
          <w:p w14:paraId="58153104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Комиссия WB (% от продаж)</w:t>
            </w:r>
          </w:p>
          <w:p w14:paraId="40063F9E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Логистика</w:t>
            </w:r>
          </w:p>
          <w:p w14:paraId="4AC37015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Валовая прибыль</w:t>
            </w:r>
          </w:p>
          <w:p w14:paraId="46AFADBF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Рентабельность</w:t>
            </w:r>
          </w:p>
          <w:p w14:paraId="5CA9433D" w14:textId="77777777" w:rsidR="00866F9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Динамика</w:t>
            </w:r>
          </w:p>
          <w:p w14:paraId="6485669B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ROI</w:t>
            </w:r>
          </w:p>
          <w:p w14:paraId="6CBE3447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Выручка</w:t>
            </w:r>
          </w:p>
          <w:p w14:paraId="57E87E2E" w14:textId="77777777" w:rsidR="00866F9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Топы</w:t>
            </w:r>
          </w:p>
          <w:p w14:paraId="0D3D8441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Лидеры роста</w:t>
            </w:r>
          </w:p>
          <w:p w14:paraId="0C07676A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Лидеры падения</w:t>
            </w:r>
          </w:p>
          <w:p w14:paraId="13171105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Продажи по областям</w:t>
            </w:r>
          </w:p>
          <w:p w14:paraId="76F4B98A" w14:textId="77777777" w:rsidR="00866F92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Лидеры возвратов</w:t>
            </w:r>
          </w:p>
          <w:p w14:paraId="257EE356" w14:textId="77777777" w:rsidR="00866F92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Временной срез:</w:t>
            </w:r>
            <w:r>
              <w:rPr>
                <w:sz w:val="18"/>
                <w:szCs w:val="18"/>
              </w:rPr>
              <w:t xml:space="preserve"> пользовательский</w:t>
            </w:r>
          </w:p>
        </w:tc>
        <w:tc>
          <w:tcPr>
            <w:tcW w:w="2126" w:type="dxa"/>
          </w:tcPr>
          <w:p w14:paraId="0FE42BFE" w14:textId="77777777" w:rsidR="00866F92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Ежемесячно </w:t>
            </w:r>
          </w:p>
          <w:p w14:paraId="3F786945" w14:textId="77777777" w:rsidR="00866F92" w:rsidRDefault="00866F92">
            <w:pPr>
              <w:rPr>
                <w:sz w:val="18"/>
                <w:szCs w:val="18"/>
              </w:rPr>
            </w:pPr>
          </w:p>
        </w:tc>
        <w:tc>
          <w:tcPr>
            <w:tcW w:w="2172" w:type="dxa"/>
          </w:tcPr>
          <w:p w14:paraId="096B462D" w14:textId="77777777" w:rsidR="00866F92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Отчёты WB (выгрузка по API)</w:t>
            </w:r>
          </w:p>
          <w:p w14:paraId="736FD21C" w14:textId="77777777" w:rsidR="00866F92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Google </w:t>
            </w:r>
            <w:proofErr w:type="spellStart"/>
            <w:r>
              <w:rPr>
                <w:sz w:val="18"/>
                <w:szCs w:val="18"/>
              </w:rPr>
              <w:t>Docs</w:t>
            </w:r>
            <w:proofErr w:type="spellEnd"/>
            <w:r>
              <w:rPr>
                <w:sz w:val="18"/>
                <w:szCs w:val="18"/>
              </w:rPr>
              <w:t xml:space="preserve"> (таблицы) </w:t>
            </w:r>
          </w:p>
        </w:tc>
      </w:tr>
    </w:tbl>
    <w:p w14:paraId="5A015EA0" w14:textId="77777777" w:rsidR="00866F92" w:rsidRDefault="00000000">
      <w:r>
        <w:rPr>
          <w:b/>
        </w:rPr>
        <w:t>NB:</w:t>
      </w:r>
      <w:r>
        <w:t xml:space="preserve"> Описание расчёта метрик находится в файле «Техническое задание кандидата ТА.xlsx»</w:t>
      </w:r>
    </w:p>
    <w:p w14:paraId="0197FD7D" w14:textId="77777777" w:rsidR="00866F92" w:rsidRDefault="00000000">
      <w:pPr>
        <w:pStyle w:val="1"/>
      </w:pPr>
      <w:proofErr w:type="spellStart"/>
      <w:r>
        <w:t>Mockup</w:t>
      </w:r>
      <w:proofErr w:type="spellEnd"/>
      <w:r>
        <w:t xml:space="preserve"> </w:t>
      </w:r>
      <w:proofErr w:type="spellStart"/>
      <w:r>
        <w:t>дашборда</w:t>
      </w:r>
      <w:proofErr w:type="spellEnd"/>
    </w:p>
    <w:p w14:paraId="3EE46453" w14:textId="77777777" w:rsidR="00866F92" w:rsidRDefault="00000000">
      <w:r>
        <w:rPr>
          <w:noProof/>
        </w:rPr>
        <w:drawing>
          <wp:inline distT="0" distB="0" distL="0" distR="0" wp14:anchorId="2A254735" wp14:editId="73298994">
            <wp:extent cx="6152515" cy="35388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99BAB" w14:textId="77777777" w:rsidR="00866F92" w:rsidRDefault="00000000">
      <w:pPr>
        <w:pStyle w:val="1"/>
      </w:pPr>
      <w:r>
        <w:t>Этапы работ</w:t>
      </w:r>
    </w:p>
    <w:p w14:paraId="4F05DA6B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 xml:space="preserve">Подключение к БД (состоит из отчётов, выгруженных по </w:t>
      </w:r>
      <w:proofErr w:type="spellStart"/>
      <w:r>
        <w:t>Wildberries</w:t>
      </w:r>
      <w:proofErr w:type="spellEnd"/>
      <w:r>
        <w:t xml:space="preserve"> API) - база </w:t>
      </w:r>
      <w:proofErr w:type="spellStart"/>
      <w:r>
        <w:t>Postgres</w:t>
      </w:r>
      <w:proofErr w:type="spellEnd"/>
    </w:p>
    <w:p w14:paraId="0C5C6C43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lastRenderedPageBreak/>
        <w:t>Анализ структуры данных БД</w:t>
      </w:r>
    </w:p>
    <w:p w14:paraId="50B1F6AB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Построение модели данных</w:t>
      </w:r>
    </w:p>
    <w:p w14:paraId="5650DE07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Тестирование модели данных</w:t>
      </w:r>
    </w:p>
    <w:p w14:paraId="77629F90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Составление расчетных мер по показателям</w:t>
      </w:r>
    </w:p>
    <w:p w14:paraId="1D903C2B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Проверка данных расчетных мер по показателям</w:t>
      </w:r>
    </w:p>
    <w:p w14:paraId="416103FB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 xml:space="preserve">Подключение к Google </w:t>
      </w:r>
      <w:proofErr w:type="spellStart"/>
      <w:r>
        <w:t>Docs</w:t>
      </w:r>
      <w:proofErr w:type="spellEnd"/>
      <w:r>
        <w:t xml:space="preserve"> (таблицы):</w:t>
      </w:r>
    </w:p>
    <w:p w14:paraId="41E27D2A" w14:textId="77777777" w:rsidR="00866F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Таблица себестоимости</w:t>
      </w:r>
    </w:p>
    <w:p w14:paraId="28E88AF4" w14:textId="77777777" w:rsidR="00866F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Справочник номенклатуры (артикулов)</w:t>
      </w:r>
    </w:p>
    <w:p w14:paraId="7C276C2F" w14:textId="77777777" w:rsidR="00866F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Тарифы доставки</w:t>
      </w:r>
    </w:p>
    <w:p w14:paraId="0F6E3419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Настройка модели данных для визуализации</w:t>
      </w:r>
    </w:p>
    <w:p w14:paraId="11D161A6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Визуализация данных в отчетах Power BI в виде таблиц</w:t>
      </w:r>
    </w:p>
    <w:p w14:paraId="289BEA7C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Визуализация данных в отчетах Power BI в виде графиков</w:t>
      </w:r>
    </w:p>
    <w:p w14:paraId="007F4DF9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Демонстрация готовых отчетов</w:t>
      </w:r>
    </w:p>
    <w:p w14:paraId="2EDF0267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Внесение правок</w:t>
      </w:r>
    </w:p>
    <w:p w14:paraId="3C6C050F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Демонстрация готовых отчетов, подтверждение выполненных работ</w:t>
      </w:r>
    </w:p>
    <w:p w14:paraId="170AD50D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Подписание акта выполненных работ</w:t>
      </w:r>
    </w:p>
    <w:p w14:paraId="159BFF2F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Техническая поддержка реализованных отчетов в системе Power BI</w:t>
      </w:r>
    </w:p>
    <w:p w14:paraId="1C996F0A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При выполнении работ по визуализации отчетов в Power BI клиент может вносить правки по количеству расчетных показателей в размере 20% от общего числа расчетных показателей</w:t>
      </w:r>
    </w:p>
    <w:p w14:paraId="4545989E" w14:textId="77777777" w:rsidR="00866F92" w:rsidRDefault="00000000">
      <w:pPr>
        <w:numPr>
          <w:ilvl w:val="0"/>
          <w:numId w:val="1"/>
        </w:numPr>
        <w:spacing w:after="0" w:line="240" w:lineRule="auto"/>
      </w:pPr>
      <w:r>
        <w:t>Изменение формулы расчета каждого показателя возможно 1 раз после утверждения формулы</w:t>
      </w:r>
    </w:p>
    <w:p w14:paraId="19FCB1E7" w14:textId="77777777" w:rsidR="00866F92" w:rsidRDefault="00000000">
      <w:pPr>
        <w:rPr>
          <w:b/>
        </w:rPr>
      </w:pPr>
      <w:r>
        <w:t xml:space="preserve">     </w:t>
      </w:r>
    </w:p>
    <w:p w14:paraId="0E41AFDB" w14:textId="2B6A6267" w:rsidR="00866F92" w:rsidRDefault="00000000">
      <w:r>
        <w:rPr>
          <w:b/>
        </w:rPr>
        <w:t xml:space="preserve">Срок реализации задачи: </w:t>
      </w:r>
    </w:p>
    <w:p w14:paraId="09041C3C" w14:textId="77777777" w:rsidR="00866F92" w:rsidRDefault="00000000">
      <w:pPr>
        <w:jc w:val="both"/>
      </w:pPr>
      <w:r>
        <w:t>Данный отчет предназначен для руководителя бизнеса</w:t>
      </w:r>
    </w:p>
    <w:p w14:paraId="7DBBDBB2" w14:textId="77777777" w:rsidR="00866F92" w:rsidRDefault="00000000">
      <w:pPr>
        <w:jc w:val="both"/>
      </w:pPr>
      <w:r>
        <w:t>Результат: отчет в Power BI на основе отчетов WB и Google-таблиц.</w:t>
      </w:r>
    </w:p>
    <w:p w14:paraId="2AE83AD2" w14:textId="77777777" w:rsidR="00866F92" w:rsidRDefault="00866F92"/>
    <w:sectPr w:rsidR="00866F92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32BA"/>
    <w:multiLevelType w:val="multilevel"/>
    <w:tmpl w:val="9CC26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CD2129"/>
    <w:multiLevelType w:val="multilevel"/>
    <w:tmpl w:val="A8623E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BD2E99"/>
    <w:multiLevelType w:val="multilevel"/>
    <w:tmpl w:val="A4AABF8C"/>
    <w:lvl w:ilvl="0">
      <w:start w:val="1"/>
      <w:numFmt w:val="decimal"/>
      <w:lvlText w:val="%1."/>
      <w:lvlJc w:val="left"/>
      <w:pPr>
        <w:ind w:left="502" w:hanging="360"/>
      </w:pPr>
      <w:rPr>
        <w:rFonts w:ascii="Montserrat" w:eastAsia="Montserrat" w:hAnsi="Montserrat" w:cs="Montserra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F4749"/>
    <w:multiLevelType w:val="multilevel"/>
    <w:tmpl w:val="15363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CC617F"/>
    <w:multiLevelType w:val="multilevel"/>
    <w:tmpl w:val="13EA5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3375519">
    <w:abstractNumId w:val="4"/>
  </w:num>
  <w:num w:numId="2" w16cid:durableId="929316655">
    <w:abstractNumId w:val="1"/>
  </w:num>
  <w:num w:numId="3" w16cid:durableId="860896429">
    <w:abstractNumId w:val="3"/>
  </w:num>
  <w:num w:numId="4" w16cid:durableId="1552764826">
    <w:abstractNumId w:val="2"/>
  </w:num>
  <w:num w:numId="5" w16cid:durableId="210429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F92"/>
    <w:rsid w:val="00866F92"/>
    <w:rsid w:val="009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0A0C"/>
  <w15:docId w15:val="{5EBE7159-F72A-420E-A8A3-2E341C73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0FD"/>
  </w:style>
  <w:style w:type="paragraph" w:styleId="1">
    <w:name w:val="heading 1"/>
    <w:basedOn w:val="a"/>
    <w:next w:val="a"/>
    <w:link w:val="10"/>
    <w:uiPriority w:val="9"/>
    <w:qFormat/>
    <w:rsid w:val="00AF20F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508C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AF20FD"/>
    <w:rPr>
      <w:rFonts w:ascii="Montserrat" w:eastAsiaTheme="majorEastAsia" w:hAnsi="Montserrat" w:cstheme="majorBidi"/>
      <w:b/>
      <w:sz w:val="24"/>
      <w:szCs w:val="32"/>
    </w:rPr>
  </w:style>
  <w:style w:type="character" w:customStyle="1" w:styleId="a4">
    <w:name w:val="Заголовок Знак"/>
    <w:basedOn w:val="a0"/>
    <w:link w:val="a3"/>
    <w:uiPriority w:val="10"/>
    <w:rsid w:val="00C508CC"/>
    <w:rPr>
      <w:rFonts w:ascii="Montserrat" w:eastAsiaTheme="majorEastAsia" w:hAnsi="Montserrat" w:cstheme="majorBidi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B17B5C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M7IDynoSoquTgoQNZ2U/RbbVg==">AMUW2mWUxTsYX6R98+iYZkK/b2xiTqpdb/+gSdJG7VvcihiDfpABV0/vyjA/LDG9AozifMzZGWcGnh7OQxnJ5paqAQS+IodagITLwsY6s3swPyuG7rd4OTw=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Bessonova</dc:creator>
  <cp:lastModifiedBy>Роман Гоголев</cp:lastModifiedBy>
  <cp:revision>2</cp:revision>
  <dcterms:created xsi:type="dcterms:W3CDTF">2022-09-14T17:47:00Z</dcterms:created>
  <dcterms:modified xsi:type="dcterms:W3CDTF">2023-04-05T08:29:00Z</dcterms:modified>
</cp:coreProperties>
</file>