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Tài liệu mô tả sự khác nhau giữa API mới và API cũ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1. API lấy token: auth/token</w:t>
      </w:r>
    </w:p>
    <w:p>
      <w:pPr>
        <w:pStyle w:val="LOnormal"/>
        <w:rPr/>
      </w:pPr>
      <w:r>
        <w:rPr/>
        <w:t xml:space="preserve">- method: POST : </w:t>
      </w:r>
      <w:r>
        <w:rPr/>
        <w:t>Thay đổi là GET sang POST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</w:rPr>
        <w:t xml:space="preserve">2. Thêm mới API lấy thông tin công ty: /company </w:t>
      </w:r>
    </w:p>
    <w:p>
      <w:pPr>
        <w:pStyle w:val="LOnormal"/>
        <w:rPr/>
      </w:pPr>
      <w:r>
        <w:rPr/>
        <w:t>- trong đó phần response có 1 thuộc tính: IsInvoiceWithCode (dùng để xác định loại hóa đơn của đơn vị) -</w:t>
      </w:r>
      <w:r>
        <w:rPr/>
        <w:t>&gt; theo thông tư mới đơn vị có đăng ký loại hóa đơn từ đầu</w:t>
      </w:r>
    </w:p>
    <w:p>
      <w:pPr>
        <w:pStyle w:val="LOnormal"/>
        <w:rPr/>
      </w:pPr>
      <w:r>
        <w:rPr/>
        <w:t>- nếu IsInvoiceWithCode = true -&gt; hóa đơn có sử dụng mã của cơ quan thuế</w:t>
      </w:r>
    </w:p>
    <w:p>
      <w:pPr>
        <w:pStyle w:val="LOnormal"/>
        <w:rPr/>
      </w:pPr>
      <w:r>
        <w:rPr/>
        <w:t>- nếu IsInvoiceWithCode = false -&gt; hóa đơn không sử dụng mã của cơ quan thuế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bCs/>
        </w:rPr>
        <w:t>3. Thêm mới API lấy danh sách mẫu hóa đơn đã tạo</w:t>
      </w:r>
    </w:p>
    <w:p>
      <w:pPr>
        <w:pStyle w:val="LOnormal"/>
        <w:rPr/>
      </w:pPr>
      <w:r>
        <w:rPr/>
        <w:t>- nếu IsInvoiceWithCode = true -&gt; call API: /code/itg/InvoicePublishing/templates</w:t>
      </w:r>
    </w:p>
    <w:p>
      <w:pPr>
        <w:pStyle w:val="LOnormal"/>
        <w:rPr/>
      </w:pPr>
      <w:r>
        <w:rPr/>
        <w:t>- nếu IsInvoiceWithCode = false -&gt; call API: /itg/InvoicePublishing/templates</w:t>
      </w:r>
    </w:p>
    <w:p>
      <w:pPr>
        <w:pStyle w:val="LOnormal"/>
        <w:rPr/>
      </w:pPr>
      <w:r>
        <w:rPr/>
        <w:t>response trả về: trong mục Data sẽ là 1 List (danh sách) các mẫu hóa đơn người dùng đã tạo.</w:t>
      </w:r>
    </w:p>
    <w:p>
      <w:pPr>
        <w:pStyle w:val="LOnormal"/>
        <w:ind w:left="0" w:hanging="0"/>
        <w:rPr/>
      </w:pPr>
      <w:r>
        <w:rPr/>
        <w:t>- để lấy được đúng thông tin mẫu hóa đơn, thì kỹ thuật phải where trong List mẫu hóa đơn theo ký hiệu hóa đơn (InvSeries) mà người dùng đã chọn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  <w:t>4. Xem hóa đơn trước khi phát hành</w:t>
      </w:r>
    </w:p>
    <w:p>
      <w:pPr>
        <w:pStyle w:val="LOnormal"/>
        <w:ind w:left="0" w:hanging="0"/>
        <w:rPr/>
      </w:pPr>
      <w:r>
        <w:rPr/>
        <w:t>cũ: /invoice/view?viewType=Pdf</w:t>
      </w:r>
    </w:p>
    <w:p>
      <w:pPr>
        <w:pStyle w:val="LOnormal"/>
        <w:ind w:left="0" w:hanging="0"/>
        <w:rPr/>
      </w:pPr>
      <w:r>
        <w:rPr/>
        <w:t>mới:</w:t>
      </w:r>
    </w:p>
    <w:p>
      <w:pPr>
        <w:pStyle w:val="LOnormal"/>
        <w:rPr/>
      </w:pPr>
      <w:r>
        <w:rPr/>
        <w:t>- nếu IsInvoiceWithCode = true -&gt; call API: /code/itg/invoicepublishing/invoicelinkview?type=1</w:t>
      </w:r>
    </w:p>
    <w:p>
      <w:pPr>
        <w:pStyle w:val="LOnormal"/>
        <w:rPr/>
      </w:pPr>
      <w:r>
        <w:rPr/>
        <w:t>- nếu IsInvoiceWithCode = false -&gt; call API: /itg/invoicepublishing/invoicelinkview?type=1</w:t>
      </w:r>
    </w:p>
    <w:p>
      <w:pPr>
        <w:pStyle w:val="LOnormal"/>
        <w:rPr/>
      </w:pPr>
      <w:r>
        <w:rPr/>
        <w:t>response:</w:t>
      </w:r>
    </w:p>
    <w:p>
      <w:pPr>
        <w:pStyle w:val="LOnormal"/>
        <w:rPr/>
      </w:pPr>
      <w:r>
        <w:rPr/>
        <w:t>- cũ: chuỗi string base64</w:t>
      </w:r>
    </w:p>
    <w:p>
      <w:pPr>
        <w:pStyle w:val="LOnormal"/>
        <w:rPr/>
      </w:pPr>
      <w:r>
        <w:rPr/>
        <w:t xml:space="preserve">- mới: dạng link url </w:t>
      </w:r>
      <w:hyperlink r:id="rId2">
        <w:r>
          <w:rPr>
            <w:rStyle w:val="ListLabel1"/>
            <w:color w:val="1155CC"/>
            <w:u w:val="single"/>
          </w:rPr>
          <w:t>https://test.meinvoice.vn/tra-cuu/downloadhandler.ashx?type=pdf&amp;code=a07b1cc8-5283-4513-9bb6-13e77553fccd&amp;Viewer=1&amp;ext=J18W0554</w:t>
        </w:r>
      </w:hyperlink>
    </w:p>
    <w:p>
      <w:pPr>
        <w:pStyle w:val="LOnormal"/>
        <w:rPr/>
      </w:pPr>
      <w:r>
        <w:rPr/>
        <w:t>- chú ý: link này chỉ sống trong khoảng 5 giây, khi nhận được response là dạng link này thì show luôn cho người dùng nhìn thấy thông qua lệnh:</w:t>
      </w:r>
    </w:p>
    <w:p>
      <w:pPr>
        <w:pStyle w:val="LOnormal"/>
        <w:rPr/>
      </w:pPr>
      <w:r>
        <w:rPr/>
        <w:t>System.Diagnostics.Process.Start(“</w:t>
      </w:r>
      <w:hyperlink r:id="rId3">
        <w:r>
          <w:rPr>
            <w:rStyle w:val="ListLabel1"/>
            <w:color w:val="1155CC"/>
            <w:u w:val="single"/>
          </w:rPr>
          <w:t>https://test.meinvoice.vn/tra-cuu/downloadhandler.ashx?type=pdf&amp;code=a07b1cc8-5283-4513-9bb6-13e77553fccd&amp;Viewer=1&amp;ext=J18W0554</w:t>
        </w:r>
      </w:hyperlink>
      <w:r>
        <w:rPr/>
        <w:t>”);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5. Phát hành hóa đơn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5.1. Tạo hóa đơn</w:t>
      </w:r>
    </w:p>
    <w:p>
      <w:pPr>
        <w:pStyle w:val="LOnormal"/>
        <w:rPr/>
      </w:pPr>
      <w:r>
        <w:rPr/>
        <w:t>- nếu IsInvoiceWithCode = true -&gt; call API: /code/itg/invoicepublishing/createinvoice</w:t>
      </w:r>
    </w:p>
    <w:p>
      <w:pPr>
        <w:pStyle w:val="LOnormal"/>
        <w:rPr/>
      </w:pPr>
      <w:r>
        <w:rPr/>
        <w:t>- nếu IsInvoiceWithCode = false -&gt; call API: /itg/invoicepublishing/createinvoice</w:t>
      </w:r>
    </w:p>
    <w:p>
      <w:pPr>
        <w:pStyle w:val="LOnormal"/>
        <w:rPr/>
      </w:pPr>
      <w:r>
        <w:rPr/>
        <w:t>Header: như cũ</w:t>
      </w:r>
    </w:p>
    <w:p>
      <w:pPr>
        <w:pStyle w:val="LOnormal"/>
        <w:rPr/>
      </w:pPr>
      <w:r>
        <w:rPr/>
        <w:t>Body: bổ sung thêm các field:</w:t>
      </w:r>
      <w:r>
        <w:rPr>
          <w:b/>
          <w:bCs/>
        </w:rPr>
        <w:t xml:space="preserve"> </w:t>
      </w:r>
      <w:r>
        <w:rPr>
          <w:b/>
          <w:bCs/>
          <w:color w:val="C9211E"/>
        </w:rPr>
        <w:t>Ghi chú ý nghĩa các trường thì xem ở tài liệu chi tiết</w:t>
      </w:r>
    </w:p>
    <w:p>
      <w:pPr>
        <w:pStyle w:val="LOnormal"/>
        <w:rPr/>
      </w:pPr>
      <w:r>
        <w:rPr/>
        <w:t>- InvSeries</w:t>
      </w:r>
    </w:p>
    <w:p>
      <w:pPr>
        <w:pStyle w:val="LOnormal"/>
        <w:rPr/>
      </w:pPr>
      <w:r>
        <w:rPr/>
        <w:t>- InvoiceName</w:t>
      </w:r>
    </w:p>
    <w:p>
      <w:pPr>
        <w:pStyle w:val="LOnormal"/>
        <w:rPr/>
      </w:pPr>
      <w:r>
        <w:rPr/>
        <w:t>- InvDate</w:t>
      </w:r>
    </w:p>
    <w:p>
      <w:pPr>
        <w:pStyle w:val="LOnormal"/>
        <w:rPr/>
      </w:pPr>
      <w:r>
        <w:rPr/>
        <w:t>- BuyerCode</w:t>
      </w:r>
    </w:p>
    <w:p>
      <w:pPr>
        <w:pStyle w:val="LOnormal"/>
        <w:rPr/>
      </w:pPr>
      <w:r>
        <w:rPr/>
        <w:t>- ReferenceType</w:t>
      </w:r>
    </w:p>
    <w:p>
      <w:pPr>
        <w:pStyle w:val="LOnormal"/>
        <w:rPr/>
      </w:pPr>
      <w:r>
        <w:rPr/>
        <w:t>- OrgInvoiceType</w:t>
      </w:r>
    </w:p>
    <w:p>
      <w:pPr>
        <w:pStyle w:val="LOnormal"/>
        <w:rPr/>
      </w:pPr>
      <w:r>
        <w:rPr/>
        <w:t>- OrgInvTemplateNo</w:t>
      </w:r>
    </w:p>
    <w:p>
      <w:pPr>
        <w:pStyle w:val="LOnormal"/>
        <w:rPr/>
      </w:pPr>
      <w:r>
        <w:rPr/>
        <w:t>- OrgInvSeries</w:t>
      </w:r>
    </w:p>
    <w:p>
      <w:pPr>
        <w:pStyle w:val="LOnormal"/>
        <w:rPr/>
      </w:pPr>
      <w:r>
        <w:rPr/>
        <w:t>- OrgInvNo</w:t>
      </w:r>
    </w:p>
    <w:p>
      <w:pPr>
        <w:pStyle w:val="LOnormal"/>
        <w:rPr/>
      </w:pPr>
      <w:r>
        <w:rPr/>
        <w:t>- OrgInvDate</w:t>
      </w:r>
    </w:p>
    <w:p>
      <w:pPr>
        <w:pStyle w:val="LOnormal"/>
        <w:rPr/>
      </w:pPr>
      <w:r>
        <w:rPr/>
        <w:t>- TotalSaleAmountOC</w:t>
      </w:r>
    </w:p>
    <w:p>
      <w:pPr>
        <w:pStyle w:val="LOnormal"/>
        <w:rPr/>
      </w:pPr>
      <w:r>
        <w:rPr/>
        <w:t>- TotalSaleAmount</w:t>
      </w:r>
    </w:p>
    <w:p>
      <w:pPr>
        <w:pStyle w:val="LOnormal"/>
        <w:rPr/>
      </w:pPr>
      <w:r>
        <w:rPr/>
        <w:t>- TotalAmountWithoutVATOC</w:t>
      </w:r>
    </w:p>
    <w:p>
      <w:pPr>
        <w:pStyle w:val="LOnormal"/>
        <w:rPr/>
      </w:pPr>
      <w:r>
        <w:rPr/>
        <w:t>- TotalVATAmountOC</w:t>
      </w:r>
    </w:p>
    <w:p>
      <w:pPr>
        <w:pStyle w:val="LOnormal"/>
        <w:rPr/>
      </w:pPr>
      <w:r>
        <w:rPr/>
        <w:t>- TotalDiscountAmountOC</w:t>
      </w:r>
    </w:p>
    <w:p>
      <w:pPr>
        <w:pStyle w:val="LOnormal"/>
        <w:rPr/>
      </w:pPr>
      <w:r>
        <w:rPr/>
        <w:t>- TotalAmountOC</w:t>
      </w:r>
    </w:p>
    <w:p>
      <w:pPr>
        <w:pStyle w:val="LOnormal"/>
        <w:rPr/>
      </w:pPr>
      <w:r>
        <w:rPr/>
        <w:t>- TotalAmount</w:t>
      </w:r>
    </w:p>
    <w:p>
      <w:pPr>
        <w:pStyle w:val="LOnormal"/>
        <w:rPr/>
      </w:pPr>
      <w:r>
        <w:rPr/>
        <w:t>- TotalDiscountAmount</w:t>
      </w:r>
    </w:p>
    <w:p>
      <w:pPr>
        <w:pStyle w:val="LOnormal"/>
        <w:rPr/>
      </w:pPr>
      <w:r>
        <w:rPr/>
        <w:t>- TotalAmountInWords</w:t>
      </w:r>
    </w:p>
    <w:p>
      <w:pPr>
        <w:pStyle w:val="LOnormal"/>
        <w:rPr/>
      </w:pPr>
      <w:r>
        <w:rPr/>
        <w:t>- ItemType</w:t>
      </w:r>
    </w:p>
    <w:p>
      <w:pPr>
        <w:pStyle w:val="LOnormal"/>
        <w:rPr/>
      </w:pPr>
      <w:r>
        <w:rPr/>
        <w:t>- SortOrder</w:t>
      </w:r>
    </w:p>
    <w:p>
      <w:pPr>
        <w:pStyle w:val="LOnormal"/>
        <w:rPr/>
      </w:pPr>
      <w:r>
        <w:rPr/>
        <w:t>- AmountOC</w:t>
      </w:r>
    </w:p>
    <w:p>
      <w:pPr>
        <w:pStyle w:val="LOnormal"/>
        <w:rPr/>
      </w:pPr>
      <w:r>
        <w:rPr/>
        <w:t>- AmountWithoutVATOC</w:t>
      </w:r>
    </w:p>
    <w:p>
      <w:pPr>
        <w:pStyle w:val="LOnormal"/>
        <w:rPr/>
      </w:pPr>
      <w:r>
        <w:rPr/>
        <w:t>- DiscountAmountOC</w:t>
      </w:r>
    </w:p>
    <w:p>
      <w:pPr>
        <w:pStyle w:val="LOnormal"/>
        <w:rPr/>
      </w:pPr>
      <w:r>
        <w:rPr/>
        <w:t>- AmountWithoutVAT</w:t>
      </w:r>
    </w:p>
    <w:p>
      <w:pPr>
        <w:pStyle w:val="LOnormal"/>
        <w:rPr/>
      </w:pPr>
      <w:r>
        <w:rPr/>
        <w:t>- VATRateName</w:t>
      </w:r>
    </w:p>
    <w:p>
      <w:pPr>
        <w:pStyle w:val="LOnormal"/>
        <w:rPr/>
      </w:pPr>
      <w:r>
        <w:rPr/>
        <w:t>- "TaxRateInfo": [</w:t>
      </w:r>
    </w:p>
    <w:p>
      <w:pPr>
        <w:pStyle w:val="LOnormal"/>
        <w:rPr/>
      </w:pPr>
      <w:r>
        <w:rPr/>
        <w:t xml:space="preserve">                          </w:t>
      </w:r>
      <w:r>
        <w:rPr/>
        <w:t>{</w:t>
      </w:r>
    </w:p>
    <w:p>
      <w:pPr>
        <w:pStyle w:val="LOnormal"/>
        <w:rPr/>
      </w:pPr>
      <w:r>
        <w:rPr/>
        <w:t xml:space="preserve">                            </w:t>
      </w:r>
      <w:r>
        <w:rPr/>
        <w:t>"VATRateName": "5%",</w:t>
      </w:r>
    </w:p>
    <w:p>
      <w:pPr>
        <w:pStyle w:val="LOnormal"/>
        <w:rPr/>
      </w:pPr>
      <w:r>
        <w:rPr/>
        <w:t xml:space="preserve">                            </w:t>
      </w:r>
      <w:r>
        <w:rPr/>
        <w:t>"AmountWithoutVATOC": 950000.0,</w:t>
      </w:r>
    </w:p>
    <w:p>
      <w:pPr>
        <w:pStyle w:val="LOnormal"/>
        <w:rPr/>
      </w:pPr>
      <w:r>
        <w:rPr/>
        <w:t xml:space="preserve">                            </w:t>
      </w:r>
      <w:r>
        <w:rPr/>
        <w:t>"VATAmountOC": 47500.0</w:t>
      </w:r>
    </w:p>
    <w:p>
      <w:pPr>
        <w:pStyle w:val="LOnormal"/>
        <w:rPr/>
      </w:pPr>
      <w:r>
        <w:rPr/>
        <w:t xml:space="preserve">                          </w:t>
      </w:r>
      <w:r>
        <w:rPr/>
        <w:t>}</w:t>
      </w:r>
    </w:p>
    <w:p>
      <w:pPr>
        <w:pStyle w:val="LOnormal"/>
        <w:rPr/>
      </w:pPr>
      <w:r>
        <w:rPr/>
        <w:t xml:space="preserve">                       </w:t>
      </w:r>
      <w:r>
        <w:rPr/>
        <w:t>]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5.2. Ký điện tử bằng usb token</w:t>
      </w:r>
    </w:p>
    <w:p>
      <w:pPr>
        <w:pStyle w:val="LOnormal"/>
        <w:rPr/>
      </w:pPr>
      <w:r>
        <w:rPr/>
        <w:t>- nếu đơn vị ký qua tool MISA SignedService thì sẽ phải cài lại tool này</w:t>
      </w:r>
    </w:p>
    <w:p>
      <w:pPr>
        <w:pStyle w:val="LOnormal"/>
        <w:rPr/>
      </w:pPr>
      <w:r>
        <w:rPr/>
        <w:t xml:space="preserve">link cài đặt </w:t>
      </w:r>
      <w:r>
        <w:rPr/>
        <w:t>mới</w:t>
      </w:r>
      <w:r>
        <w:rPr/>
        <w:t xml:space="preserve">: </w:t>
      </w:r>
      <w:r>
        <w:rPr>
          <w:color w:val="3465A4"/>
          <w:u w:val="single"/>
        </w:rPr>
        <w:t>https://product.misa.vn/misasoftware/eInvoice/Desktop123/R1/MISA_SignedService_Setup.exe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5.3. Phát hành hóa đơn</w:t>
      </w:r>
    </w:p>
    <w:p>
      <w:pPr>
        <w:pStyle w:val="LOnormal"/>
        <w:rPr/>
      </w:pPr>
      <w:r>
        <w:rPr/>
        <w:t>- nếu IsInvoiceWithCode = true -&gt; call API: /code/itg/invoicepublishing</w:t>
      </w:r>
    </w:p>
    <w:p>
      <w:pPr>
        <w:pStyle w:val="LOnormal"/>
        <w:rPr/>
      </w:pPr>
      <w:r>
        <w:rPr/>
        <w:t>- nếu IsInvoiceWithCode = false -&gt; call API: /itg/invoicepublishing</w:t>
      </w:r>
    </w:p>
    <w:p>
      <w:pPr>
        <w:pStyle w:val="LOnormal"/>
        <w:rPr/>
      </w:pPr>
      <w:r>
        <w:rPr/>
        <w:t>Tham số Header và json trong Body vẫn giống như cũ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6. Lấy trạng thái hóa đơn</w:t>
      </w:r>
    </w:p>
    <w:p>
      <w:pPr>
        <w:pStyle w:val="LOnormal"/>
        <w:rPr/>
      </w:pPr>
      <w:r>
        <w:rPr/>
        <w:t>- nếu IsInvoiceWithCode = true -&gt; call API: /code/itg/invoicepublished/invoicestatus</w:t>
      </w:r>
    </w:p>
    <w:p>
      <w:pPr>
        <w:pStyle w:val="LOnormal"/>
        <w:rPr/>
      </w:pPr>
      <w:r>
        <w:rPr/>
        <w:t>- nếu IsInvoiceWithCode = false -&gt; call API: /itg/invoicepublished/invoicestatus</w:t>
      </w:r>
    </w:p>
    <w:p>
      <w:pPr>
        <w:pStyle w:val="LOnormal"/>
        <w:rPr/>
      </w:pPr>
      <w:r>
        <w:rPr/>
        <w:t>tham số của API:</w:t>
      </w:r>
    </w:p>
    <w:p>
      <w:pPr>
        <w:pStyle w:val="LOnormal"/>
        <w:rPr/>
      </w:pPr>
      <w:r>
        <w:rPr/>
        <w:t>Header: giống như cũ</w:t>
      </w:r>
    </w:p>
    <w:p>
      <w:pPr>
        <w:pStyle w:val="LOnormal"/>
        <w:rPr/>
      </w:pPr>
      <w:r>
        <w:rPr/>
        <w:t>Body: giống như cũ</w:t>
      </w:r>
    </w:p>
    <w:p>
      <w:pPr>
        <w:pStyle w:val="LOnormal"/>
        <w:rPr/>
      </w:pPr>
      <w:r>
        <w:rPr/>
        <w:t>Response: bổ sung thêm các field</w:t>
      </w:r>
    </w:p>
    <w:p>
      <w:pPr>
        <w:pStyle w:val="LOnormal"/>
        <w:rPr/>
      </w:pPr>
      <w:r>
        <w:rPr/>
        <w:t>- PublishStatus</w:t>
      </w:r>
    </w:p>
    <w:p>
      <w:pPr>
        <w:pStyle w:val="LOnormal"/>
        <w:rPr/>
      </w:pPr>
      <w:r>
        <w:rPr/>
        <w:t>- ReferenceType</w:t>
      </w:r>
    </w:p>
    <w:p>
      <w:pPr>
        <w:pStyle w:val="LOnormal"/>
        <w:rPr/>
      </w:pPr>
      <w:r>
        <w:rPr/>
        <w:t>- InvoiceCode</w:t>
      </w:r>
    </w:p>
    <w:p>
      <w:pPr>
        <w:pStyle w:val="LOnormal"/>
        <w:rPr/>
      </w:pPr>
      <w:r>
        <w:rPr/>
        <w:t>- SendTaxStatus</w:t>
      </w:r>
    </w:p>
    <w:p>
      <w:pPr>
        <w:pStyle w:val="LOnormal"/>
        <w:rPr/>
      </w:pPr>
      <w:r>
        <w:rPr/>
        <w:t>- IsSentEmail</w:t>
      </w:r>
    </w:p>
    <w:p>
      <w:pPr>
        <w:pStyle w:val="LOnormal"/>
        <w:rPr/>
      </w:pPr>
      <w:r>
        <w:rPr/>
        <w:t>- IsDelete</w:t>
      </w:r>
    </w:p>
    <w:p>
      <w:pPr>
        <w:pStyle w:val="LOnormal"/>
        <w:rPr/>
      </w:pPr>
      <w:r>
        <w:rPr/>
        <w:t>- ReceivedStatus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7. Tải hóa đơn</w:t>
      </w:r>
    </w:p>
    <w:p>
      <w:pPr>
        <w:pStyle w:val="LOnormal"/>
        <w:rPr/>
      </w:pPr>
      <w:r>
        <w:rPr/>
        <w:t>- nếu IsInvoiceWithCode = true -&gt; call API: /code/itg/invoicepublished/downloadinvoice?downloadDataType="Loại file cần tải{XML, PDF, ZIP}</w:t>
      </w:r>
    </w:p>
    <w:p>
      <w:pPr>
        <w:pStyle w:val="LOnormal"/>
        <w:rPr/>
      </w:pPr>
      <w:r>
        <w:rPr/>
        <w:t>- nếu IsInvoiceWithCode = false -&gt; call API: /itg/invoicepublished/downloadinvoice?downloadDataType="Loại file cần tải{XML, PDF, ZIP}</w:t>
      </w:r>
    </w:p>
    <w:p>
      <w:pPr>
        <w:pStyle w:val="LOnormal"/>
        <w:rPr/>
      </w:pPr>
      <w:r>
        <w:rPr/>
        <w:t>tham số của API:</w:t>
      </w:r>
    </w:p>
    <w:p>
      <w:pPr>
        <w:pStyle w:val="LOnormal"/>
        <w:rPr/>
      </w:pPr>
      <w:r>
        <w:rPr/>
        <w:t>Header: giống như cũ</w:t>
      </w:r>
    </w:p>
    <w:p>
      <w:pPr>
        <w:pStyle w:val="LOnormal"/>
        <w:rPr/>
      </w:pPr>
      <w:r>
        <w:rPr/>
        <w:t>Body: giống như cũ</w:t>
      </w:r>
    </w:p>
    <w:p>
      <w:pPr>
        <w:pStyle w:val="LOnormal"/>
        <w:rPr/>
      </w:pPr>
      <w:r>
        <w:rPr/>
        <w:t>Response: giống như cũ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8. Xem hóa đơn đã phát hành</w:t>
      </w:r>
    </w:p>
    <w:p>
      <w:pPr>
        <w:pStyle w:val="LOnormal"/>
        <w:rPr/>
      </w:pPr>
      <w:r>
        <w:rPr/>
        <w:t>như cũ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9. Gửi email: itg/emails</w:t>
      </w:r>
    </w:p>
    <w:p>
      <w:pPr>
        <w:pStyle w:val="LOnormal"/>
        <w:rPr/>
      </w:pPr>
      <w:r>
        <w:rPr/>
        <w:t>Header: như cũ</w:t>
      </w:r>
    </w:p>
    <w:p>
      <w:pPr>
        <w:pStyle w:val="LOnormal"/>
        <w:rPr/>
      </w:pPr>
      <w:r>
        <w:rPr/>
        <w:t>Body: bổ sung thêm các field:</w:t>
      </w:r>
    </w:p>
    <w:p>
      <w:pPr>
        <w:pStyle w:val="LOnormal"/>
        <w:rPr/>
      </w:pPr>
      <w:r>
        <w:rPr/>
        <w:t>- SendEmailDatas</w:t>
      </w:r>
    </w:p>
    <w:p>
      <w:pPr>
        <w:pStyle w:val="LOnormal"/>
        <w:rPr/>
      </w:pPr>
      <w:r>
        <w:rPr/>
        <w:t>- CCEmai</w:t>
      </w:r>
    </w:p>
    <w:p>
      <w:pPr>
        <w:pStyle w:val="LOnormal"/>
        <w:rPr/>
      </w:pPr>
      <w:r>
        <w:rPr/>
        <w:t>- BCCEmail</w:t>
      </w:r>
    </w:p>
    <w:p>
      <w:pPr>
        <w:pStyle w:val="LOnormal"/>
        <w:rPr/>
      </w:pPr>
      <w:r>
        <w:rPr/>
        <w:t>- CallbackUrl</w:t>
      </w:r>
    </w:p>
    <w:p>
      <w:pPr>
        <w:pStyle w:val="LOnormal"/>
        <w:rPr/>
      </w:pPr>
      <w:r>
        <w:rPr/>
        <w:t>- ReplyEmail</w:t>
      </w:r>
    </w:p>
    <w:p>
      <w:pPr>
        <w:pStyle w:val="LOnormal"/>
        <w:rPr/>
      </w:pPr>
      <w:r>
        <w:rPr/>
        <w:t>- IsInvoiceCode</w:t>
      </w:r>
    </w:p>
    <w:p>
      <w:pPr>
        <w:pStyle w:val="LOnormal"/>
        <w:rPr/>
      </w:pPr>
      <w:r>
        <w:rPr/>
        <w:t>Response: bổ sung thêm field:</w:t>
      </w:r>
    </w:p>
    <w:p>
      <w:pPr>
        <w:pStyle w:val="LOnormal"/>
        <w:rPr/>
      </w:pPr>
      <w:r>
        <w:rPr/>
        <w:t>- SendEmailStatus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10. Hủy hóa đơn đã phát hành</w:t>
      </w:r>
    </w:p>
    <w:p>
      <w:pPr>
        <w:pStyle w:val="LOnormal"/>
        <w:rPr/>
      </w:pPr>
      <w:r>
        <w:rPr/>
        <w:t>- nếu IsInvoiceWithCode = true -&gt; call API: /code/invoiceprocessing/cancelvouchers</w:t>
      </w:r>
    </w:p>
    <w:p>
      <w:pPr>
        <w:pStyle w:val="LOnormal"/>
        <w:rPr/>
      </w:pPr>
      <w:r>
        <w:rPr/>
        <w:t>- nếu IsInvoiceWithCode = false -&gt; call API: /invoiceprocessing/cancelvouchers</w:t>
      </w:r>
    </w:p>
    <w:p>
      <w:pPr>
        <w:pStyle w:val="LOnormal"/>
        <w:rPr/>
      </w:pPr>
      <w:r>
        <w:rPr/>
        <w:t>Header: như cũ</w:t>
      </w:r>
    </w:p>
    <w:p>
      <w:pPr>
        <w:pStyle w:val="LOnormal"/>
        <w:rPr/>
      </w:pPr>
      <w:r>
        <w:rPr/>
        <w:t>Body: bổ sung thêm các field:</w:t>
      </w:r>
    </w:p>
    <w:p>
      <w:pPr>
        <w:pStyle w:val="LOnormal"/>
        <w:rPr/>
      </w:pPr>
      <w:r>
        <w:rPr/>
        <w:t>- RefID</w:t>
      </w:r>
    </w:p>
    <w:p>
      <w:pPr>
        <w:pStyle w:val="LOnormal"/>
        <w:rPr/>
      </w:pPr>
      <w:r>
        <w:rPr/>
        <w:t>- InvNo</w:t>
      </w:r>
    </w:p>
    <w:p>
      <w:pPr>
        <w:pStyle w:val="LOnormal"/>
        <w:rPr/>
      </w:pPr>
      <w:r>
        <w:rPr/>
        <w:t>- InvDate</w:t>
      </w:r>
    </w:p>
    <w:p>
      <w:pPr>
        <w:pStyle w:val="LOnormal"/>
        <w:rPr/>
      </w:pPr>
      <w:r>
        <w:rPr/>
        <w:t>- CancelReason</w:t>
      </w:r>
    </w:p>
    <w:p>
      <w:pPr>
        <w:pStyle w:val="LOnormal"/>
        <w:rPr/>
      </w:pPr>
      <w:r>
        <w:rPr/>
        <w:t>Response: bổ sung thêm các field:</w:t>
      </w:r>
    </w:p>
    <w:p>
      <w:pPr>
        <w:pStyle w:val="LOnormal"/>
        <w:rPr/>
      </w:pPr>
      <w:r>
        <w:rPr/>
        <w:t>- Success</w:t>
      </w:r>
    </w:p>
    <w:p>
      <w:pPr>
        <w:pStyle w:val="LOnormal"/>
        <w:rPr/>
      </w:pPr>
      <w:r>
        <w:rPr/>
        <w:t>- Data</w:t>
      </w:r>
    </w:p>
    <w:p>
      <w:pPr>
        <w:pStyle w:val="LOnormal"/>
        <w:rPr/>
      </w:pPr>
      <w:r>
        <w:rPr/>
        <w:t>- ErrorCode</w:t>
      </w:r>
    </w:p>
    <w:p>
      <w:pPr>
        <w:pStyle w:val="LOnormal"/>
        <w:rPr/>
      </w:pPr>
      <w:r>
        <w:rPr/>
        <w:t>- Errors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vi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vi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vi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vi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vi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vi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t.meinvoice.vn/tra-cuu/downloadhandler.ashx?type=pdf&amp;code=a07b1cc8-5283-4513-9bb6-13e77553fccd&amp;Viewer=1&amp;ext=J18W0554" TargetMode="External"/><Relationship Id="rId3" Type="http://schemas.openxmlformats.org/officeDocument/2006/relationships/hyperlink" Target="https://test.meinvoice.vn/tra-cuu/downloadhandler.ashx?type=pdf&amp;code=a07b1cc8-5283-4513-9bb6-13e77553fccd&amp;Viewer=1&amp;ext=J18W055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LibreOffice/6.3.0.4$Windows_X86_64 LibreOffice_project/057fc023c990d676a43019934386b85b21a9ee99</Application>
  <Pages>3</Pages>
  <Words>634</Words>
  <Characters>3637</Characters>
  <CharactersWithSpaces>4315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2022-02-10T16:35:54Z</dcterms:modified>
  <cp:revision>6</cp:revision>
  <dc:subject/>
  <dc:title/>
</cp:coreProperties>
</file>