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6270739e3a7c672e0ed5c65eeadfb1d8e9db602"/>
    <w:p>
      <w:pPr>
        <w:pStyle w:val="Heading1"/>
      </w:pPr>
      <w:r>
        <w:t xml:space="preserve">📃 Snowflake SQL Notes: CTEs, Recursive CTEs &amp; Window Functions</w:t>
      </w:r>
    </w:p>
    <w:bookmarkStart w:id="20" w:name="audience"/>
    <w:p>
      <w:pPr>
        <w:pStyle w:val="Heading2"/>
      </w:pPr>
      <w:r>
        <w:t xml:space="preserve">✅ Audience</w:t>
      </w:r>
    </w:p>
    <w:p>
      <w:pPr>
        <w:pStyle w:val="FirstParagraph"/>
      </w:pPr>
      <w:r>
        <w:t xml:space="preserve">Freshers and professionals new to Snowflake and advanced SQL</w:t>
      </w:r>
    </w:p>
    <w:p>
      <w:r>
        <w:pict>
          <v:rect style="width:0;height:1.5pt" o:hralign="center" o:hrstd="t" o:hr="t"/>
        </w:pict>
      </w:r>
    </w:p>
    <w:bookmarkEnd w:id="20"/>
    <w:bookmarkStart w:id="21" w:name="data-setup-summary"/>
    <w:p>
      <w:pPr>
        <w:pStyle w:val="Heading2"/>
      </w:pPr>
      <w:r>
        <w:t xml:space="preserve">📂 Data Setup Summary</w:t>
      </w:r>
    </w:p>
    <w:p>
      <w:pPr>
        <w:pStyle w:val="FirstParagraph"/>
      </w:pPr>
      <w:r>
        <w:t xml:space="preserve">Ensure the following tables exist (see script provided earlier):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EMPLOYEES (EMP_ID, EMP_NAME, DEPARTMENT, SALARY, DOJ)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PROJECTS (PROJECT_ID, EMP_ID, PROJECT_NAME, START_DATE, END_DATE)</w:t>
      </w:r>
    </w:p>
    <w:p>
      <w:r>
        <w:pict>
          <v:rect style="width:0;height:1.5pt" o:hralign="center" o:hrstd="t" o:hr="t"/>
        </w:pict>
      </w:r>
    </w:p>
    <w:bookmarkEnd w:id="21"/>
    <w:bookmarkStart w:id="28" w:name="common-table-expressions-ctes-with"/>
    <w:p>
      <w:pPr>
        <w:pStyle w:val="Heading2"/>
      </w:pPr>
      <w:r>
        <w:t xml:space="preserve">1. ❆ Common Table Expressions (CTEs) —</w:t>
      </w:r>
      <w:r>
        <w:t xml:space="preserve"> </w:t>
      </w:r>
      <w:r>
        <w:rPr>
          <w:rStyle w:val="VerbatimChar"/>
        </w:rPr>
        <w:t xml:space="preserve">WITH</w:t>
      </w:r>
    </w:p>
    <w:bookmarkStart w:id="22" w:name="concept"/>
    <w:p>
      <w:pPr>
        <w:pStyle w:val="Heading3"/>
      </w:pPr>
      <w:r>
        <w:t xml:space="preserve">🧠 Concept:</w:t>
      </w:r>
    </w:p>
    <w:p>
      <w:pPr>
        <w:pStyle w:val="FirstParagraph"/>
      </w:pPr>
      <w:r>
        <w:t xml:space="preserve">CTEs (Common Table Expressions) simplify complex queries by allowing you to define temporary result sets that can be referenced within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,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 or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statement. They’re useful for breaking down logic into readable blocks and are defined using the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keyword. CTEs only exist during the execution of the SQL query and are not stored as database objects.</w:t>
      </w:r>
    </w:p>
    <w:p>
      <w:pPr>
        <w:pStyle w:val="BodyText"/>
      </w:pPr>
      <w:r>
        <w:t xml:space="preserve">CTEs are particularly useful for:</w:t>
      </w:r>
    </w:p>
    <w:p>
      <w:pPr>
        <w:pStyle w:val="Compact"/>
        <w:numPr>
          <w:ilvl w:val="0"/>
          <w:numId w:val="1002"/>
        </w:numPr>
      </w:pPr>
      <w:r>
        <w:t xml:space="preserve">Simplifying subqueries</w:t>
      </w:r>
    </w:p>
    <w:p>
      <w:pPr>
        <w:pStyle w:val="Compact"/>
        <w:numPr>
          <w:ilvl w:val="0"/>
          <w:numId w:val="1002"/>
        </w:numPr>
      </w:pPr>
      <w:r>
        <w:t xml:space="preserve">Improving readability</w:t>
      </w:r>
    </w:p>
    <w:p>
      <w:pPr>
        <w:pStyle w:val="Compact"/>
        <w:numPr>
          <w:ilvl w:val="0"/>
          <w:numId w:val="1002"/>
        </w:numPr>
      </w:pPr>
      <w:r>
        <w:t xml:space="preserve">Referencing the same logic multiple times</w:t>
      </w:r>
    </w:p>
    <w:p>
      <w:pPr>
        <w:pStyle w:val="Compact"/>
        <w:numPr>
          <w:ilvl w:val="0"/>
          <w:numId w:val="1002"/>
        </w:numPr>
      </w:pPr>
      <w:r>
        <w:t xml:space="preserve">Creating modular SQL scripts</w:t>
      </w:r>
    </w:p>
    <w:p>
      <w:r>
        <w:pict>
          <v:rect style="width:0;height:1.5pt" o:hralign="center" o:hrstd="t" o:hr="t"/>
        </w:pict>
      </w:r>
    </w:p>
    <w:bookmarkEnd w:id="22"/>
    <w:bookmarkStart w:id="23" w:name="X0d97c721cd45a4d16b5aa2da6f90a73f695ddef"/>
    <w:p>
      <w:pPr>
        <w:pStyle w:val="Heading3"/>
      </w:pPr>
      <w:r>
        <w:t xml:space="preserve">🧪 Example 1: Get highest salary per department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DeptMax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MAX_SALARY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DeptMax;</w:t>
      </w:r>
    </w:p>
    <w:bookmarkEnd w:id="23"/>
    <w:bookmarkStart w:id="24" w:name="X5569ec18f785771a129b9baf73a86e90d4630af"/>
    <w:p>
      <w:pPr>
        <w:pStyle w:val="Heading3"/>
      </w:pPr>
      <w:r>
        <w:t xml:space="preserve">🧪 Example 2: Count employees in each department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DeptCounts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EMP_COUNT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DeptCounts;</w:t>
      </w:r>
    </w:p>
    <w:bookmarkEnd w:id="24"/>
    <w:bookmarkStart w:id="25" w:name="Xb8b1a79c2e27ee9922af28a9622224bd63810ab"/>
    <w:p>
      <w:pPr>
        <w:pStyle w:val="Heading3"/>
      </w:pPr>
      <w:r>
        <w:t xml:space="preserve">🧪 Example 3 : Get all employees who joined after 2021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RecentJoins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DOJ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'2021-01-01'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RecentJoins;</w:t>
      </w:r>
    </w:p>
    <w:bookmarkEnd w:id="25"/>
    <w:bookmarkStart w:id="26" w:name="example-4-top-3-earners-overall"/>
    <w:p>
      <w:pPr>
        <w:pStyle w:val="Heading3"/>
      </w:pPr>
      <w:r>
        <w:t xml:space="preserve">🧪 Example 4 : Top 3 earners overall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Ranked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RANKING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Ranked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RANKING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</w:p>
    <w:bookmarkEnd w:id="26"/>
    <w:bookmarkStart w:id="27" w:name="Xf67ade0fb7f8b2ca1effb0045bef6b9cca25f64"/>
    <w:p>
      <w:pPr>
        <w:pStyle w:val="Heading3"/>
      </w:pPr>
      <w:r>
        <w:t xml:space="preserve">🧪 Example 5 : Join CTE with aggregation and filtering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DeptAgg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CNT,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DeptAgg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AVG_SAL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5" w:name="recursive-ctes"/>
    <w:p>
      <w:pPr>
        <w:pStyle w:val="Heading2"/>
      </w:pPr>
      <w:r>
        <w:t xml:space="preserve">2. 🔄 Recursive CTEs</w:t>
      </w:r>
    </w:p>
    <w:bookmarkStart w:id="29" w:name="concept-1"/>
    <w:p>
      <w:pPr>
        <w:pStyle w:val="Heading3"/>
      </w:pPr>
      <w:r>
        <w:t xml:space="preserve">🧠 Concept:</w:t>
      </w:r>
    </w:p>
    <w:p>
      <w:pPr>
        <w:pStyle w:val="FirstParagraph"/>
      </w:pPr>
      <w:r>
        <w:t xml:space="preserve">Recursive CTEs are used to solve problems that require iterative logic or hierarchical traversal, such as org charts or bill-of-material structures. A recursive CTE has two parts: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Anchor Member</w:t>
      </w:r>
      <w:r>
        <w:t xml:space="preserve">: the starting point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Recursive Member</w:t>
      </w:r>
      <w:r>
        <w:t xml:space="preserve">: repeatedly executed until no new rows are returned</w:t>
      </w:r>
    </w:p>
    <w:p>
      <w:pPr>
        <w:pStyle w:val="FirstParagraph"/>
      </w:pPr>
      <w:r>
        <w:t xml:space="preserve">Syntax involves the</w:t>
      </w:r>
      <w:r>
        <w:t xml:space="preserve"> </w:t>
      </w:r>
      <w:r>
        <w:rPr>
          <w:rStyle w:val="VerbatimChar"/>
        </w:rPr>
        <w:t xml:space="preserve">WITH RECURSIVE</w:t>
      </w:r>
      <w:r>
        <w:t xml:space="preserve"> </w:t>
      </w:r>
      <w:r>
        <w:t xml:space="preserve">clause and a</w:t>
      </w:r>
      <w:r>
        <w:t xml:space="preserve"> </w:t>
      </w:r>
      <w:r>
        <w:rPr>
          <w:rStyle w:val="VerbatimChar"/>
        </w:rPr>
        <w:t xml:space="preserve">UNION ALL</w:t>
      </w:r>
      <w:r>
        <w:t xml:space="preserve"> </w:t>
      </w:r>
      <w:r>
        <w:t xml:space="preserve">between anchor and recursive members.</w:t>
      </w:r>
    </w:p>
    <w:p>
      <w:pPr>
        <w:pStyle w:val="BodyText"/>
      </w:pPr>
      <w:r>
        <w:t xml:space="preserve">Use cases:</w:t>
      </w:r>
    </w:p>
    <w:p>
      <w:pPr>
        <w:pStyle w:val="Compact"/>
        <w:numPr>
          <w:ilvl w:val="0"/>
          <w:numId w:val="1004"/>
        </w:numPr>
      </w:pPr>
      <w:r>
        <w:t xml:space="preserve">Traversing employee hierarchies</w:t>
      </w:r>
    </w:p>
    <w:p>
      <w:pPr>
        <w:pStyle w:val="Compact"/>
        <w:numPr>
          <w:ilvl w:val="0"/>
          <w:numId w:val="1004"/>
        </w:numPr>
      </w:pPr>
      <w:r>
        <w:t xml:space="preserve">Generating series</w:t>
      </w:r>
    </w:p>
    <w:p>
      <w:pPr>
        <w:pStyle w:val="Compact"/>
        <w:numPr>
          <w:ilvl w:val="0"/>
          <w:numId w:val="1004"/>
        </w:numPr>
      </w:pPr>
      <w:r>
        <w:t xml:space="preserve">Simulating iterative conditions</w:t>
      </w:r>
    </w:p>
    <w:p>
      <w:r>
        <w:pict>
          <v:rect style="width:0;height:1.5pt" o:hralign="center" o:hrstd="t" o:hr="t"/>
        </w:pict>
      </w:r>
    </w:p>
    <w:bookmarkEnd w:id="29"/>
    <w:bookmarkStart w:id="30" w:name="X266cd1cd24a65a50dee88604f0448ae8f8d4d25"/>
    <w:p>
      <w:pPr>
        <w:pStyle w:val="Heading3"/>
      </w:pPr>
      <w:r>
        <w:t xml:space="preserve">🧪 Example 1 : Simulate levels of growth (salary-based tiers)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RECURSIVE SalaryTiers(EMP_NAME, SALARY, TIER)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EMP_NAME, SALARY,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EMP_NAME, SALARY, TIER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SalaryTiers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TIER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SalaryTiers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EMP_NAME, TIER;</w:t>
      </w:r>
    </w:p>
    <w:bookmarkEnd w:id="30"/>
    <w:bookmarkStart w:id="31" w:name="example-2-generate-5-numbers"/>
    <w:p>
      <w:pPr>
        <w:pStyle w:val="Heading3"/>
      </w:pPr>
      <w:r>
        <w:t xml:space="preserve">🧪 Example 2: Generate 5 numbers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RECURSIVE Numbers(n)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Numbers;</w:t>
      </w:r>
    </w:p>
    <w:bookmarkEnd w:id="31"/>
    <w:bookmarkStart w:id="32" w:name="Xe59caf0f4f1568f954e05e14a76aec61be9ac74"/>
    <w:p>
      <w:pPr>
        <w:pStyle w:val="Heading3"/>
      </w:pPr>
      <w:r>
        <w:t xml:space="preserve">🧪 Example 3 : Generate year-wise employee count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RECURSIVE Years(y)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Years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y,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Years y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EMPLOYEES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(e.DOJ)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y;</w:t>
      </w:r>
    </w:p>
    <w:bookmarkEnd w:id="32"/>
    <w:bookmarkStart w:id="33" w:name="X6ff928b465184bac7c600a798b1dad050500750"/>
    <w:p>
      <w:pPr>
        <w:pStyle w:val="Heading3"/>
      </w:pPr>
      <w:r>
        <w:t xml:space="preserve">🧪 Example 4: Flatten department salary tree (stepwise check)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RECURSIVE Tree(DEPARTMENT, AVG_SAL, STEP)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DEPARTMENT, AVG_SAL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STEP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Tree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Tree;</w:t>
      </w:r>
    </w:p>
    <w:bookmarkEnd w:id="33"/>
    <w:bookmarkStart w:id="34" w:name="example-5-simulate-bonus-accumulation"/>
    <w:p>
      <w:pPr>
        <w:pStyle w:val="Heading3"/>
      </w:pPr>
      <w:r>
        <w:t xml:space="preserve">🧪 Example 5: Simulate bonus accumulation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RECURSIVE BonusTracker(EMP_ID, BONUS,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EMP_ID,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EMP_ID, BONUS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BonusTracker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BonusTracker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EMP_ID,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2" w:name="window-functions"/>
    <w:p>
      <w:pPr>
        <w:pStyle w:val="Heading2"/>
      </w:pPr>
      <w:r>
        <w:t xml:space="preserve">3. 🔢 Window Functions</w:t>
      </w:r>
    </w:p>
    <w:bookmarkStart w:id="36" w:name="concept-2"/>
    <w:p>
      <w:pPr>
        <w:pStyle w:val="Heading3"/>
      </w:pPr>
      <w:r>
        <w:t xml:space="preserve">🧠 Concept:</w:t>
      </w:r>
    </w:p>
    <w:p>
      <w:pPr>
        <w:pStyle w:val="FirstParagraph"/>
      </w:pPr>
      <w:r>
        <w:t xml:space="preserve">Window functions perform calculations across a set of table rows related to the current row. Unlike aggregate functions, they do not group the result into a single output row.</w:t>
      </w:r>
    </w:p>
    <w:p>
      <w:pPr>
        <w:pStyle w:val="BodyText"/>
      </w:pPr>
      <w:r>
        <w:t xml:space="preserve">Each window function uses the</w:t>
      </w:r>
      <w:r>
        <w:t xml:space="preserve"> </w:t>
      </w:r>
      <w:r>
        <w:rPr>
          <w:rStyle w:val="VerbatimChar"/>
        </w:rPr>
        <w:t xml:space="preserve">OVER()</w:t>
      </w:r>
      <w:r>
        <w:t xml:space="preserve"> </w:t>
      </w:r>
      <w:r>
        <w:t xml:space="preserve">clause and can be partitioned and ordered. Common categories:</w:t>
      </w:r>
    </w:p>
    <w:p>
      <w:pPr>
        <w:pStyle w:val="Compact"/>
        <w:numPr>
          <w:ilvl w:val="0"/>
          <w:numId w:val="1005"/>
        </w:numPr>
      </w:pPr>
      <w:r>
        <w:t xml:space="preserve">Ranking:</w:t>
      </w:r>
      <w:r>
        <w:t xml:space="preserve"> </w:t>
      </w:r>
      <w:r>
        <w:rPr>
          <w:rStyle w:val="VerbatimChar"/>
        </w:rPr>
        <w:t xml:space="preserve">RANK()</w:t>
      </w:r>
      <w:r>
        <w:t xml:space="preserve">,</w:t>
      </w:r>
      <w:r>
        <w:t xml:space="preserve"> </w:t>
      </w:r>
      <w:r>
        <w:rPr>
          <w:rStyle w:val="VerbatimChar"/>
        </w:rPr>
        <w:t xml:space="preserve">DENSE_RANK()</w:t>
      </w:r>
      <w:r>
        <w:t xml:space="preserve">,</w:t>
      </w:r>
      <w:r>
        <w:t xml:space="preserve"> </w:t>
      </w:r>
      <w:r>
        <w:rPr>
          <w:rStyle w:val="VerbatimChar"/>
        </w:rPr>
        <w:t xml:space="preserve">ROW_NUMBER()</w:t>
      </w:r>
    </w:p>
    <w:p>
      <w:pPr>
        <w:pStyle w:val="Compact"/>
        <w:numPr>
          <w:ilvl w:val="0"/>
          <w:numId w:val="1005"/>
        </w:numPr>
      </w:pPr>
      <w:r>
        <w:t xml:space="preserve">Navigation:</w:t>
      </w:r>
      <w:r>
        <w:t xml:space="preserve"> </w:t>
      </w:r>
      <w:r>
        <w:rPr>
          <w:rStyle w:val="VerbatimChar"/>
        </w:rPr>
        <w:t xml:space="preserve">LEAD()</w:t>
      </w:r>
      <w:r>
        <w:t xml:space="preserve">,</w:t>
      </w:r>
      <w:r>
        <w:t xml:space="preserve"> </w:t>
      </w:r>
      <w:r>
        <w:rPr>
          <w:rStyle w:val="VerbatimChar"/>
        </w:rPr>
        <w:t xml:space="preserve">LAG()</w:t>
      </w:r>
    </w:p>
    <w:p>
      <w:pPr>
        <w:pStyle w:val="Compact"/>
        <w:numPr>
          <w:ilvl w:val="0"/>
          <w:numId w:val="1005"/>
        </w:numPr>
      </w:pPr>
      <w:r>
        <w:t xml:space="preserve">Aggregates:</w:t>
      </w:r>
      <w:r>
        <w:t xml:space="preserve"> </w:t>
      </w:r>
      <w:r>
        <w:rPr>
          <w:rStyle w:val="VerbatimChar"/>
        </w:rPr>
        <w:t xml:space="preserve">SUM() OVER()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AVG() OVER()</w:t>
      </w:r>
    </w:p>
    <w:p>
      <w:pPr>
        <w:pStyle w:val="FirstParagraph"/>
      </w:pPr>
      <w:r>
        <w:t xml:space="preserve">Use cases:</w:t>
      </w:r>
    </w:p>
    <w:p>
      <w:pPr>
        <w:pStyle w:val="Compact"/>
        <w:numPr>
          <w:ilvl w:val="0"/>
          <w:numId w:val="1006"/>
        </w:numPr>
      </w:pPr>
      <w:r>
        <w:t xml:space="preserve">Running totals</w:t>
      </w:r>
    </w:p>
    <w:p>
      <w:pPr>
        <w:pStyle w:val="Compact"/>
        <w:numPr>
          <w:ilvl w:val="0"/>
          <w:numId w:val="1006"/>
        </w:numPr>
      </w:pPr>
      <w:r>
        <w:t xml:space="preserve">Trend analysis</w:t>
      </w:r>
    </w:p>
    <w:p>
      <w:pPr>
        <w:pStyle w:val="Compact"/>
        <w:numPr>
          <w:ilvl w:val="0"/>
          <w:numId w:val="1006"/>
        </w:numPr>
      </w:pPr>
      <w:r>
        <w:t xml:space="preserve">Time-based comparison</w:t>
      </w:r>
    </w:p>
    <w:p>
      <w:pPr>
        <w:pStyle w:val="Compact"/>
        <w:numPr>
          <w:ilvl w:val="0"/>
          <w:numId w:val="1006"/>
        </w:numPr>
      </w:pPr>
      <w:r>
        <w:t xml:space="preserve">Row numbering within partitions</w:t>
      </w:r>
    </w:p>
    <w:p>
      <w:r>
        <w:pict>
          <v:rect style="width:0;height:1.5pt" o:hralign="center" o:hrstd="t" o:hr="t"/>
        </w:pict>
      </w:r>
    </w:p>
    <w:bookmarkEnd w:id="36"/>
    <w:bookmarkStart w:id="37" w:name="example-1-rank-within-department"/>
    <w:p>
      <w:pPr>
        <w:pStyle w:val="Heading3"/>
      </w:pPr>
      <w:r>
        <w:t xml:space="preserve">🧪 Example 1: RANK within department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SAL_RANK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bookmarkEnd w:id="37"/>
    <w:bookmarkStart w:id="38" w:name="example-2-dense_rank-across-all"/>
    <w:p>
      <w:pPr>
        <w:pStyle w:val="Heading3"/>
      </w:pPr>
      <w:r>
        <w:t xml:space="preserve">🧪 Example 2: DENSE_RANK across all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DENSE_SAL_RANK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bookmarkEnd w:id="38"/>
    <w:bookmarkStart w:id="39" w:name="example-3-row_number-across-employees"/>
    <w:p>
      <w:pPr>
        <w:pStyle w:val="Heading3"/>
      </w:pPr>
      <w:r>
        <w:t xml:space="preserve">🧪 Example 3: ROW_NUMBER across employees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DOJ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JOIN_ORDER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bookmarkEnd w:id="39"/>
    <w:bookmarkStart w:id="40" w:name="example-4-leadlag-salary"/>
    <w:p>
      <w:pPr>
        <w:pStyle w:val="Heading3"/>
      </w:pPr>
      <w:r>
        <w:t xml:space="preserve">🧪 Example 4: LEAD/LAG salary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EMP_NAME, SALARY,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DOJ)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PREV_SALARY,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DOJ)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NEXT_SALARY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bookmarkEnd w:id="40"/>
    <w:bookmarkStart w:id="41" w:name="Xaebf43acdedf9c4db6b3530c0d4e60cb4d51ee8"/>
    <w:p>
      <w:pPr>
        <w:pStyle w:val="Heading3"/>
      </w:pPr>
      <w:r>
        <w:t xml:space="preserve">🧪 Example 5: Running total salary by department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EMP_NAME, DEPARTMENT, SALARY,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DOJ </w:t>
      </w:r>
      <w:r>
        <w:rPr>
          <w:rStyle w:val="KeywordTok"/>
        </w:rPr>
        <w:t xml:space="preserve">ROWS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UNBOUNDED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PRECEDING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CUM_SAL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summary-cheat-sheet"/>
    <w:p>
      <w:pPr>
        <w:pStyle w:val="Heading2"/>
      </w:pPr>
      <w:r>
        <w:t xml:space="preserve">📄 Summary Cheat Sheet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WITH CTE_NAME AS (...)</w:t>
      </w:r>
      <w:r>
        <w:t xml:space="preserve"> </w:t>
      </w:r>
      <w:r>
        <w:t xml:space="preserve">→ use for query modularity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RECURSIVE</w:t>
      </w:r>
      <w:r>
        <w:t xml:space="preserve"> </w:t>
      </w:r>
      <w:r>
        <w:t xml:space="preserve">CTE → self-join logic for hierarchies or simulations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RANK()</w:t>
      </w:r>
      <w:r>
        <w:t xml:space="preserve"> </w:t>
      </w:r>
      <w:r>
        <w:t xml:space="preserve">→ skips ranks when ties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DENSE_RANK()</w:t>
      </w:r>
      <w:r>
        <w:t xml:space="preserve"> </w:t>
      </w:r>
      <w:r>
        <w:t xml:space="preserve">→ no skipping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ROW_NUMBER()</w:t>
      </w:r>
      <w:r>
        <w:t xml:space="preserve"> </w:t>
      </w:r>
      <w:r>
        <w:t xml:space="preserve">→ unique per row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LEAD()/LAG()</w:t>
      </w:r>
      <w:r>
        <w:t xml:space="preserve"> </w:t>
      </w:r>
      <w:r>
        <w:t xml:space="preserve">→ future/past values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SUM() OVER()</w:t>
      </w:r>
      <w:r>
        <w:t xml:space="preserve"> </w:t>
      </w:r>
      <w:r>
        <w:t xml:space="preserve">→ running/partition totals</w:t>
      </w:r>
    </w:p>
    <w:p>
      <w:pPr>
        <w:pStyle w:val="FirstParagraph"/>
      </w:pPr>
      <w:r>
        <w:t xml:space="preserve">Ready to practice? Use these on the sample dataset and visualize results clearly with row numbers.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2025-07-01T15:12:11Z</dcterms:created>
  <dcterms:modified xsi:type="dcterms:W3CDTF">2025-07-01T15:12:11Z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