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37143" w14:textId="3D5C5E44" w:rsidR="00775F2E" w:rsidRDefault="00775F2E" w:rsidP="00775F2E">
      <w:pPr>
        <w:autoSpaceDE w:val="0"/>
        <w:autoSpaceDN w:val="0"/>
        <w:adjustRightInd w:val="0"/>
        <w:spacing w:after="0" w:line="240" w:lineRule="auto"/>
        <w:jc w:val="center"/>
        <w:rPr>
          <w:rFonts w:ascii="CIDFont+F2" w:hAnsi="CIDFont+F2" w:cs="CIDFont+F2"/>
          <w:b/>
          <w:bCs/>
          <w:kern w:val="0"/>
          <w:sz w:val="24"/>
          <w:szCs w:val="24"/>
        </w:rPr>
      </w:pPr>
      <w:r>
        <w:rPr>
          <w:rFonts w:ascii="CIDFont+F2" w:hAnsi="CIDFont+F2" w:cs="CIDFont+F2"/>
          <w:b/>
          <w:bCs/>
          <w:kern w:val="0"/>
          <w:sz w:val="24"/>
          <w:szCs w:val="24"/>
        </w:rPr>
        <w:t>NAME: ROHAN DHOYDA</w:t>
      </w:r>
    </w:p>
    <w:p w14:paraId="44175E48" w14:textId="77777777" w:rsidR="00775F2E" w:rsidRDefault="00775F2E" w:rsidP="002C3242">
      <w:pPr>
        <w:autoSpaceDE w:val="0"/>
        <w:autoSpaceDN w:val="0"/>
        <w:adjustRightInd w:val="0"/>
        <w:spacing w:after="0" w:line="240" w:lineRule="auto"/>
        <w:rPr>
          <w:rFonts w:ascii="CIDFont+F2" w:hAnsi="CIDFont+F2" w:cs="CIDFont+F2"/>
          <w:b/>
          <w:bCs/>
          <w:kern w:val="0"/>
          <w:sz w:val="24"/>
          <w:szCs w:val="24"/>
        </w:rPr>
      </w:pPr>
    </w:p>
    <w:p w14:paraId="3340DDA2" w14:textId="71E71812"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Q1 a) </w:t>
      </w:r>
      <w:r w:rsidRPr="002C3242">
        <w:rPr>
          <w:rFonts w:ascii="CIDFont+F2" w:hAnsi="CIDFont+F2" w:cs="CIDFont+F2"/>
          <w:b/>
          <w:bCs/>
          <w:kern w:val="0"/>
          <w:sz w:val="24"/>
          <w:szCs w:val="24"/>
        </w:rPr>
        <w:t>Graph the closing price vs. the date with an ordinary line graph. If you use</w:t>
      </w:r>
    </w:p>
    <w:p w14:paraId="5A8356A8"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Tableau, you need to right-click on the </w:t>
      </w:r>
      <w:r w:rsidRPr="002C3242">
        <w:rPr>
          <w:rFonts w:ascii="CIDFont+F6" w:hAnsi="CIDFont+F6" w:cs="CIDFont+F6"/>
          <w:b/>
          <w:bCs/>
          <w:kern w:val="0"/>
          <w:sz w:val="24"/>
          <w:szCs w:val="24"/>
        </w:rPr>
        <w:t xml:space="preserve">Date </w:t>
      </w:r>
      <w:r w:rsidRPr="002C3242">
        <w:rPr>
          <w:rFonts w:ascii="CIDFont+F2" w:hAnsi="CIDFont+F2" w:cs="CIDFont+F2"/>
          <w:b/>
          <w:bCs/>
          <w:kern w:val="0"/>
          <w:sz w:val="24"/>
          <w:szCs w:val="24"/>
        </w:rPr>
        <w:t xml:space="preserve">and choose </w:t>
      </w:r>
      <w:r w:rsidRPr="002C3242">
        <w:rPr>
          <w:rFonts w:ascii="CIDFont+F6" w:hAnsi="CIDFont+F6" w:cs="CIDFont+F6"/>
          <w:b/>
          <w:bCs/>
          <w:kern w:val="0"/>
          <w:sz w:val="24"/>
          <w:szCs w:val="24"/>
        </w:rPr>
        <w:t xml:space="preserve">Exact Date </w:t>
      </w:r>
      <w:r w:rsidRPr="002C3242">
        <w:rPr>
          <w:rFonts w:ascii="CIDFont+F2" w:hAnsi="CIDFont+F2" w:cs="CIDFont+F2"/>
          <w:b/>
          <w:bCs/>
          <w:kern w:val="0"/>
          <w:sz w:val="24"/>
          <w:szCs w:val="24"/>
        </w:rPr>
        <w:t>from the</w:t>
      </w:r>
    </w:p>
    <w:p w14:paraId="1DD264A9" w14:textId="7BA05DD1" w:rsidR="00000000" w:rsidRP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dropdown menu so that it uses the full date with "day".</w:t>
      </w:r>
    </w:p>
    <w:p w14:paraId="687C00A1" w14:textId="0AC0D187" w:rsidR="002C3242" w:rsidRDefault="002C3242" w:rsidP="002C3242">
      <w:r>
        <w:rPr>
          <w:noProof/>
        </w:rPr>
        <w:drawing>
          <wp:inline distT="0" distB="0" distL="0" distR="0" wp14:anchorId="2232D394" wp14:editId="6886F707">
            <wp:extent cx="4936067" cy="2602017"/>
            <wp:effectExtent l="0" t="0" r="0" b="8255"/>
            <wp:docPr id="103695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50537"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42254" cy="2605279"/>
                    </a:xfrm>
                    <a:prstGeom prst="rect">
                      <a:avLst/>
                    </a:prstGeom>
                  </pic:spPr>
                </pic:pic>
              </a:graphicData>
            </a:graphic>
          </wp:inline>
        </w:drawing>
      </w:r>
    </w:p>
    <w:p w14:paraId="2BB64B40" w14:textId="77777777" w:rsidR="002C3242" w:rsidRDefault="002C3242" w:rsidP="002C3242"/>
    <w:p w14:paraId="2089360B" w14:textId="3151E8A8" w:rsidR="002C3242" w:rsidRPr="002C3242" w:rsidRDefault="002C3242" w:rsidP="002C3242">
      <w:pPr>
        <w:rPr>
          <w:b/>
          <w:bCs/>
        </w:rPr>
      </w:pPr>
      <w:r w:rsidRPr="002C3242">
        <w:rPr>
          <w:b/>
          <w:bCs/>
        </w:rPr>
        <w:t xml:space="preserve">Q1 b) </w:t>
      </w:r>
      <w:r w:rsidRPr="002C3242">
        <w:rPr>
          <w:rFonts w:ascii="CIDFont+F2" w:hAnsi="CIDFont+F2" w:cs="CIDFont+F2"/>
          <w:b/>
          <w:bCs/>
          <w:kern w:val="0"/>
          <w:sz w:val="24"/>
          <w:szCs w:val="24"/>
        </w:rPr>
        <w:t xml:space="preserve">Graph the </w:t>
      </w:r>
      <w:r w:rsidRPr="002C3242">
        <w:rPr>
          <w:rFonts w:ascii="CIDFont+F6" w:hAnsi="CIDFont+F6" w:cs="CIDFont+F6"/>
          <w:b/>
          <w:bCs/>
          <w:kern w:val="0"/>
          <w:sz w:val="24"/>
          <w:szCs w:val="24"/>
        </w:rPr>
        <w:t xml:space="preserve">Volume </w:t>
      </w:r>
      <w:r w:rsidRPr="002C3242">
        <w:rPr>
          <w:rFonts w:ascii="CIDFont+F2" w:hAnsi="CIDFont+F2" w:cs="CIDFont+F2"/>
          <w:b/>
          <w:bCs/>
          <w:kern w:val="0"/>
          <w:sz w:val="24"/>
          <w:szCs w:val="24"/>
        </w:rPr>
        <w:t xml:space="preserve">vs. the exact </w:t>
      </w:r>
      <w:r w:rsidRPr="002C3242">
        <w:rPr>
          <w:rFonts w:ascii="CIDFont+F6" w:hAnsi="CIDFont+F6" w:cs="CIDFont+F6"/>
          <w:b/>
          <w:bCs/>
          <w:kern w:val="0"/>
          <w:sz w:val="24"/>
          <w:szCs w:val="24"/>
        </w:rPr>
        <w:t xml:space="preserve">Date </w:t>
      </w:r>
      <w:r w:rsidRPr="002C3242">
        <w:rPr>
          <w:rFonts w:ascii="CIDFont+F2" w:hAnsi="CIDFont+F2" w:cs="CIDFont+F2"/>
          <w:b/>
          <w:bCs/>
          <w:kern w:val="0"/>
          <w:sz w:val="24"/>
          <w:szCs w:val="24"/>
        </w:rPr>
        <w:t>as in the last part with a bar graph.</w:t>
      </w:r>
    </w:p>
    <w:p w14:paraId="00766911" w14:textId="646E6A38" w:rsidR="002C3242" w:rsidRDefault="002C3242" w:rsidP="002C3242">
      <w:r>
        <w:rPr>
          <w:noProof/>
        </w:rPr>
        <w:drawing>
          <wp:inline distT="0" distB="0" distL="0" distR="0" wp14:anchorId="7AEDD4DC" wp14:editId="2C1623B2">
            <wp:extent cx="5731510" cy="3006090"/>
            <wp:effectExtent l="0" t="0" r="2540" b="3810"/>
            <wp:docPr id="13715461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6133"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67846701" w14:textId="77777777" w:rsidR="002C3242" w:rsidRDefault="002C3242" w:rsidP="002C3242">
      <w:pPr>
        <w:autoSpaceDE w:val="0"/>
        <w:autoSpaceDN w:val="0"/>
        <w:adjustRightInd w:val="0"/>
        <w:spacing w:after="0" w:line="240" w:lineRule="auto"/>
        <w:rPr>
          <w:b/>
          <w:bCs/>
        </w:rPr>
      </w:pPr>
    </w:p>
    <w:p w14:paraId="426ABAE6" w14:textId="77777777" w:rsidR="002C3242" w:rsidRDefault="002C3242" w:rsidP="002C3242">
      <w:pPr>
        <w:autoSpaceDE w:val="0"/>
        <w:autoSpaceDN w:val="0"/>
        <w:adjustRightInd w:val="0"/>
        <w:spacing w:after="0" w:line="240" w:lineRule="auto"/>
        <w:rPr>
          <w:b/>
          <w:bCs/>
        </w:rPr>
      </w:pPr>
    </w:p>
    <w:p w14:paraId="3A089900" w14:textId="77777777" w:rsidR="002C3242" w:rsidRDefault="002C3242" w:rsidP="002C3242">
      <w:pPr>
        <w:autoSpaceDE w:val="0"/>
        <w:autoSpaceDN w:val="0"/>
        <w:adjustRightInd w:val="0"/>
        <w:spacing w:after="0" w:line="240" w:lineRule="auto"/>
        <w:rPr>
          <w:b/>
          <w:bCs/>
        </w:rPr>
      </w:pPr>
    </w:p>
    <w:p w14:paraId="663C115D" w14:textId="77777777" w:rsidR="002C3242" w:rsidRDefault="002C3242" w:rsidP="002C3242">
      <w:pPr>
        <w:autoSpaceDE w:val="0"/>
        <w:autoSpaceDN w:val="0"/>
        <w:adjustRightInd w:val="0"/>
        <w:spacing w:after="0" w:line="240" w:lineRule="auto"/>
        <w:rPr>
          <w:b/>
          <w:bCs/>
        </w:rPr>
      </w:pPr>
    </w:p>
    <w:p w14:paraId="3DE181F7" w14:textId="77777777" w:rsidR="002C3242" w:rsidRDefault="002C3242" w:rsidP="002C3242">
      <w:pPr>
        <w:autoSpaceDE w:val="0"/>
        <w:autoSpaceDN w:val="0"/>
        <w:adjustRightInd w:val="0"/>
        <w:spacing w:after="0" w:line="240" w:lineRule="auto"/>
        <w:rPr>
          <w:b/>
          <w:bCs/>
        </w:rPr>
      </w:pPr>
    </w:p>
    <w:p w14:paraId="33C98B2E" w14:textId="77777777" w:rsidR="002C3242" w:rsidRDefault="002C3242" w:rsidP="002C3242">
      <w:pPr>
        <w:autoSpaceDE w:val="0"/>
        <w:autoSpaceDN w:val="0"/>
        <w:adjustRightInd w:val="0"/>
        <w:spacing w:after="0" w:line="240" w:lineRule="auto"/>
        <w:rPr>
          <w:b/>
          <w:bCs/>
        </w:rPr>
      </w:pPr>
    </w:p>
    <w:p w14:paraId="05B04651" w14:textId="77777777" w:rsidR="002C3242" w:rsidRDefault="002C3242" w:rsidP="002C3242">
      <w:pPr>
        <w:autoSpaceDE w:val="0"/>
        <w:autoSpaceDN w:val="0"/>
        <w:adjustRightInd w:val="0"/>
        <w:spacing w:after="0" w:line="240" w:lineRule="auto"/>
        <w:rPr>
          <w:b/>
          <w:bCs/>
        </w:rPr>
      </w:pPr>
    </w:p>
    <w:p w14:paraId="7955D4D8" w14:textId="77777777" w:rsidR="002C3242" w:rsidRDefault="002C3242" w:rsidP="002C3242">
      <w:pPr>
        <w:autoSpaceDE w:val="0"/>
        <w:autoSpaceDN w:val="0"/>
        <w:adjustRightInd w:val="0"/>
        <w:spacing w:after="0" w:line="240" w:lineRule="auto"/>
        <w:rPr>
          <w:b/>
          <w:bCs/>
        </w:rPr>
      </w:pPr>
    </w:p>
    <w:p w14:paraId="0301C34E" w14:textId="77777777" w:rsidR="002C3242" w:rsidRDefault="002C3242" w:rsidP="002C3242">
      <w:pPr>
        <w:autoSpaceDE w:val="0"/>
        <w:autoSpaceDN w:val="0"/>
        <w:adjustRightInd w:val="0"/>
        <w:spacing w:after="0" w:line="240" w:lineRule="auto"/>
        <w:rPr>
          <w:b/>
          <w:bCs/>
        </w:rPr>
      </w:pPr>
    </w:p>
    <w:p w14:paraId="3A1877F5" w14:textId="77777777" w:rsidR="002C3242" w:rsidRDefault="002C3242" w:rsidP="002C3242">
      <w:pPr>
        <w:autoSpaceDE w:val="0"/>
        <w:autoSpaceDN w:val="0"/>
        <w:adjustRightInd w:val="0"/>
        <w:spacing w:after="0" w:line="240" w:lineRule="auto"/>
        <w:rPr>
          <w:b/>
          <w:bCs/>
        </w:rPr>
      </w:pPr>
    </w:p>
    <w:p w14:paraId="01F0075B" w14:textId="75AE484C"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b/>
          <w:bCs/>
        </w:rPr>
        <w:t xml:space="preserve">Q1 c) </w:t>
      </w:r>
      <w:r w:rsidRPr="002C3242">
        <w:rPr>
          <w:rFonts w:ascii="CIDFont+F2" w:hAnsi="CIDFont+F2" w:cs="CIDFont+F2"/>
          <w:b/>
          <w:bCs/>
          <w:kern w:val="0"/>
          <w:sz w:val="24"/>
          <w:szCs w:val="24"/>
        </w:rPr>
        <w:t xml:space="preserve">Create a scatterplot that graphs the </w:t>
      </w:r>
      <w:r w:rsidRPr="002C3242">
        <w:rPr>
          <w:rFonts w:ascii="CIDFont+F6" w:hAnsi="CIDFont+F6" w:cs="CIDFont+F6"/>
          <w:b/>
          <w:bCs/>
          <w:kern w:val="0"/>
          <w:sz w:val="24"/>
          <w:szCs w:val="24"/>
        </w:rPr>
        <w:t xml:space="preserve">Volume </w:t>
      </w:r>
      <w:r w:rsidRPr="002C3242">
        <w:rPr>
          <w:rFonts w:ascii="CIDFont+F2" w:hAnsi="CIDFont+F2" w:cs="CIDFont+F2"/>
          <w:b/>
          <w:bCs/>
          <w:kern w:val="0"/>
          <w:sz w:val="24"/>
          <w:szCs w:val="24"/>
        </w:rPr>
        <w:t xml:space="preserve">on the x-axis and the daily </w:t>
      </w:r>
      <w:proofErr w:type="gramStart"/>
      <w:r w:rsidRPr="002C3242">
        <w:rPr>
          <w:rFonts w:ascii="CIDFont+F2" w:hAnsi="CIDFont+F2" w:cs="CIDFont+F2"/>
          <w:b/>
          <w:bCs/>
          <w:kern w:val="0"/>
          <w:sz w:val="24"/>
          <w:szCs w:val="24"/>
        </w:rPr>
        <w:t>price</w:t>
      </w:r>
      <w:proofErr w:type="gramEnd"/>
    </w:p>
    <w:p w14:paraId="7056D4A5"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range on the y-axis. You will need to create an additional column </w:t>
      </w:r>
      <w:proofErr w:type="gramStart"/>
      <w:r w:rsidRPr="002C3242">
        <w:rPr>
          <w:rFonts w:ascii="CIDFont+F2" w:hAnsi="CIDFont+F2" w:cs="CIDFont+F2"/>
          <w:b/>
          <w:bCs/>
          <w:kern w:val="0"/>
          <w:sz w:val="24"/>
          <w:szCs w:val="24"/>
        </w:rPr>
        <w:t>that</w:t>
      </w:r>
      <w:proofErr w:type="gramEnd"/>
    </w:p>
    <w:p w14:paraId="4E28ACB0"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contains the "range" of the prices for the day as the difference between the</w:t>
      </w:r>
    </w:p>
    <w:p w14:paraId="0975B854"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fields </w:t>
      </w:r>
      <w:r w:rsidRPr="002C3242">
        <w:rPr>
          <w:rFonts w:ascii="CIDFont+F6" w:hAnsi="CIDFont+F6" w:cs="CIDFont+F6"/>
          <w:b/>
          <w:bCs/>
          <w:kern w:val="0"/>
          <w:sz w:val="24"/>
          <w:szCs w:val="24"/>
        </w:rPr>
        <w:t xml:space="preserve">High </w:t>
      </w:r>
      <w:r w:rsidRPr="002C3242">
        <w:rPr>
          <w:rFonts w:ascii="CIDFont+F2" w:hAnsi="CIDFont+F2" w:cs="CIDFont+F2"/>
          <w:b/>
          <w:bCs/>
          <w:kern w:val="0"/>
          <w:sz w:val="24"/>
          <w:szCs w:val="24"/>
        </w:rPr>
        <w:t xml:space="preserve">and </w:t>
      </w:r>
      <w:r w:rsidRPr="002C3242">
        <w:rPr>
          <w:rFonts w:ascii="CIDFont+F6" w:hAnsi="CIDFont+F6" w:cs="CIDFont+F6"/>
          <w:b/>
          <w:bCs/>
          <w:kern w:val="0"/>
          <w:sz w:val="24"/>
          <w:szCs w:val="24"/>
        </w:rPr>
        <w:t>Low</w:t>
      </w:r>
      <w:r w:rsidRPr="002C3242">
        <w:rPr>
          <w:rFonts w:ascii="CIDFont+F2" w:hAnsi="CIDFont+F2" w:cs="CIDFont+F2"/>
          <w:b/>
          <w:bCs/>
          <w:kern w:val="0"/>
          <w:sz w:val="24"/>
          <w:szCs w:val="24"/>
        </w:rPr>
        <w:t>.</w:t>
      </w:r>
    </w:p>
    <w:p w14:paraId="042D2092" w14:textId="77777777" w:rsidR="002C3242" w:rsidRPr="002C3242" w:rsidRDefault="002C3242" w:rsidP="002C3242">
      <w:pPr>
        <w:autoSpaceDE w:val="0"/>
        <w:autoSpaceDN w:val="0"/>
        <w:adjustRightInd w:val="0"/>
        <w:spacing w:after="0" w:line="240" w:lineRule="auto"/>
        <w:rPr>
          <w:rFonts w:ascii="CIDFont+F7" w:hAnsi="CIDFont+F7" w:cs="CIDFont+F7"/>
          <w:b/>
          <w:bCs/>
          <w:kern w:val="0"/>
        </w:rPr>
      </w:pPr>
      <w:r w:rsidRPr="002C3242">
        <w:rPr>
          <w:rFonts w:ascii="CIDFont+F7" w:hAnsi="CIDFont+F7" w:cs="CIDFont+F7"/>
          <w:b/>
          <w:bCs/>
          <w:kern w:val="0"/>
        </w:rPr>
        <w:t>Range = High – Low</w:t>
      </w:r>
    </w:p>
    <w:p w14:paraId="52474167"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Tableau can do it with a </w:t>
      </w:r>
      <w:r w:rsidRPr="002C3242">
        <w:rPr>
          <w:rFonts w:ascii="CIDFont+F6" w:hAnsi="CIDFont+F6" w:cs="CIDFont+F6"/>
          <w:b/>
          <w:bCs/>
          <w:kern w:val="0"/>
          <w:sz w:val="24"/>
          <w:szCs w:val="24"/>
        </w:rPr>
        <w:t>Calculated Field</w:t>
      </w:r>
      <w:r w:rsidRPr="002C3242">
        <w:rPr>
          <w:rFonts w:ascii="CIDFont+F2" w:hAnsi="CIDFont+F2" w:cs="CIDFont+F2"/>
          <w:b/>
          <w:bCs/>
          <w:kern w:val="0"/>
          <w:sz w:val="24"/>
          <w:szCs w:val="24"/>
        </w:rPr>
        <w:t>. In R you can do it by making a</w:t>
      </w:r>
    </w:p>
    <w:p w14:paraId="12A4E762"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new column equal to the result from subtracting the two columns. In Tableau,</w:t>
      </w:r>
    </w:p>
    <w:p w14:paraId="5B4D61B5" w14:textId="77777777" w:rsidR="002C3242" w:rsidRPr="002C3242" w:rsidRDefault="002C3242" w:rsidP="002C3242">
      <w:pPr>
        <w:autoSpaceDE w:val="0"/>
        <w:autoSpaceDN w:val="0"/>
        <w:adjustRightInd w:val="0"/>
        <w:spacing w:after="0" w:line="240" w:lineRule="auto"/>
        <w:rPr>
          <w:rFonts w:ascii="CIDFont+F6" w:hAnsi="CIDFont+F6" w:cs="CIDFont+F6"/>
          <w:b/>
          <w:bCs/>
          <w:kern w:val="0"/>
          <w:sz w:val="24"/>
          <w:szCs w:val="24"/>
        </w:rPr>
      </w:pPr>
      <w:r w:rsidRPr="002C3242">
        <w:rPr>
          <w:rFonts w:ascii="CIDFont+F2" w:hAnsi="CIDFont+F2" w:cs="CIDFont+F2"/>
          <w:b/>
          <w:bCs/>
          <w:kern w:val="0"/>
          <w:sz w:val="24"/>
          <w:szCs w:val="24"/>
        </w:rPr>
        <w:t xml:space="preserve">to get a scatter plot, you will need to right click on both the </w:t>
      </w:r>
      <w:r w:rsidRPr="002C3242">
        <w:rPr>
          <w:rFonts w:ascii="CIDFont+F6" w:hAnsi="CIDFont+F6" w:cs="CIDFont+F6"/>
          <w:b/>
          <w:bCs/>
          <w:kern w:val="0"/>
          <w:sz w:val="24"/>
          <w:szCs w:val="24"/>
        </w:rPr>
        <w:t xml:space="preserve">Range </w:t>
      </w:r>
      <w:r w:rsidRPr="002C3242">
        <w:rPr>
          <w:rFonts w:ascii="CIDFont+F2" w:hAnsi="CIDFont+F2" w:cs="CIDFont+F2"/>
          <w:b/>
          <w:bCs/>
          <w:kern w:val="0"/>
          <w:sz w:val="24"/>
          <w:szCs w:val="24"/>
        </w:rPr>
        <w:t xml:space="preserve">and </w:t>
      </w:r>
      <w:r w:rsidRPr="002C3242">
        <w:rPr>
          <w:rFonts w:ascii="CIDFont+F6" w:hAnsi="CIDFont+F6" w:cs="CIDFont+F6"/>
          <w:b/>
          <w:bCs/>
          <w:kern w:val="0"/>
          <w:sz w:val="24"/>
          <w:szCs w:val="24"/>
        </w:rPr>
        <w:t>Volume</w:t>
      </w:r>
    </w:p>
    <w:p w14:paraId="653CD634" w14:textId="42AA450E" w:rsid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entries in graph and change them to "Dimensions".</w:t>
      </w:r>
    </w:p>
    <w:p w14:paraId="4F149E54" w14:textId="6BF0B12D" w:rsidR="002C3242" w:rsidRDefault="002C3242" w:rsidP="002C3242">
      <w:pPr>
        <w:rPr>
          <w:rFonts w:ascii="CIDFont+F2" w:hAnsi="CIDFont+F2" w:cs="CIDFont+F2"/>
          <w:b/>
          <w:bCs/>
          <w:kern w:val="0"/>
          <w:sz w:val="24"/>
          <w:szCs w:val="24"/>
        </w:rPr>
      </w:pPr>
      <w:r>
        <w:rPr>
          <w:rFonts w:ascii="CIDFont+F2" w:hAnsi="CIDFont+F2" w:cs="CIDFont+F2"/>
          <w:b/>
          <w:bCs/>
          <w:noProof/>
          <w:kern w:val="0"/>
          <w:sz w:val="24"/>
          <w:szCs w:val="24"/>
        </w:rPr>
        <w:drawing>
          <wp:inline distT="0" distB="0" distL="0" distR="0" wp14:anchorId="0BCA0004" wp14:editId="01983931">
            <wp:extent cx="5731510" cy="3223895"/>
            <wp:effectExtent l="0" t="0" r="2540" b="0"/>
            <wp:docPr id="1406851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552" name="Picture 14068515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2223E1" w14:textId="77777777" w:rsidR="002C3242" w:rsidRDefault="002C3242" w:rsidP="002C3242">
      <w:pPr>
        <w:rPr>
          <w:rFonts w:ascii="CIDFont+F2" w:hAnsi="CIDFont+F2" w:cs="CIDFont+F2"/>
          <w:b/>
          <w:bCs/>
          <w:kern w:val="0"/>
          <w:sz w:val="24"/>
          <w:szCs w:val="24"/>
        </w:rPr>
      </w:pPr>
    </w:p>
    <w:p w14:paraId="77E6692D" w14:textId="47AB4BE0"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Q2 a)</w:t>
      </w:r>
      <w:r>
        <w:rPr>
          <w:rFonts w:ascii="CIDFont+F2" w:hAnsi="CIDFont+F2" w:cs="CIDFont+F2"/>
          <w:kern w:val="0"/>
          <w:sz w:val="24"/>
          <w:szCs w:val="24"/>
        </w:rPr>
        <w:t xml:space="preserve"> </w:t>
      </w:r>
      <w:r w:rsidRPr="002C3242">
        <w:rPr>
          <w:rFonts w:ascii="CIDFont+F2" w:hAnsi="CIDFont+F2" w:cs="CIDFont+F2"/>
          <w:b/>
          <w:bCs/>
          <w:kern w:val="0"/>
          <w:sz w:val="24"/>
          <w:szCs w:val="24"/>
        </w:rPr>
        <w:t xml:space="preserve">A </w:t>
      </w:r>
      <w:proofErr w:type="spellStart"/>
      <w:r w:rsidRPr="002C3242">
        <w:rPr>
          <w:rFonts w:ascii="CIDFont+F2" w:hAnsi="CIDFont+F2" w:cs="CIDFont+F2"/>
          <w:b/>
          <w:bCs/>
          <w:kern w:val="0"/>
          <w:sz w:val="24"/>
          <w:szCs w:val="24"/>
        </w:rPr>
        <w:t>treemap</w:t>
      </w:r>
      <w:proofErr w:type="spellEnd"/>
      <w:r w:rsidRPr="002C3242">
        <w:rPr>
          <w:rFonts w:ascii="CIDFont+F2" w:hAnsi="CIDFont+F2" w:cs="CIDFont+F2"/>
          <w:b/>
          <w:bCs/>
          <w:kern w:val="0"/>
          <w:sz w:val="24"/>
          <w:szCs w:val="24"/>
        </w:rPr>
        <w:t xml:space="preserve"> based on </w:t>
      </w:r>
      <w:r w:rsidRPr="002C3242">
        <w:rPr>
          <w:rFonts w:ascii="CIDFont+F6" w:hAnsi="CIDFont+F6" w:cs="CIDFont+F6"/>
          <w:b/>
          <w:bCs/>
          <w:kern w:val="0"/>
          <w:sz w:val="24"/>
          <w:szCs w:val="24"/>
        </w:rPr>
        <w:t xml:space="preserve">Price </w:t>
      </w:r>
      <w:r w:rsidRPr="002C3242">
        <w:rPr>
          <w:rFonts w:ascii="CIDFont+F2" w:hAnsi="CIDFont+F2" w:cs="CIDFont+F2"/>
          <w:b/>
          <w:bCs/>
          <w:kern w:val="0"/>
          <w:sz w:val="24"/>
          <w:szCs w:val="24"/>
        </w:rPr>
        <w:t xml:space="preserve">with a main subdivision for the </w:t>
      </w:r>
      <w:r w:rsidRPr="002C3242">
        <w:rPr>
          <w:rFonts w:ascii="CIDFont+F6" w:hAnsi="CIDFont+F6" w:cs="CIDFont+F6"/>
          <w:b/>
          <w:bCs/>
          <w:kern w:val="0"/>
          <w:sz w:val="24"/>
          <w:szCs w:val="24"/>
        </w:rPr>
        <w:t xml:space="preserve">Make </w:t>
      </w:r>
      <w:r w:rsidRPr="002C3242">
        <w:rPr>
          <w:rFonts w:ascii="CIDFont+F2" w:hAnsi="CIDFont+F2" w:cs="CIDFont+F2"/>
          <w:b/>
          <w:bCs/>
          <w:kern w:val="0"/>
          <w:sz w:val="24"/>
          <w:szCs w:val="24"/>
        </w:rPr>
        <w:t>of the car and</w:t>
      </w:r>
    </w:p>
    <w:p w14:paraId="5D5DD802"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a minor subdivision based on the </w:t>
      </w:r>
      <w:r w:rsidRPr="002C3242">
        <w:rPr>
          <w:rFonts w:ascii="CIDFont+F6" w:hAnsi="CIDFont+F6" w:cs="CIDFont+F6"/>
          <w:b/>
          <w:bCs/>
          <w:kern w:val="0"/>
          <w:sz w:val="24"/>
          <w:szCs w:val="24"/>
        </w:rPr>
        <w:t>Model</w:t>
      </w:r>
      <w:r w:rsidRPr="002C3242">
        <w:rPr>
          <w:rFonts w:ascii="CIDFont+F2" w:hAnsi="CIDFont+F2" w:cs="CIDFont+F2"/>
          <w:b/>
          <w:bCs/>
          <w:kern w:val="0"/>
          <w:sz w:val="24"/>
          <w:szCs w:val="24"/>
        </w:rPr>
        <w:t>. Because each row of the data file</w:t>
      </w:r>
    </w:p>
    <w:p w14:paraId="7434BDE2"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represents a single car but each box in the </w:t>
      </w:r>
      <w:proofErr w:type="spellStart"/>
      <w:r w:rsidRPr="002C3242">
        <w:rPr>
          <w:rFonts w:ascii="CIDFont+F2" w:hAnsi="CIDFont+F2" w:cs="CIDFont+F2"/>
          <w:b/>
          <w:bCs/>
          <w:kern w:val="0"/>
          <w:sz w:val="24"/>
          <w:szCs w:val="24"/>
        </w:rPr>
        <w:t>treemap</w:t>
      </w:r>
      <w:proofErr w:type="spellEnd"/>
      <w:r w:rsidRPr="002C3242">
        <w:rPr>
          <w:rFonts w:ascii="CIDFont+F2" w:hAnsi="CIDFont+F2" w:cs="CIDFont+F2"/>
          <w:b/>
          <w:bCs/>
          <w:kern w:val="0"/>
          <w:sz w:val="24"/>
          <w:szCs w:val="24"/>
        </w:rPr>
        <w:t xml:space="preserve"> represents all the cars with</w:t>
      </w:r>
    </w:p>
    <w:p w14:paraId="26657C4B"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a given make and model, pay very close attention to what kind of aggregation</w:t>
      </w:r>
    </w:p>
    <w:p w14:paraId="145DDCC7" w14:textId="1E5E0005" w:rsid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is being used.</w:t>
      </w:r>
    </w:p>
    <w:p w14:paraId="3DBFDBC8" w14:textId="4F24F35C" w:rsidR="002C3242" w:rsidRDefault="002C3242" w:rsidP="002C3242">
      <w:pPr>
        <w:rPr>
          <w:rFonts w:ascii="CIDFont+F2" w:hAnsi="CIDFont+F2" w:cs="CIDFont+F2"/>
          <w:b/>
          <w:bCs/>
          <w:kern w:val="0"/>
          <w:sz w:val="24"/>
          <w:szCs w:val="24"/>
        </w:rPr>
      </w:pPr>
      <w:r>
        <w:rPr>
          <w:rFonts w:ascii="CIDFont+F2" w:hAnsi="CIDFont+F2" w:cs="CIDFont+F2"/>
          <w:b/>
          <w:bCs/>
          <w:noProof/>
          <w:kern w:val="0"/>
          <w:sz w:val="24"/>
          <w:szCs w:val="24"/>
        </w:rPr>
        <w:lastRenderedPageBreak/>
        <w:drawing>
          <wp:inline distT="0" distB="0" distL="0" distR="0" wp14:anchorId="5798F07B" wp14:editId="20734254">
            <wp:extent cx="5579110" cy="2319866"/>
            <wp:effectExtent l="0" t="0" r="2540" b="4445"/>
            <wp:docPr id="2093809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935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2377" cy="2329541"/>
                    </a:xfrm>
                    <a:prstGeom prst="rect">
                      <a:avLst/>
                    </a:prstGeom>
                  </pic:spPr>
                </pic:pic>
              </a:graphicData>
            </a:graphic>
          </wp:inline>
        </w:drawing>
      </w:r>
    </w:p>
    <w:p w14:paraId="11BED9FD" w14:textId="435B16C3" w:rsidR="002C3242" w:rsidRPr="002C3242" w:rsidRDefault="002C3242" w:rsidP="002C3242">
      <w:pPr>
        <w:rPr>
          <w:rFonts w:ascii="CIDFont+F2" w:hAnsi="CIDFont+F2" w:cs="CIDFont+F2"/>
          <w:b/>
          <w:bCs/>
          <w:kern w:val="0"/>
          <w:sz w:val="24"/>
          <w:szCs w:val="24"/>
        </w:rPr>
      </w:pPr>
      <w:r>
        <w:rPr>
          <w:rFonts w:ascii="CIDFont+F2" w:hAnsi="CIDFont+F2" w:cs="CIDFont+F2"/>
          <w:b/>
          <w:bCs/>
          <w:kern w:val="0"/>
          <w:sz w:val="24"/>
          <w:szCs w:val="24"/>
        </w:rPr>
        <w:t>Q2 b</w:t>
      </w:r>
      <w:r w:rsidRPr="002C3242">
        <w:rPr>
          <w:rFonts w:ascii="CIDFont+F2" w:hAnsi="CIDFont+F2" w:cs="CIDFont+F2"/>
          <w:b/>
          <w:bCs/>
          <w:kern w:val="0"/>
          <w:sz w:val="24"/>
          <w:szCs w:val="24"/>
        </w:rPr>
        <w:t xml:space="preserve">) </w:t>
      </w:r>
      <w:r w:rsidRPr="002C3242">
        <w:rPr>
          <w:rFonts w:ascii="CIDFont+F2" w:hAnsi="CIDFont+F2" w:cs="CIDFont+F2"/>
          <w:b/>
          <w:bCs/>
          <w:kern w:val="0"/>
          <w:sz w:val="24"/>
          <w:szCs w:val="24"/>
        </w:rPr>
        <w:t>A packed bubble chart of the same type.</w:t>
      </w:r>
    </w:p>
    <w:p w14:paraId="2E45771E" w14:textId="4450AFB6" w:rsidR="002C3242" w:rsidRDefault="002C3242" w:rsidP="002C3242">
      <w:pPr>
        <w:rPr>
          <w:b/>
          <w:bCs/>
        </w:rPr>
      </w:pPr>
      <w:r>
        <w:rPr>
          <w:b/>
          <w:bCs/>
          <w:noProof/>
        </w:rPr>
        <w:drawing>
          <wp:inline distT="0" distB="0" distL="0" distR="0" wp14:anchorId="6671A71E" wp14:editId="16DB6723">
            <wp:extent cx="6246673" cy="3513667"/>
            <wp:effectExtent l="0" t="0" r="1905" b="0"/>
            <wp:docPr id="10275209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2093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1381" cy="3516315"/>
                    </a:xfrm>
                    <a:prstGeom prst="rect">
                      <a:avLst/>
                    </a:prstGeom>
                  </pic:spPr>
                </pic:pic>
              </a:graphicData>
            </a:graphic>
          </wp:inline>
        </w:drawing>
      </w:r>
    </w:p>
    <w:p w14:paraId="6429AC10" w14:textId="77777777" w:rsidR="002C3242" w:rsidRDefault="002C3242" w:rsidP="002C3242">
      <w:pPr>
        <w:rPr>
          <w:b/>
          <w:bCs/>
        </w:rPr>
      </w:pPr>
    </w:p>
    <w:p w14:paraId="0FFAA251"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Pr>
          <w:b/>
          <w:bCs/>
        </w:rPr>
        <w:t xml:space="preserve">Q2 c) </w:t>
      </w:r>
      <w:r w:rsidRPr="002C3242">
        <w:rPr>
          <w:rFonts w:ascii="CIDFont+F2" w:hAnsi="CIDFont+F2" w:cs="CIDFont+F2"/>
          <w:b/>
          <w:bCs/>
          <w:kern w:val="0"/>
          <w:sz w:val="24"/>
          <w:szCs w:val="24"/>
        </w:rPr>
        <w:t xml:space="preserve">Write a short paragraph discussing the </w:t>
      </w:r>
      <w:r w:rsidRPr="002C3242">
        <w:rPr>
          <w:rFonts w:ascii="CIDFont+F3" w:hAnsi="CIDFont+F3" w:cs="CIDFont+F3"/>
          <w:b/>
          <w:bCs/>
          <w:kern w:val="0"/>
          <w:sz w:val="24"/>
          <w:szCs w:val="24"/>
        </w:rPr>
        <w:t xml:space="preserve">differences </w:t>
      </w:r>
      <w:r w:rsidRPr="002C3242">
        <w:rPr>
          <w:rFonts w:ascii="CIDFont+F2" w:hAnsi="CIDFont+F2" w:cs="CIDFont+F2"/>
          <w:b/>
          <w:bCs/>
          <w:kern w:val="0"/>
          <w:sz w:val="24"/>
          <w:szCs w:val="24"/>
        </w:rPr>
        <w:t>between the two plots.</w:t>
      </w:r>
    </w:p>
    <w:p w14:paraId="703C41A6" w14:textId="1819EB8C" w:rsid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 xml:space="preserve">Describe for each something that </w:t>
      </w:r>
      <w:r>
        <w:rPr>
          <w:rFonts w:ascii="CIDFont+F2" w:hAnsi="CIDFont+F2" w:cs="CIDFont+F2"/>
          <w:b/>
          <w:bCs/>
          <w:kern w:val="0"/>
          <w:sz w:val="24"/>
          <w:szCs w:val="24"/>
        </w:rPr>
        <w:t xml:space="preserve">is </w:t>
      </w:r>
      <w:r w:rsidRPr="002C3242">
        <w:rPr>
          <w:rFonts w:ascii="CIDFont+F2" w:hAnsi="CIDFont+F2" w:cs="CIDFont+F2"/>
          <w:b/>
          <w:bCs/>
          <w:kern w:val="0"/>
          <w:sz w:val="24"/>
          <w:szCs w:val="24"/>
        </w:rPr>
        <w:t>displayed more clearly than with the other.</w:t>
      </w:r>
    </w:p>
    <w:p w14:paraId="5BF3B78A" w14:textId="708A1927" w:rsidR="002C3242" w:rsidRPr="007F562A" w:rsidRDefault="002C3242" w:rsidP="007F562A">
      <w:pPr>
        <w:rPr>
          <w:rFonts w:ascii="CIDFont+F2" w:hAnsi="CIDFont+F2" w:cs="CIDFont+F2"/>
          <w:kern w:val="0"/>
          <w:sz w:val="24"/>
          <w:szCs w:val="24"/>
        </w:rPr>
      </w:pPr>
      <w:r>
        <w:rPr>
          <w:rFonts w:ascii="CIDFont+F2" w:hAnsi="CIDFont+F2" w:cs="CIDFont+F2"/>
          <w:b/>
          <w:bCs/>
          <w:kern w:val="0"/>
          <w:sz w:val="24"/>
          <w:szCs w:val="24"/>
        </w:rPr>
        <w:t>Ans:</w:t>
      </w:r>
      <w:r w:rsidR="007F562A">
        <w:rPr>
          <w:rFonts w:ascii="CIDFont+F2" w:hAnsi="CIDFont+F2" w:cs="CIDFont+F2"/>
          <w:b/>
          <w:bCs/>
          <w:kern w:val="0"/>
          <w:sz w:val="24"/>
          <w:szCs w:val="24"/>
        </w:rPr>
        <w:t xml:space="preserve"> </w:t>
      </w:r>
      <w:r w:rsidR="007F562A" w:rsidRPr="007F562A">
        <w:rPr>
          <w:rFonts w:ascii="CIDFont+F2" w:hAnsi="CIDFont+F2" w:cs="CIDFont+F2"/>
          <w:kern w:val="0"/>
          <w:sz w:val="24"/>
          <w:szCs w:val="24"/>
        </w:rPr>
        <w:t xml:space="preserve">When evaluating the above </w:t>
      </w:r>
      <w:proofErr w:type="gramStart"/>
      <w:r w:rsidR="007F562A" w:rsidRPr="007F562A">
        <w:rPr>
          <w:rFonts w:ascii="CIDFont+F2" w:hAnsi="CIDFont+F2" w:cs="CIDFont+F2"/>
          <w:kern w:val="0"/>
          <w:sz w:val="24"/>
          <w:szCs w:val="24"/>
        </w:rPr>
        <w:t>plots</w:t>
      </w:r>
      <w:proofErr w:type="gramEnd"/>
      <w:r w:rsidR="007F562A" w:rsidRPr="007F562A">
        <w:rPr>
          <w:rFonts w:ascii="CIDFont+F2" w:hAnsi="CIDFont+F2" w:cs="CIDFont+F2"/>
          <w:kern w:val="0"/>
          <w:sz w:val="24"/>
          <w:szCs w:val="24"/>
        </w:rPr>
        <w:t xml:space="preserve"> I found that the </w:t>
      </w:r>
      <w:proofErr w:type="spellStart"/>
      <w:r w:rsidR="007F562A" w:rsidRPr="007F562A">
        <w:rPr>
          <w:rFonts w:ascii="CIDFont+F2" w:hAnsi="CIDFont+F2" w:cs="CIDFont+F2"/>
          <w:kern w:val="0"/>
          <w:sz w:val="24"/>
          <w:szCs w:val="24"/>
        </w:rPr>
        <w:t>Treemap</w:t>
      </w:r>
      <w:proofErr w:type="spellEnd"/>
      <w:r w:rsidR="007F562A" w:rsidRPr="007F562A">
        <w:rPr>
          <w:rFonts w:ascii="CIDFont+F2" w:hAnsi="CIDFont+F2" w:cs="CIDFont+F2"/>
          <w:kern w:val="0"/>
          <w:sz w:val="24"/>
          <w:szCs w:val="24"/>
        </w:rPr>
        <w:t xml:space="preserve"> is a prior choice than the Bubble chart. </w:t>
      </w:r>
      <w:r w:rsidR="007F562A" w:rsidRPr="007F562A">
        <w:rPr>
          <w:rFonts w:ascii="CIDFont+F2" w:hAnsi="CIDFont+F2" w:cs="CIDFont+F2"/>
          <w:kern w:val="0"/>
          <w:sz w:val="24"/>
          <w:szCs w:val="24"/>
        </w:rPr>
        <w:t xml:space="preserve">The </w:t>
      </w:r>
      <w:proofErr w:type="spellStart"/>
      <w:r w:rsidR="007F562A" w:rsidRPr="007F562A">
        <w:rPr>
          <w:rFonts w:ascii="CIDFont+F2" w:hAnsi="CIDFont+F2" w:cs="CIDFont+F2"/>
          <w:kern w:val="0"/>
          <w:sz w:val="24"/>
          <w:szCs w:val="24"/>
        </w:rPr>
        <w:t>T</w:t>
      </w:r>
      <w:r w:rsidR="007F562A" w:rsidRPr="007F562A">
        <w:rPr>
          <w:rFonts w:ascii="CIDFont+F2" w:hAnsi="CIDFont+F2" w:cs="CIDFont+F2"/>
          <w:kern w:val="0"/>
          <w:sz w:val="24"/>
          <w:szCs w:val="24"/>
        </w:rPr>
        <w:t>reemap</w:t>
      </w:r>
      <w:proofErr w:type="spellEnd"/>
      <w:r w:rsidR="007F562A" w:rsidRPr="007F562A">
        <w:rPr>
          <w:rFonts w:ascii="CIDFont+F2" w:hAnsi="CIDFont+F2" w:cs="CIDFont+F2"/>
          <w:kern w:val="0"/>
          <w:sz w:val="24"/>
          <w:szCs w:val="24"/>
        </w:rPr>
        <w:t>, which is organized with "Make" as the primary subdivision and "Model" as the minor subdivision, excels at showing how prices are distributed among various automobile makers and models. This hierarchical structure makes it easy to grasp how particular combinations affect the final cost. It works well to show which automobile brands and models have the highest total costs, which makes it very helpful for figuring out the best possible combinations.</w:t>
      </w:r>
      <w:r w:rsidR="007F562A" w:rsidRPr="007F562A">
        <w:rPr>
          <w:rFonts w:ascii="CIDFont+F2" w:hAnsi="CIDFont+F2" w:cs="CIDFont+F2"/>
          <w:kern w:val="0"/>
          <w:sz w:val="24"/>
          <w:szCs w:val="24"/>
        </w:rPr>
        <w:t xml:space="preserve"> Whereas, </w:t>
      </w:r>
      <w:proofErr w:type="gramStart"/>
      <w:r w:rsidR="007F562A" w:rsidRPr="007F562A">
        <w:rPr>
          <w:rFonts w:ascii="CIDFont+F2" w:hAnsi="CIDFont+F2" w:cs="CIDFont+F2"/>
          <w:kern w:val="0"/>
          <w:sz w:val="24"/>
          <w:szCs w:val="24"/>
        </w:rPr>
        <w:t>The</w:t>
      </w:r>
      <w:proofErr w:type="gramEnd"/>
      <w:r w:rsidR="007F562A" w:rsidRPr="007F562A">
        <w:rPr>
          <w:rFonts w:ascii="CIDFont+F2" w:hAnsi="CIDFont+F2" w:cs="CIDFont+F2"/>
          <w:kern w:val="0"/>
          <w:sz w:val="24"/>
          <w:szCs w:val="24"/>
        </w:rPr>
        <w:t xml:space="preserve"> packed bubble chart, on the other hand, which is likewise divided into "Make" and "Model," provides a more aesthetically pleasing </w:t>
      </w:r>
      <w:r w:rsidR="007F562A" w:rsidRPr="007F562A">
        <w:rPr>
          <w:rFonts w:ascii="CIDFont+F2" w:hAnsi="CIDFont+F2" w:cs="CIDFont+F2"/>
          <w:kern w:val="0"/>
          <w:sz w:val="24"/>
          <w:szCs w:val="24"/>
        </w:rPr>
        <w:lastRenderedPageBreak/>
        <w:t>representation. It makes use of bubble size to quickly communicate relative cost. This visual method gives a rapid, intuitive picture of how much different makes and models cost. However, it might be less accurate for precise comparisons.</w:t>
      </w:r>
    </w:p>
    <w:p w14:paraId="5CACAB4E" w14:textId="77777777" w:rsidR="002C3242" w:rsidRDefault="002C3242" w:rsidP="002C3242">
      <w:pPr>
        <w:rPr>
          <w:rFonts w:ascii="CIDFont+F2" w:hAnsi="CIDFont+F2" w:cs="CIDFont+F2"/>
          <w:b/>
          <w:bCs/>
          <w:kern w:val="0"/>
          <w:sz w:val="24"/>
          <w:szCs w:val="24"/>
        </w:rPr>
      </w:pPr>
    </w:p>
    <w:p w14:paraId="41C55BC0"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65419A0A"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6B3FB342"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1DACC065"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31222A12"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620D8905"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68DBF6F9"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3651EA12"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71715561"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7C86B714" w14:textId="77777777" w:rsidR="002C3242" w:rsidRDefault="002C3242" w:rsidP="002C3242">
      <w:pPr>
        <w:autoSpaceDE w:val="0"/>
        <w:autoSpaceDN w:val="0"/>
        <w:adjustRightInd w:val="0"/>
        <w:spacing w:after="0" w:line="240" w:lineRule="auto"/>
        <w:rPr>
          <w:rFonts w:ascii="CIDFont+F2" w:hAnsi="CIDFont+F2" w:cs="CIDFont+F2"/>
          <w:b/>
          <w:bCs/>
          <w:kern w:val="0"/>
          <w:sz w:val="24"/>
          <w:szCs w:val="24"/>
        </w:rPr>
      </w:pPr>
    </w:p>
    <w:p w14:paraId="1FCA1CFF" w14:textId="7EA434B3"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Pr>
          <w:rFonts w:ascii="CIDFont+F2" w:hAnsi="CIDFont+F2" w:cs="CIDFont+F2"/>
          <w:b/>
          <w:bCs/>
          <w:kern w:val="0"/>
          <w:sz w:val="24"/>
          <w:szCs w:val="24"/>
        </w:rPr>
        <w:t xml:space="preserve">Q2 d) </w:t>
      </w:r>
      <w:r w:rsidRPr="002C3242">
        <w:rPr>
          <w:rFonts w:ascii="CIDFont+F2" w:hAnsi="CIDFont+F2" w:cs="CIDFont+F2"/>
          <w:b/>
          <w:bCs/>
          <w:kern w:val="0"/>
          <w:sz w:val="24"/>
          <w:szCs w:val="24"/>
        </w:rPr>
        <w:t>S</w:t>
      </w:r>
      <w:r w:rsidRPr="002C3242">
        <w:rPr>
          <w:rFonts w:ascii="CIDFont+F2" w:hAnsi="CIDFont+F2" w:cs="CIDFont+F2"/>
          <w:b/>
          <w:bCs/>
          <w:kern w:val="0"/>
          <w:sz w:val="24"/>
          <w:szCs w:val="24"/>
        </w:rPr>
        <w:t xml:space="preserve">howing with </w:t>
      </w:r>
      <w:proofErr w:type="spellStart"/>
      <w:r w:rsidRPr="002C3242">
        <w:rPr>
          <w:rFonts w:ascii="CIDFont+F2" w:hAnsi="CIDFont+F2" w:cs="CIDFont+F2"/>
          <w:b/>
          <w:bCs/>
          <w:kern w:val="0"/>
          <w:sz w:val="24"/>
          <w:szCs w:val="24"/>
        </w:rPr>
        <w:t>color</w:t>
      </w:r>
      <w:proofErr w:type="spellEnd"/>
      <w:r w:rsidRPr="002C3242">
        <w:rPr>
          <w:rFonts w:ascii="CIDFont+F2" w:hAnsi="CIDFont+F2" w:cs="CIDFont+F2"/>
          <w:b/>
          <w:bCs/>
          <w:kern w:val="0"/>
          <w:sz w:val="24"/>
          <w:szCs w:val="24"/>
        </w:rPr>
        <w:t xml:space="preserve"> the number of cars (</w:t>
      </w:r>
      <w:r w:rsidRPr="002C3242">
        <w:rPr>
          <w:rFonts w:ascii="CIDFont+F6" w:hAnsi="CIDFont+F6" w:cs="CIDFont+F6"/>
          <w:b/>
          <w:bCs/>
          <w:kern w:val="0"/>
          <w:sz w:val="24"/>
          <w:szCs w:val="24"/>
        </w:rPr>
        <w:t>Number of Records</w:t>
      </w:r>
      <w:r w:rsidRPr="002C3242">
        <w:rPr>
          <w:rFonts w:ascii="CIDFont+F2" w:hAnsi="CIDFont+F2" w:cs="CIDFont+F2"/>
          <w:b/>
          <w:bCs/>
          <w:kern w:val="0"/>
          <w:sz w:val="24"/>
          <w:szCs w:val="24"/>
        </w:rPr>
        <w:t xml:space="preserve">) of each </w:t>
      </w:r>
      <w:r w:rsidRPr="002C3242">
        <w:rPr>
          <w:rFonts w:ascii="CIDFont+F6" w:hAnsi="CIDFont+F6" w:cs="CIDFont+F6"/>
          <w:b/>
          <w:bCs/>
          <w:kern w:val="0"/>
          <w:sz w:val="24"/>
          <w:szCs w:val="24"/>
        </w:rPr>
        <w:t xml:space="preserve">Type </w:t>
      </w:r>
      <w:proofErr w:type="gramStart"/>
      <w:r w:rsidRPr="002C3242">
        <w:rPr>
          <w:rFonts w:ascii="CIDFont+F2" w:hAnsi="CIDFont+F2" w:cs="CIDFont+F2"/>
          <w:b/>
          <w:bCs/>
          <w:kern w:val="0"/>
          <w:sz w:val="24"/>
          <w:szCs w:val="24"/>
        </w:rPr>
        <w:t>sold</w:t>
      </w:r>
      <w:proofErr w:type="gramEnd"/>
    </w:p>
    <w:p w14:paraId="27C719F0"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sidRPr="002C3242">
        <w:rPr>
          <w:rFonts w:ascii="CIDFont+F2" w:hAnsi="CIDFont+F2" w:cs="CIDFont+F2"/>
          <w:b/>
          <w:bCs/>
          <w:kern w:val="0"/>
          <w:sz w:val="24"/>
          <w:szCs w:val="24"/>
        </w:rPr>
        <w:t xml:space="preserve">by each </w:t>
      </w:r>
      <w:r w:rsidRPr="002C3242">
        <w:rPr>
          <w:rFonts w:ascii="CIDFont+F6" w:hAnsi="CIDFont+F6" w:cs="CIDFont+F6"/>
          <w:b/>
          <w:bCs/>
          <w:kern w:val="0"/>
          <w:sz w:val="24"/>
          <w:szCs w:val="24"/>
        </w:rPr>
        <w:t>Make</w:t>
      </w:r>
      <w:r w:rsidRPr="002C3242">
        <w:rPr>
          <w:rFonts w:ascii="CIDFont+F2" w:hAnsi="CIDFont+F2" w:cs="CIDFont+F2"/>
          <w:b/>
          <w:bCs/>
          <w:kern w:val="0"/>
          <w:sz w:val="24"/>
          <w:szCs w:val="24"/>
        </w:rPr>
        <w:t xml:space="preserve">. Explain at least one observation about that data that this </w:t>
      </w:r>
      <w:proofErr w:type="gramStart"/>
      <w:r w:rsidRPr="002C3242">
        <w:rPr>
          <w:rFonts w:ascii="CIDFont+F2" w:hAnsi="CIDFont+F2" w:cs="CIDFont+F2"/>
          <w:b/>
          <w:bCs/>
          <w:kern w:val="0"/>
          <w:sz w:val="24"/>
          <w:szCs w:val="24"/>
        </w:rPr>
        <w:t>chart</w:t>
      </w:r>
      <w:proofErr w:type="gramEnd"/>
    </w:p>
    <w:p w14:paraId="6E10C990" w14:textId="1C3AC19D" w:rsid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makes it easy to see.</w:t>
      </w:r>
    </w:p>
    <w:p w14:paraId="35FE0E15" w14:textId="34B763DD" w:rsidR="002C3242" w:rsidRDefault="002C3242" w:rsidP="002C3242">
      <w:pPr>
        <w:rPr>
          <w:b/>
          <w:bCs/>
        </w:rPr>
      </w:pPr>
      <w:r>
        <w:rPr>
          <w:b/>
          <w:bCs/>
          <w:noProof/>
        </w:rPr>
        <w:drawing>
          <wp:inline distT="0" distB="0" distL="0" distR="0" wp14:anchorId="7A7EEC6C" wp14:editId="161CD232">
            <wp:extent cx="5731510" cy="3223895"/>
            <wp:effectExtent l="0" t="0" r="2540" b="0"/>
            <wp:docPr id="10683909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099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5C055E" w14:textId="77777777" w:rsidR="002C3242" w:rsidRDefault="002C3242" w:rsidP="002C3242">
      <w:pPr>
        <w:rPr>
          <w:b/>
          <w:bCs/>
        </w:rPr>
      </w:pPr>
    </w:p>
    <w:p w14:paraId="2129750D" w14:textId="77777777" w:rsidR="002C3242" w:rsidRPr="002C3242" w:rsidRDefault="002C3242" w:rsidP="002C3242">
      <w:pPr>
        <w:autoSpaceDE w:val="0"/>
        <w:autoSpaceDN w:val="0"/>
        <w:adjustRightInd w:val="0"/>
        <w:spacing w:after="0" w:line="240" w:lineRule="auto"/>
        <w:rPr>
          <w:rFonts w:ascii="CIDFont+F2" w:hAnsi="CIDFont+F2" w:cs="CIDFont+F2"/>
          <w:b/>
          <w:bCs/>
          <w:kern w:val="0"/>
          <w:sz w:val="24"/>
          <w:szCs w:val="24"/>
        </w:rPr>
      </w:pPr>
      <w:r>
        <w:rPr>
          <w:b/>
          <w:bCs/>
        </w:rPr>
        <w:t xml:space="preserve">Q3 a) </w:t>
      </w:r>
      <w:r w:rsidRPr="002C3242">
        <w:rPr>
          <w:rFonts w:ascii="CIDFont+F2" w:hAnsi="CIDFont+F2" w:cs="CIDFont+F2"/>
          <w:b/>
          <w:bCs/>
          <w:kern w:val="0"/>
          <w:sz w:val="24"/>
          <w:szCs w:val="24"/>
        </w:rPr>
        <w:t xml:space="preserve">One chart that graphs the population growth over the years for the </w:t>
      </w:r>
      <w:proofErr w:type="gramStart"/>
      <w:r w:rsidRPr="002C3242">
        <w:rPr>
          <w:rFonts w:ascii="CIDFont+F2" w:hAnsi="CIDFont+F2" w:cs="CIDFont+F2"/>
          <w:b/>
          <w:bCs/>
          <w:kern w:val="0"/>
          <w:sz w:val="24"/>
          <w:szCs w:val="24"/>
        </w:rPr>
        <w:t>individual</w:t>
      </w:r>
      <w:proofErr w:type="gramEnd"/>
    </w:p>
    <w:p w14:paraId="6F39AE38" w14:textId="4E7C36A2" w:rsidR="002C3242" w:rsidRDefault="002C3242" w:rsidP="002C3242">
      <w:pPr>
        <w:rPr>
          <w:rFonts w:ascii="CIDFont+F2" w:hAnsi="CIDFont+F2" w:cs="CIDFont+F2"/>
          <w:b/>
          <w:bCs/>
          <w:kern w:val="0"/>
          <w:sz w:val="24"/>
          <w:szCs w:val="24"/>
        </w:rPr>
      </w:pPr>
      <w:r w:rsidRPr="002C3242">
        <w:rPr>
          <w:rFonts w:ascii="CIDFont+F2" w:hAnsi="CIDFont+F2" w:cs="CIDFont+F2"/>
          <w:b/>
          <w:bCs/>
          <w:kern w:val="0"/>
          <w:sz w:val="24"/>
          <w:szCs w:val="24"/>
        </w:rPr>
        <w:t>reservations.</w:t>
      </w:r>
    </w:p>
    <w:p w14:paraId="18F63065" w14:textId="44C32259" w:rsidR="002C3242" w:rsidRDefault="002C3242" w:rsidP="002C3242">
      <w:pPr>
        <w:rPr>
          <w:b/>
          <w:bCs/>
        </w:rPr>
      </w:pPr>
      <w:r>
        <w:rPr>
          <w:b/>
          <w:bCs/>
          <w:noProof/>
        </w:rPr>
        <w:lastRenderedPageBreak/>
        <w:drawing>
          <wp:inline distT="0" distB="0" distL="0" distR="0" wp14:anchorId="0D0989F3" wp14:editId="03534A84">
            <wp:extent cx="5731510" cy="3223895"/>
            <wp:effectExtent l="0" t="0" r="2540" b="0"/>
            <wp:docPr id="966532971"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971"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A30616" w14:textId="77777777" w:rsidR="002C3242" w:rsidRDefault="002C3242" w:rsidP="002C3242">
      <w:pPr>
        <w:rPr>
          <w:b/>
          <w:bCs/>
        </w:rPr>
      </w:pPr>
    </w:p>
    <w:p w14:paraId="45479100" w14:textId="77777777" w:rsidR="002C3242" w:rsidRDefault="002C3242" w:rsidP="002C3242">
      <w:pPr>
        <w:rPr>
          <w:b/>
          <w:bCs/>
        </w:rPr>
      </w:pPr>
    </w:p>
    <w:p w14:paraId="472681F7" w14:textId="77777777" w:rsidR="00211993" w:rsidRPr="00211993" w:rsidRDefault="002C3242" w:rsidP="00211993">
      <w:pPr>
        <w:autoSpaceDE w:val="0"/>
        <w:autoSpaceDN w:val="0"/>
        <w:adjustRightInd w:val="0"/>
        <w:spacing w:after="0" w:line="240" w:lineRule="auto"/>
        <w:rPr>
          <w:rFonts w:ascii="CIDFont+F2" w:hAnsi="CIDFont+F2" w:cs="CIDFont+F2"/>
          <w:b/>
          <w:bCs/>
          <w:kern w:val="0"/>
          <w:sz w:val="24"/>
          <w:szCs w:val="24"/>
        </w:rPr>
      </w:pPr>
      <w:r>
        <w:rPr>
          <w:b/>
          <w:bCs/>
        </w:rPr>
        <w:t xml:space="preserve">Q3 b) </w:t>
      </w:r>
      <w:r w:rsidR="00211993" w:rsidRPr="00211993">
        <w:rPr>
          <w:rFonts w:ascii="CIDFont+F2" w:hAnsi="CIDFont+F2" w:cs="CIDFont+F2"/>
          <w:b/>
          <w:bCs/>
          <w:kern w:val="0"/>
          <w:sz w:val="24"/>
          <w:szCs w:val="24"/>
        </w:rPr>
        <w:t xml:space="preserve">One that graphs the total </w:t>
      </w:r>
      <w:r w:rsidR="00211993" w:rsidRPr="00211993">
        <w:rPr>
          <w:rFonts w:ascii="CIDFont+F3" w:hAnsi="CIDFont+F3" w:cs="CIDFont+F3"/>
          <w:b/>
          <w:bCs/>
          <w:kern w:val="0"/>
          <w:sz w:val="24"/>
          <w:szCs w:val="24"/>
        </w:rPr>
        <w:t xml:space="preserve">reservation </w:t>
      </w:r>
      <w:r w:rsidR="00211993" w:rsidRPr="00211993">
        <w:rPr>
          <w:rFonts w:ascii="CIDFont+F2" w:hAnsi="CIDFont+F2" w:cs="CIDFont+F2"/>
          <w:b/>
          <w:bCs/>
          <w:kern w:val="0"/>
          <w:sz w:val="24"/>
          <w:szCs w:val="24"/>
        </w:rPr>
        <w:t xml:space="preserve">population for each year, </w:t>
      </w:r>
      <w:proofErr w:type="gramStart"/>
      <w:r w:rsidR="00211993" w:rsidRPr="00211993">
        <w:rPr>
          <w:rFonts w:ascii="CIDFont+F2" w:hAnsi="CIDFont+F2" w:cs="CIDFont+F2"/>
          <w:b/>
          <w:bCs/>
          <w:kern w:val="0"/>
          <w:sz w:val="24"/>
          <w:szCs w:val="24"/>
        </w:rPr>
        <w:t>subdivided</w:t>
      </w:r>
      <w:proofErr w:type="gramEnd"/>
    </w:p>
    <w:p w14:paraId="2B54B002" w14:textId="77777777"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sidRPr="00211993">
        <w:rPr>
          <w:rFonts w:ascii="CIDFont+F2" w:hAnsi="CIDFont+F2" w:cs="CIDFont+F2"/>
          <w:b/>
          <w:bCs/>
          <w:kern w:val="0"/>
          <w:sz w:val="24"/>
          <w:szCs w:val="24"/>
        </w:rPr>
        <w:t>among the different reservations. The difference between this and (a) is that in</w:t>
      </w:r>
    </w:p>
    <w:p w14:paraId="6AF0F6F2" w14:textId="77777777"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sidRPr="00211993">
        <w:rPr>
          <w:rFonts w:ascii="CIDFont+F2" w:hAnsi="CIDFont+F2" w:cs="CIDFont+F2"/>
          <w:b/>
          <w:bCs/>
          <w:kern w:val="0"/>
          <w:sz w:val="24"/>
          <w:szCs w:val="24"/>
        </w:rPr>
        <w:t>(b) we are not looking only at each population individually but at the growth</w:t>
      </w:r>
    </w:p>
    <w:p w14:paraId="393E80ED" w14:textId="77777777"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sidRPr="00211993">
        <w:rPr>
          <w:rFonts w:ascii="CIDFont+F2" w:hAnsi="CIDFont+F2" w:cs="CIDFont+F2"/>
          <w:b/>
          <w:bCs/>
          <w:kern w:val="0"/>
          <w:sz w:val="24"/>
          <w:szCs w:val="24"/>
        </w:rPr>
        <w:t>of the total population of all of them together, then subdivided by the</w:t>
      </w:r>
    </w:p>
    <w:p w14:paraId="40BEDE1D" w14:textId="2DE4C3DD" w:rsidR="002C3242" w:rsidRDefault="00211993" w:rsidP="00211993">
      <w:pPr>
        <w:rPr>
          <w:rFonts w:ascii="CIDFont+F2" w:hAnsi="CIDFont+F2" w:cs="CIDFont+F2"/>
          <w:b/>
          <w:bCs/>
          <w:kern w:val="0"/>
          <w:sz w:val="24"/>
          <w:szCs w:val="24"/>
        </w:rPr>
      </w:pPr>
      <w:r w:rsidRPr="00211993">
        <w:rPr>
          <w:rFonts w:ascii="CIDFont+F2" w:hAnsi="CIDFont+F2" w:cs="CIDFont+F2"/>
          <w:b/>
          <w:bCs/>
          <w:kern w:val="0"/>
          <w:sz w:val="24"/>
          <w:szCs w:val="24"/>
        </w:rPr>
        <w:t>reservations.</w:t>
      </w:r>
    </w:p>
    <w:p w14:paraId="34B90C5D" w14:textId="60D44B39" w:rsidR="00211993" w:rsidRDefault="00211993" w:rsidP="00211993">
      <w:pPr>
        <w:rPr>
          <w:b/>
          <w:bCs/>
        </w:rPr>
      </w:pPr>
      <w:r>
        <w:rPr>
          <w:b/>
          <w:bCs/>
          <w:noProof/>
        </w:rPr>
        <w:drawing>
          <wp:inline distT="0" distB="0" distL="0" distR="0" wp14:anchorId="4B56B8C0" wp14:editId="292B3D6C">
            <wp:extent cx="5731510" cy="3223895"/>
            <wp:effectExtent l="0" t="0" r="2540" b="0"/>
            <wp:docPr id="10665099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9996"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D73B05" w14:textId="77777777" w:rsidR="00211993" w:rsidRDefault="00211993" w:rsidP="00211993">
      <w:pPr>
        <w:rPr>
          <w:b/>
          <w:bCs/>
        </w:rPr>
      </w:pPr>
    </w:p>
    <w:p w14:paraId="5E585CA2" w14:textId="77777777" w:rsidR="00775F2E" w:rsidRDefault="00775F2E" w:rsidP="00211993">
      <w:pPr>
        <w:autoSpaceDE w:val="0"/>
        <w:autoSpaceDN w:val="0"/>
        <w:adjustRightInd w:val="0"/>
        <w:spacing w:after="0" w:line="240" w:lineRule="auto"/>
        <w:rPr>
          <w:b/>
          <w:bCs/>
        </w:rPr>
      </w:pPr>
    </w:p>
    <w:p w14:paraId="3B16BAB7" w14:textId="1B992CCC"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Pr>
          <w:b/>
          <w:bCs/>
        </w:rPr>
        <w:lastRenderedPageBreak/>
        <w:t xml:space="preserve">Q4 a) </w:t>
      </w:r>
      <w:r w:rsidRPr="00211993">
        <w:rPr>
          <w:rFonts w:ascii="CIDFont+F2" w:hAnsi="CIDFont+F2" w:cs="CIDFont+F2"/>
          <w:b/>
          <w:bCs/>
          <w:kern w:val="0"/>
          <w:sz w:val="24"/>
          <w:szCs w:val="24"/>
        </w:rPr>
        <w:t>Explain what we mean by ‘pre-attentive’ attributes. Are these as</w:t>
      </w:r>
    </w:p>
    <w:p w14:paraId="7205DE3C" w14:textId="77777777"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sidRPr="00211993">
        <w:rPr>
          <w:rFonts w:ascii="CIDFont+F2" w:hAnsi="CIDFont+F2" w:cs="CIDFont+F2"/>
          <w:b/>
          <w:bCs/>
          <w:kern w:val="0"/>
          <w:sz w:val="24"/>
          <w:szCs w:val="24"/>
        </w:rPr>
        <w:t xml:space="preserve">effectively recognized by human perception when they are used </w:t>
      </w:r>
      <w:proofErr w:type="gramStart"/>
      <w:r w:rsidRPr="00211993">
        <w:rPr>
          <w:rFonts w:ascii="CIDFont+F2" w:hAnsi="CIDFont+F2" w:cs="CIDFont+F2"/>
          <w:b/>
          <w:bCs/>
          <w:kern w:val="0"/>
          <w:sz w:val="24"/>
          <w:szCs w:val="24"/>
        </w:rPr>
        <w:t>in</w:t>
      </w:r>
      <w:proofErr w:type="gramEnd"/>
    </w:p>
    <w:p w14:paraId="5CB33343" w14:textId="662BA93E" w:rsidR="00211993" w:rsidRDefault="00211993" w:rsidP="00211993">
      <w:pPr>
        <w:rPr>
          <w:rFonts w:ascii="CIDFont+F2" w:hAnsi="CIDFont+F2" w:cs="CIDFont+F2"/>
          <w:b/>
          <w:bCs/>
          <w:kern w:val="0"/>
          <w:sz w:val="24"/>
          <w:szCs w:val="24"/>
        </w:rPr>
      </w:pPr>
      <w:r w:rsidRPr="00211993">
        <w:rPr>
          <w:rFonts w:ascii="CIDFont+F2" w:hAnsi="CIDFont+F2" w:cs="CIDFont+F2"/>
          <w:b/>
          <w:bCs/>
          <w:kern w:val="0"/>
          <w:sz w:val="24"/>
          <w:szCs w:val="24"/>
        </w:rPr>
        <w:t>combinations?</w:t>
      </w:r>
    </w:p>
    <w:p w14:paraId="39030E5C" w14:textId="263CC37D" w:rsidR="00211993" w:rsidRPr="00102083" w:rsidRDefault="00211993" w:rsidP="00211993">
      <w:pPr>
        <w:rPr>
          <w:rFonts w:ascii="CIDFont+F2" w:hAnsi="CIDFont+F2" w:cs="CIDFont+F2"/>
          <w:kern w:val="0"/>
          <w:sz w:val="24"/>
          <w:szCs w:val="24"/>
        </w:rPr>
      </w:pPr>
      <w:r>
        <w:rPr>
          <w:rFonts w:ascii="CIDFont+F2" w:hAnsi="CIDFont+F2" w:cs="CIDFont+F2"/>
          <w:b/>
          <w:bCs/>
          <w:kern w:val="0"/>
          <w:sz w:val="24"/>
          <w:szCs w:val="24"/>
        </w:rPr>
        <w:t>Ans:</w:t>
      </w:r>
      <w:r w:rsidR="00102083">
        <w:rPr>
          <w:rFonts w:ascii="CIDFont+F2" w:hAnsi="CIDFont+F2" w:cs="CIDFont+F2"/>
          <w:b/>
          <w:bCs/>
          <w:kern w:val="0"/>
          <w:sz w:val="24"/>
          <w:szCs w:val="24"/>
        </w:rPr>
        <w:t xml:space="preserve"> </w:t>
      </w:r>
      <w:r w:rsidR="00102083" w:rsidRPr="00102083">
        <w:rPr>
          <w:rFonts w:ascii="CIDFont+F2" w:hAnsi="CIDFont+F2" w:cs="CIDFont+F2"/>
          <w:kern w:val="0"/>
          <w:sz w:val="24"/>
          <w:szCs w:val="24"/>
        </w:rPr>
        <w:t xml:space="preserve">When pre-attentive qualities are combined, they can support one another and produce more complex visual clues. The most important data points, for instance, can be considerably more easily identified when </w:t>
      </w:r>
      <w:proofErr w:type="spellStart"/>
      <w:r w:rsidR="00102083" w:rsidRPr="00102083">
        <w:rPr>
          <w:rFonts w:ascii="CIDFont+F2" w:hAnsi="CIDFont+F2" w:cs="CIDFont+F2"/>
          <w:kern w:val="0"/>
          <w:sz w:val="24"/>
          <w:szCs w:val="24"/>
        </w:rPr>
        <w:t>color</w:t>
      </w:r>
      <w:proofErr w:type="spellEnd"/>
      <w:r w:rsidR="00102083" w:rsidRPr="00102083">
        <w:rPr>
          <w:rFonts w:ascii="CIDFont+F2" w:hAnsi="CIDFont+F2" w:cs="CIDFont+F2"/>
          <w:kern w:val="0"/>
          <w:sz w:val="24"/>
          <w:szCs w:val="24"/>
        </w:rPr>
        <w:t xml:space="preserve"> and size are combined. To avoid cognitive overload and make it more difficult for viewers to understand the data, it's crucial to maintain a balance and avoid overstuffing a visualization with attributes. In conclusion, merging pre-attentive qualities can improve visual communication, but doing so necessitates </w:t>
      </w:r>
      <w:r w:rsidR="00102083">
        <w:rPr>
          <w:rFonts w:ascii="CIDFont+F2" w:hAnsi="CIDFont+F2" w:cs="CIDFont+F2"/>
          <w:kern w:val="0"/>
          <w:sz w:val="24"/>
          <w:szCs w:val="24"/>
        </w:rPr>
        <w:t>thorough</w:t>
      </w:r>
      <w:r w:rsidR="00102083" w:rsidRPr="00102083">
        <w:rPr>
          <w:rFonts w:ascii="CIDFont+F2" w:hAnsi="CIDFont+F2" w:cs="CIDFont+F2"/>
          <w:kern w:val="0"/>
          <w:sz w:val="24"/>
          <w:szCs w:val="24"/>
        </w:rPr>
        <w:t xml:space="preserve"> design consideration to assure efficacy.</w:t>
      </w:r>
    </w:p>
    <w:p w14:paraId="13F34349"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34E4D523"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0270A270"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43C4ABBF"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1B33785C"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489BA62B"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172AF155"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6D1823AD"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55C3DD20"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632DBA71" w14:textId="77777777" w:rsidR="00102083" w:rsidRDefault="00102083" w:rsidP="00211993">
      <w:pPr>
        <w:autoSpaceDE w:val="0"/>
        <w:autoSpaceDN w:val="0"/>
        <w:adjustRightInd w:val="0"/>
        <w:spacing w:after="0" w:line="240" w:lineRule="auto"/>
        <w:rPr>
          <w:rFonts w:ascii="CIDFont+F2" w:hAnsi="CIDFont+F2" w:cs="CIDFont+F2"/>
          <w:b/>
          <w:bCs/>
          <w:kern w:val="0"/>
          <w:sz w:val="24"/>
          <w:szCs w:val="24"/>
        </w:rPr>
      </w:pPr>
    </w:p>
    <w:p w14:paraId="190E5FDC" w14:textId="5606EFE3" w:rsidR="00211993" w:rsidRPr="00211993" w:rsidRDefault="00211993" w:rsidP="00211993">
      <w:pPr>
        <w:autoSpaceDE w:val="0"/>
        <w:autoSpaceDN w:val="0"/>
        <w:adjustRightInd w:val="0"/>
        <w:spacing w:after="0" w:line="240" w:lineRule="auto"/>
        <w:rPr>
          <w:rFonts w:ascii="CIDFont+F2" w:hAnsi="CIDFont+F2" w:cs="CIDFont+F2"/>
          <w:b/>
          <w:bCs/>
          <w:kern w:val="0"/>
          <w:sz w:val="24"/>
          <w:szCs w:val="24"/>
        </w:rPr>
      </w:pPr>
      <w:r>
        <w:rPr>
          <w:rFonts w:ascii="CIDFont+F2" w:hAnsi="CIDFont+F2" w:cs="CIDFont+F2"/>
          <w:b/>
          <w:bCs/>
          <w:kern w:val="0"/>
          <w:sz w:val="24"/>
          <w:szCs w:val="24"/>
        </w:rPr>
        <w:t xml:space="preserve">Q4 b) </w:t>
      </w:r>
      <w:r w:rsidRPr="00211993">
        <w:rPr>
          <w:rFonts w:ascii="CIDFont+F2" w:hAnsi="CIDFont+F2" w:cs="CIDFont+F2"/>
          <w:b/>
          <w:bCs/>
          <w:kern w:val="0"/>
          <w:sz w:val="24"/>
          <w:szCs w:val="24"/>
        </w:rPr>
        <w:t>Use Weber’s Law to explain why it is important to include 0 in the</w:t>
      </w:r>
    </w:p>
    <w:p w14:paraId="49702517" w14:textId="3A3C25EC" w:rsidR="00211993" w:rsidRDefault="00211993" w:rsidP="00211993">
      <w:pPr>
        <w:rPr>
          <w:rFonts w:ascii="CIDFont+F2" w:hAnsi="CIDFont+F2" w:cs="CIDFont+F2"/>
          <w:b/>
          <w:bCs/>
          <w:kern w:val="0"/>
          <w:sz w:val="24"/>
          <w:szCs w:val="24"/>
        </w:rPr>
      </w:pPr>
      <w:r>
        <w:rPr>
          <w:rFonts w:ascii="CIDFont+F2" w:hAnsi="CIDFont+F2" w:cs="CIDFont+F2"/>
          <w:b/>
          <w:bCs/>
          <w:kern w:val="0"/>
          <w:sz w:val="24"/>
          <w:szCs w:val="24"/>
        </w:rPr>
        <w:t xml:space="preserve">the </w:t>
      </w:r>
      <w:r w:rsidRPr="00211993">
        <w:rPr>
          <w:rFonts w:ascii="CIDFont+F2" w:hAnsi="CIDFont+F2" w:cs="CIDFont+F2"/>
          <w:b/>
          <w:bCs/>
          <w:kern w:val="0"/>
          <w:sz w:val="24"/>
          <w:szCs w:val="24"/>
        </w:rPr>
        <w:t>numerical axis of a bar chart.</w:t>
      </w:r>
    </w:p>
    <w:p w14:paraId="10E9BDD9" w14:textId="4461F444" w:rsidR="00211993" w:rsidRPr="00102083" w:rsidRDefault="00211993" w:rsidP="00102083">
      <w:pPr>
        <w:rPr>
          <w:rFonts w:ascii="CIDFont+F2" w:hAnsi="CIDFont+F2" w:cs="CIDFont+F2"/>
          <w:kern w:val="0"/>
          <w:sz w:val="24"/>
          <w:szCs w:val="24"/>
        </w:rPr>
      </w:pPr>
      <w:r>
        <w:rPr>
          <w:rFonts w:ascii="CIDFont+F2" w:hAnsi="CIDFont+F2" w:cs="CIDFont+F2"/>
          <w:b/>
          <w:bCs/>
          <w:kern w:val="0"/>
          <w:sz w:val="24"/>
          <w:szCs w:val="24"/>
        </w:rPr>
        <w:t>Ans:</w:t>
      </w:r>
      <w:r w:rsidR="00102083">
        <w:rPr>
          <w:rFonts w:ascii="CIDFont+F2" w:hAnsi="CIDFont+F2" w:cs="CIDFont+F2"/>
          <w:b/>
          <w:bCs/>
          <w:kern w:val="0"/>
          <w:sz w:val="24"/>
          <w:szCs w:val="24"/>
        </w:rPr>
        <w:t xml:space="preserve"> </w:t>
      </w:r>
      <w:r w:rsidR="00102083" w:rsidRPr="00102083">
        <w:rPr>
          <w:rFonts w:ascii="CIDFont+F2" w:hAnsi="CIDFont+F2" w:cs="CIDFont+F2"/>
          <w:kern w:val="0"/>
          <w:sz w:val="24"/>
          <w:szCs w:val="24"/>
        </w:rPr>
        <w:t>According to Weber's Law, a cornerstone of psychology, our capacity to distinguish between two stimuli is proportional to their initial intensity. This law emphasizes how crucial it is to include "0" on the numerical axis when used with bar charts.</w:t>
      </w:r>
      <w:r w:rsidR="00102083" w:rsidRPr="00102083">
        <w:rPr>
          <w:rFonts w:ascii="CIDFont+F2" w:hAnsi="CIDFont+F2" w:cs="CIDFont+F2"/>
          <w:kern w:val="0"/>
          <w:sz w:val="24"/>
          <w:szCs w:val="24"/>
        </w:rPr>
        <w:t xml:space="preserve"> </w:t>
      </w:r>
      <w:r w:rsidR="00102083" w:rsidRPr="00102083">
        <w:rPr>
          <w:rFonts w:ascii="CIDFont+F2" w:hAnsi="CIDFont+F2" w:cs="CIDFont+F2"/>
          <w:kern w:val="0"/>
          <w:sz w:val="24"/>
          <w:szCs w:val="24"/>
        </w:rPr>
        <w:t>The relative differences between bars may be misinterpreted if the axis is missing the number "0". Small differences may seem disproportionately important, to use Weber's terminology, causing a misunderstanding of the data. The inclusion of "0" serves as a critical reference point and enables viewers to discern the relative size of values represented by the bars.</w:t>
      </w:r>
      <w:r w:rsidR="00102083">
        <w:rPr>
          <w:rFonts w:ascii="CIDFont+F2" w:hAnsi="CIDFont+F2" w:cs="CIDFont+F2"/>
          <w:kern w:val="0"/>
          <w:sz w:val="24"/>
          <w:szCs w:val="24"/>
        </w:rPr>
        <w:t xml:space="preserve"> </w:t>
      </w:r>
      <w:proofErr w:type="gramStart"/>
      <w:r w:rsidR="00102083" w:rsidRPr="00102083">
        <w:rPr>
          <w:rFonts w:ascii="CIDFont+F2" w:hAnsi="CIDFont+F2" w:cs="CIDFont+F2"/>
          <w:kern w:val="0"/>
          <w:sz w:val="24"/>
          <w:szCs w:val="24"/>
        </w:rPr>
        <w:t>Practically</w:t>
      </w:r>
      <w:proofErr w:type="gramEnd"/>
      <w:r w:rsidR="00102083" w:rsidRPr="00102083">
        <w:rPr>
          <w:rFonts w:ascii="CIDFont+F2" w:hAnsi="CIDFont+F2" w:cs="CIDFont+F2"/>
          <w:kern w:val="0"/>
          <w:sz w:val="24"/>
          <w:szCs w:val="24"/>
        </w:rPr>
        <w:t xml:space="preserve"> speaking, leaving out the number "0" can lead to misunderstandings, increasing perceived disparities, and possibly distorting decision-making. Bar charts preserve the integrity of the data by following Weber's Law and including "0,"</w:t>
      </w:r>
    </w:p>
    <w:p w14:paraId="018FFC06" w14:textId="77777777" w:rsidR="00211993" w:rsidRDefault="00211993" w:rsidP="00211993">
      <w:pPr>
        <w:rPr>
          <w:rFonts w:ascii="CIDFont+F2" w:hAnsi="CIDFont+F2" w:cs="CIDFont+F2"/>
          <w:b/>
          <w:bCs/>
          <w:kern w:val="0"/>
          <w:sz w:val="24"/>
          <w:szCs w:val="24"/>
        </w:rPr>
      </w:pPr>
    </w:p>
    <w:p w14:paraId="6FC11C2D" w14:textId="77777777" w:rsidR="00775F2E" w:rsidRDefault="00775F2E" w:rsidP="00211993">
      <w:pPr>
        <w:rPr>
          <w:rFonts w:ascii="CIDFont+F2" w:hAnsi="CIDFont+F2" w:cs="CIDFont+F2"/>
          <w:b/>
          <w:bCs/>
          <w:kern w:val="0"/>
          <w:sz w:val="24"/>
          <w:szCs w:val="24"/>
        </w:rPr>
      </w:pPr>
    </w:p>
    <w:p w14:paraId="0F5AA830" w14:textId="77777777" w:rsidR="00775F2E" w:rsidRDefault="00775F2E" w:rsidP="00211993">
      <w:pPr>
        <w:rPr>
          <w:rFonts w:ascii="CIDFont+F2" w:hAnsi="CIDFont+F2" w:cs="CIDFont+F2"/>
          <w:b/>
          <w:bCs/>
          <w:kern w:val="0"/>
          <w:sz w:val="24"/>
          <w:szCs w:val="24"/>
        </w:rPr>
      </w:pPr>
    </w:p>
    <w:p w14:paraId="37CB51F3" w14:textId="77777777" w:rsidR="00775F2E" w:rsidRDefault="00775F2E" w:rsidP="00211993">
      <w:pPr>
        <w:rPr>
          <w:rFonts w:ascii="CIDFont+F2" w:hAnsi="CIDFont+F2" w:cs="CIDFont+F2"/>
          <w:b/>
          <w:bCs/>
          <w:kern w:val="0"/>
          <w:sz w:val="24"/>
          <w:szCs w:val="24"/>
        </w:rPr>
      </w:pPr>
    </w:p>
    <w:p w14:paraId="2475FDF6" w14:textId="77777777" w:rsidR="00775F2E" w:rsidRDefault="00775F2E" w:rsidP="00211993">
      <w:pPr>
        <w:rPr>
          <w:rFonts w:ascii="CIDFont+F2" w:hAnsi="CIDFont+F2" w:cs="CIDFont+F2"/>
          <w:b/>
          <w:bCs/>
          <w:kern w:val="0"/>
          <w:sz w:val="24"/>
          <w:szCs w:val="24"/>
        </w:rPr>
      </w:pPr>
    </w:p>
    <w:p w14:paraId="58C43094" w14:textId="77777777" w:rsidR="00775F2E" w:rsidRDefault="00775F2E" w:rsidP="00211993">
      <w:pPr>
        <w:rPr>
          <w:rFonts w:ascii="CIDFont+F2" w:hAnsi="CIDFont+F2" w:cs="CIDFont+F2"/>
          <w:b/>
          <w:bCs/>
          <w:kern w:val="0"/>
          <w:sz w:val="24"/>
          <w:szCs w:val="24"/>
        </w:rPr>
      </w:pPr>
    </w:p>
    <w:p w14:paraId="02DA2D10" w14:textId="77777777" w:rsidR="00775F2E" w:rsidRDefault="00775F2E" w:rsidP="00211993">
      <w:pPr>
        <w:rPr>
          <w:rFonts w:ascii="CIDFont+F2" w:hAnsi="CIDFont+F2" w:cs="CIDFont+F2"/>
          <w:b/>
          <w:bCs/>
          <w:kern w:val="0"/>
          <w:sz w:val="24"/>
          <w:szCs w:val="24"/>
        </w:rPr>
      </w:pPr>
    </w:p>
    <w:p w14:paraId="1EF37F58" w14:textId="79887414" w:rsidR="00211993" w:rsidRDefault="00211993" w:rsidP="00211993">
      <w:pPr>
        <w:rPr>
          <w:rFonts w:ascii="CIDFont+F2" w:hAnsi="CIDFont+F2" w:cs="CIDFont+F2"/>
          <w:b/>
          <w:bCs/>
          <w:kern w:val="0"/>
          <w:sz w:val="24"/>
          <w:szCs w:val="24"/>
        </w:rPr>
      </w:pPr>
      <w:r>
        <w:rPr>
          <w:rFonts w:ascii="CIDFont+F2" w:hAnsi="CIDFont+F2" w:cs="CIDFont+F2"/>
          <w:b/>
          <w:bCs/>
          <w:kern w:val="0"/>
          <w:sz w:val="24"/>
          <w:szCs w:val="24"/>
        </w:rPr>
        <w:lastRenderedPageBreak/>
        <w:t xml:space="preserve">Q5 a) Comparing Cell Phone Companies of what type of plans they </w:t>
      </w:r>
      <w:proofErr w:type="gramStart"/>
      <w:r>
        <w:rPr>
          <w:rFonts w:ascii="CIDFont+F2" w:hAnsi="CIDFont+F2" w:cs="CIDFont+F2"/>
          <w:b/>
          <w:bCs/>
          <w:kern w:val="0"/>
          <w:sz w:val="24"/>
          <w:szCs w:val="24"/>
        </w:rPr>
        <w:t>have</w:t>
      </w:r>
      <w:proofErr w:type="gramEnd"/>
    </w:p>
    <w:p w14:paraId="46BDE8E4" w14:textId="4DABE87D" w:rsidR="00211993" w:rsidRDefault="00211993" w:rsidP="00211993">
      <w:pPr>
        <w:rPr>
          <w:b/>
          <w:bCs/>
        </w:rPr>
      </w:pPr>
      <w:r>
        <w:rPr>
          <w:b/>
          <w:bCs/>
          <w:noProof/>
        </w:rPr>
        <w:drawing>
          <wp:inline distT="0" distB="0" distL="0" distR="0" wp14:anchorId="5702F3BA" wp14:editId="5D2C12A5">
            <wp:extent cx="5731510" cy="3505835"/>
            <wp:effectExtent l="0" t="0" r="2540" b="0"/>
            <wp:docPr id="1045839595" name="Picture 9" descr="A graph of cell phone compan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9595" name="Picture 9" descr="A graph of cell phone compani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0174064B" w14:textId="77777777" w:rsidR="00102083" w:rsidRDefault="00102083" w:rsidP="00211993">
      <w:pPr>
        <w:rPr>
          <w:b/>
          <w:bCs/>
        </w:rPr>
      </w:pPr>
    </w:p>
    <w:p w14:paraId="21247785" w14:textId="4750FBFC" w:rsidR="00102083" w:rsidRPr="00AA3A3A" w:rsidRDefault="00AA3A3A" w:rsidP="00211993">
      <w:r w:rsidRPr="00AA3A3A">
        <w:t xml:space="preserve">The code creates a grouped bar chart in R using ggplot2 to compare the costs of various carriers' cell phone plans. The groups of bars that make up each company are </w:t>
      </w:r>
      <w:proofErr w:type="spellStart"/>
      <w:r w:rsidRPr="00AA3A3A">
        <w:t>colored</w:t>
      </w:r>
      <w:proofErr w:type="spellEnd"/>
      <w:r w:rsidRPr="00AA3A3A">
        <w:t xml:space="preserve"> according to the amount of data (measured in GB) that is included in the plans. The chart has a title, x</w:t>
      </w:r>
      <w:r w:rsidR="0020630A">
        <w:t>,</w:t>
      </w:r>
      <w:r w:rsidRPr="00AA3A3A">
        <w:t xml:space="preserve"> and y ax</w:t>
      </w:r>
      <w:r w:rsidR="004A6CF0">
        <w:t>i</w:t>
      </w:r>
      <w:r w:rsidRPr="00AA3A3A">
        <w:t>s names</w:t>
      </w:r>
      <w:r w:rsidR="0020630A">
        <w:t>,</w:t>
      </w:r>
      <w:r w:rsidRPr="00AA3A3A">
        <w:t xml:space="preserve"> and a caption for the </w:t>
      </w:r>
      <w:proofErr w:type="spellStart"/>
      <w:r w:rsidRPr="00AA3A3A">
        <w:t>colors</w:t>
      </w:r>
      <w:proofErr w:type="spellEnd"/>
      <w:r w:rsidRPr="00AA3A3A">
        <w:t xml:space="preserve"> of the data amounts. Each company's bars are placed side by side, and the chart has a minimalist design for a polished appearance. This arrangement makes it simple to compare rates between businesses and data plan sizes.</w:t>
      </w:r>
      <w:r w:rsidR="0020630A">
        <w:t xml:space="preserve"> </w:t>
      </w:r>
      <w:r w:rsidR="0004125A" w:rsidRPr="0004125A">
        <w:t>As evident from the chart, Sprint Cell Phone Company offers a 40 GB data plan priced at $100, a unique offering not found with AT&amp;T. AT&amp;T's highest-tier plan maxes out at 30 GB and is among the most expensive among the three companies. Verizon's plans extend up to 24 GB but are priced higher than $100, whereas Sprint offers a comparable 24 GB plan for approximately $75.The entry-level plan is a 1 GB package available from both AT&amp;T and Sprint, with Verizon starting at 2 GB, mirroring AT&amp;T's price. AT&amp;T and Sprint also provide plans at 3 GB, 10 GB, and 16 GB, while Verizon offers plans at 4 GB, 8 GB, 10 GB, and 16 GB. In summary, Sprint stands out as the most budget-friendly option compared to AT&amp;T and Verizon, offering competitive pricing across various data plan sizes.</w:t>
      </w:r>
    </w:p>
    <w:p w14:paraId="0C8719F5" w14:textId="77777777" w:rsidR="00102083" w:rsidRDefault="00102083" w:rsidP="00211993">
      <w:pPr>
        <w:rPr>
          <w:b/>
          <w:bCs/>
        </w:rPr>
      </w:pPr>
    </w:p>
    <w:p w14:paraId="05CFB2ED" w14:textId="77777777" w:rsidR="00102083" w:rsidRDefault="00102083" w:rsidP="00211993">
      <w:pPr>
        <w:rPr>
          <w:b/>
          <w:bCs/>
        </w:rPr>
      </w:pPr>
    </w:p>
    <w:p w14:paraId="1109CFF9" w14:textId="77777777" w:rsidR="00775F2E" w:rsidRDefault="00775F2E" w:rsidP="00211993">
      <w:pPr>
        <w:rPr>
          <w:b/>
          <w:bCs/>
        </w:rPr>
      </w:pPr>
    </w:p>
    <w:p w14:paraId="7ADAA76C" w14:textId="77777777" w:rsidR="00775F2E" w:rsidRDefault="00775F2E" w:rsidP="00211993">
      <w:pPr>
        <w:rPr>
          <w:b/>
          <w:bCs/>
        </w:rPr>
      </w:pPr>
    </w:p>
    <w:p w14:paraId="41F2572B" w14:textId="77777777" w:rsidR="00775F2E" w:rsidRDefault="00775F2E" w:rsidP="00211993">
      <w:pPr>
        <w:rPr>
          <w:b/>
          <w:bCs/>
        </w:rPr>
      </w:pPr>
    </w:p>
    <w:p w14:paraId="66264CAC" w14:textId="77777777" w:rsidR="00775F2E" w:rsidRDefault="00775F2E" w:rsidP="00211993">
      <w:pPr>
        <w:rPr>
          <w:b/>
          <w:bCs/>
        </w:rPr>
      </w:pPr>
    </w:p>
    <w:p w14:paraId="6228ECA9" w14:textId="77777777" w:rsidR="00775F2E" w:rsidRDefault="00775F2E" w:rsidP="00211993">
      <w:pPr>
        <w:rPr>
          <w:b/>
          <w:bCs/>
        </w:rPr>
      </w:pPr>
    </w:p>
    <w:p w14:paraId="7E55B62B" w14:textId="66583CFF" w:rsidR="00211993" w:rsidRDefault="00211993" w:rsidP="00211993">
      <w:pPr>
        <w:rPr>
          <w:b/>
          <w:bCs/>
        </w:rPr>
      </w:pPr>
      <w:r>
        <w:rPr>
          <w:b/>
          <w:bCs/>
        </w:rPr>
        <w:lastRenderedPageBreak/>
        <w:t>Q5 b) Relationship between Price and Data Bandwidth</w:t>
      </w:r>
    </w:p>
    <w:p w14:paraId="6FF846DA" w14:textId="2DDDFBFA" w:rsidR="00211993" w:rsidRDefault="00211993" w:rsidP="00211993">
      <w:pPr>
        <w:rPr>
          <w:b/>
          <w:bCs/>
        </w:rPr>
      </w:pPr>
      <w:r>
        <w:rPr>
          <w:b/>
          <w:bCs/>
          <w:noProof/>
        </w:rPr>
        <w:drawing>
          <wp:inline distT="0" distB="0" distL="0" distR="0" wp14:anchorId="38187EFC" wp14:editId="2DA9F45A">
            <wp:extent cx="5731510" cy="3470910"/>
            <wp:effectExtent l="0" t="0" r="2540" b="0"/>
            <wp:docPr id="1796592834" name="Picture 10"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92834" name="Picture 10" descr="A graph with colored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14:paraId="4BA4447E" w14:textId="77777777" w:rsidR="00AA3A3A" w:rsidRDefault="00AA3A3A" w:rsidP="00211993">
      <w:pPr>
        <w:rPr>
          <w:b/>
          <w:bCs/>
        </w:rPr>
      </w:pPr>
    </w:p>
    <w:p w14:paraId="14C5473D" w14:textId="196FD264" w:rsidR="00AA3A3A" w:rsidRPr="007B470C" w:rsidRDefault="007B470C" w:rsidP="00211993">
      <w:r w:rsidRPr="007B470C">
        <w:t>The code creates a scatterplot using ggplot2 in R to show the association between data bandwidth (x-axis) and cell phone plan costs (y-axis) for different companies (color-coded points). It provides for easy comparison of plan price and data offerings and is titled "Relationship Between Price and Data Bandwidth".</w:t>
      </w:r>
      <w:r w:rsidR="0004125A">
        <w:t xml:space="preserve"> </w:t>
      </w:r>
      <w:r w:rsidR="00775F2E">
        <w:t xml:space="preserve"> </w:t>
      </w:r>
      <w:r w:rsidR="00775F2E" w:rsidRPr="00775F2E">
        <w:t xml:space="preserve">As you can see from the graph, Sprint delivers more bandwidth at a cheaper cost than AT&amp;T, which has the highest pricing among the other providers, and Verizon offers less bandwidth than 30 </w:t>
      </w:r>
      <w:proofErr w:type="spellStart"/>
      <w:r w:rsidR="00775F2E" w:rsidRPr="00775F2E">
        <w:t>gb</w:t>
      </w:r>
      <w:proofErr w:type="spellEnd"/>
      <w:r w:rsidR="00775F2E" w:rsidRPr="00775F2E">
        <w:t xml:space="preserve"> while AT&amp;T charge the same for that plan.</w:t>
      </w:r>
    </w:p>
    <w:sectPr w:rsidR="00AA3A3A" w:rsidRPr="007B47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7">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42"/>
    <w:rsid w:val="0004125A"/>
    <w:rsid w:val="00102083"/>
    <w:rsid w:val="0020630A"/>
    <w:rsid w:val="00211993"/>
    <w:rsid w:val="0029085B"/>
    <w:rsid w:val="002C3242"/>
    <w:rsid w:val="00344D0D"/>
    <w:rsid w:val="004A6CF0"/>
    <w:rsid w:val="00697992"/>
    <w:rsid w:val="00775F2E"/>
    <w:rsid w:val="007B470C"/>
    <w:rsid w:val="007F562A"/>
    <w:rsid w:val="00AA3A3A"/>
    <w:rsid w:val="00D87E43"/>
    <w:rsid w:val="00E17DF1"/>
    <w:rsid w:val="00F56B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26E2A"/>
  <w15:chartTrackingRefBased/>
  <w15:docId w15:val="{4FD64D37-06BD-4C9C-A92C-AE1B7974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04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886</Words>
  <Characters>5851</Characters>
  <Application>Microsoft Office Word</Application>
  <DocSecurity>0</DocSecurity>
  <Lines>104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Dhoyda</dc:creator>
  <cp:keywords/>
  <dc:description/>
  <cp:lastModifiedBy>Rohan Dhoyda</cp:lastModifiedBy>
  <cp:revision>2</cp:revision>
  <dcterms:created xsi:type="dcterms:W3CDTF">2023-09-25T03:47:00Z</dcterms:created>
  <dcterms:modified xsi:type="dcterms:W3CDTF">2023-09-25T03:47:00Z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024da670-1f02-4a36-8aa9-a05f7cae60a5</vt:lpwstr>
  </property>
</Properties>
</file>