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0"/>
        <w:gridCol w:w="5022"/>
      </w:tblGrid>
      <w:tr w:rsidR="00DC550F" w14:paraId="14BF54D8" w14:textId="77777777" w:rsidTr="007705DF">
        <w:tc>
          <w:tcPr>
            <w:tcW w:w="5490" w:type="dxa"/>
          </w:tcPr>
          <w:p w14:paraId="06693015" w14:textId="4DF4C962" w:rsidR="008E4573" w:rsidRDefault="008E4573" w:rsidP="008E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Reta</w:t>
            </w:r>
            <w:r w:rsidR="00FC3C37" w:rsidRPr="00D03133">
              <w:rPr>
                <w:b/>
                <w:sz w:val="20"/>
                <w:szCs w:val="20"/>
              </w:rPr>
              <w:t xml:space="preserve"> GLP-</w:t>
            </w:r>
            <w:r>
              <w:rPr>
                <w:b/>
                <w:sz w:val="20"/>
                <w:szCs w:val="20"/>
              </w:rPr>
              <w:t>3</w:t>
            </w:r>
            <w:r w:rsidR="00FC3C37" w:rsidRPr="00D03133">
              <w:rPr>
                <w:b/>
                <w:sz w:val="20"/>
                <w:szCs w:val="20"/>
              </w:rPr>
              <w:t xml:space="preserve"> </w:t>
            </w:r>
            <w:r w:rsidR="007937E9">
              <w:rPr>
                <w:b/>
                <w:sz w:val="20"/>
                <w:szCs w:val="20"/>
              </w:rPr>
              <w:t>50</w:t>
            </w:r>
            <w:r w:rsidR="00FC3C37" w:rsidRPr="00D03133">
              <w:rPr>
                <w:b/>
                <w:sz w:val="20"/>
                <w:szCs w:val="20"/>
              </w:rPr>
              <w:t>MG (</w:t>
            </w:r>
            <w:proofErr w:type="spellStart"/>
            <w:r>
              <w:rPr>
                <w:b/>
                <w:sz w:val="20"/>
                <w:szCs w:val="20"/>
              </w:rPr>
              <w:t>Retatrutide</w:t>
            </w:r>
            <w:proofErr w:type="spellEnd"/>
            <w:r w:rsidR="00FC3C37" w:rsidRPr="00D03133">
              <w:rPr>
                <w:b/>
                <w:sz w:val="20"/>
                <w:szCs w:val="20"/>
              </w:rPr>
              <w:t>)</w:t>
            </w:r>
            <w:r w:rsidR="00FC3C37" w:rsidRPr="00D03133">
              <w:rPr>
                <w:b/>
                <w:sz w:val="20"/>
                <w:szCs w:val="20"/>
              </w:rPr>
              <w:br/>
              <w:t>Instructions for Use</w:t>
            </w:r>
            <w:r w:rsidR="00FC3C37" w:rsidRPr="00D03133">
              <w:rPr>
                <w:b/>
                <w:sz w:val="20"/>
                <w:szCs w:val="20"/>
              </w:rPr>
              <w:br/>
            </w:r>
            <w:r w:rsidR="00FC3C37" w:rsidRPr="00D03133">
              <w:rPr>
                <w:sz w:val="20"/>
                <w:szCs w:val="20"/>
              </w:rPr>
              <w:t xml:space="preserve">Medication Class: </w:t>
            </w:r>
            <w:r w:rsidRPr="008E4573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riple</w:t>
            </w:r>
            <w:r w:rsidRPr="008E4573"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eceptor</w:t>
            </w:r>
            <w:r w:rsidRPr="008E4573"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gonist plus glucagon receptor.  Decreases body weight by 25%. Easy on stomach, more energy with less brain fog.</w:t>
            </w:r>
          </w:p>
          <w:p w14:paraId="1E558BF7" w14:textId="77777777" w:rsidR="000A247E" w:rsidRDefault="00FC3C37" w:rsidP="008E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t>Indication: Weight Management</w:t>
            </w:r>
          </w:p>
          <w:p w14:paraId="068B56DF" w14:textId="3AB29B55" w:rsidR="0084174C" w:rsidRDefault="00FC3C37" w:rsidP="008E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Medication Details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 xml:space="preserve">• </w:t>
            </w:r>
            <w:r w:rsidR="007937E9">
              <w:rPr>
                <w:sz w:val="20"/>
                <w:szCs w:val="20"/>
              </w:rPr>
              <w:t>5</w:t>
            </w:r>
            <w:r w:rsidR="005722DC">
              <w:rPr>
                <w:sz w:val="20"/>
                <w:szCs w:val="20"/>
              </w:rPr>
              <w:t>0</w:t>
            </w:r>
            <w:r w:rsidRPr="00D03133">
              <w:rPr>
                <w:sz w:val="20"/>
                <w:szCs w:val="20"/>
              </w:rPr>
              <w:t xml:space="preserve"> mg vial</w:t>
            </w:r>
            <w:r w:rsidRPr="00D03133">
              <w:rPr>
                <w:sz w:val="20"/>
                <w:szCs w:val="20"/>
              </w:rPr>
              <w:br/>
              <w:t xml:space="preserve">• Bacteriostatic Water </w:t>
            </w:r>
            <w:r w:rsidR="007937E9">
              <w:rPr>
                <w:sz w:val="20"/>
                <w:szCs w:val="20"/>
              </w:rPr>
              <w:t>5</w:t>
            </w:r>
            <w:r w:rsidRPr="00D03133">
              <w:rPr>
                <w:sz w:val="20"/>
                <w:szCs w:val="20"/>
              </w:rPr>
              <w:t xml:space="preserve"> mL</w:t>
            </w:r>
            <w:r w:rsidRPr="00D03133">
              <w:rPr>
                <w:sz w:val="20"/>
                <w:szCs w:val="20"/>
              </w:rPr>
              <w:br/>
              <w:t>• Concentration: 0.</w:t>
            </w:r>
            <w:r w:rsidR="008E4573">
              <w:rPr>
                <w:sz w:val="20"/>
                <w:szCs w:val="20"/>
              </w:rPr>
              <w:t>1</w:t>
            </w:r>
            <w:r w:rsidRPr="00D03133">
              <w:rPr>
                <w:sz w:val="20"/>
                <w:szCs w:val="20"/>
              </w:rPr>
              <w:t xml:space="preserve"> mg per unit</w:t>
            </w:r>
          </w:p>
          <w:p w14:paraId="1FB462B5" w14:textId="74FC1A56" w:rsidR="000A247E" w:rsidRPr="0084174C" w:rsidRDefault="000A247E" w:rsidP="008E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Dosing:  once weekly</w:t>
            </w:r>
          </w:p>
          <w:tbl>
            <w:tblPr>
              <w:tblStyle w:val="Light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14"/>
              <w:gridCol w:w="1314"/>
              <w:gridCol w:w="1314"/>
              <w:gridCol w:w="1314"/>
            </w:tblGrid>
            <w:tr w:rsidR="00DC550F" w:rsidRPr="00D03133" w14:paraId="6C2E2FD8" w14:textId="77777777" w:rsidTr="00F71AB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5A1DE01D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1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472B8F87" w14:textId="77777777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2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6D2E0375" w14:textId="5D8C389D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3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1947A268" w14:textId="21265529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4</w:t>
                  </w:r>
                </w:p>
              </w:tc>
            </w:tr>
            <w:tr w:rsidR="00DC550F" w:rsidRPr="00D03133" w14:paraId="288799CC" w14:textId="77777777" w:rsidTr="00022C9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FFFFFF" w:themeFill="background1"/>
                </w:tcPr>
                <w:p w14:paraId="42EE56EC" w14:textId="77777777" w:rsidR="00DC550F" w:rsidRPr="007705DF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7705DF">
                    <w:rPr>
                      <w:b w:val="0"/>
                      <w:bCs w:val="0"/>
                      <w:sz w:val="20"/>
                      <w:szCs w:val="20"/>
                    </w:rPr>
                    <w:t>5 units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FFFFFF" w:themeFill="background1"/>
                </w:tcPr>
                <w:p w14:paraId="4C89737A" w14:textId="77777777" w:rsidR="00DC550F" w:rsidRPr="007705DF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7705DF">
                    <w:rPr>
                      <w:sz w:val="20"/>
                      <w:szCs w:val="20"/>
                    </w:rPr>
                    <w:t>10 units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FFFFFF" w:themeFill="background1"/>
                </w:tcPr>
                <w:p w14:paraId="501FDDB2" w14:textId="77777777" w:rsidR="00DC550F" w:rsidRPr="007705DF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7705DF">
                    <w:rPr>
                      <w:sz w:val="20"/>
                      <w:szCs w:val="20"/>
                    </w:rPr>
                    <w:t>15 units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FFFFFF" w:themeFill="background1"/>
                </w:tcPr>
                <w:p w14:paraId="7188CF5A" w14:textId="77777777" w:rsidR="00DC550F" w:rsidRPr="007705DF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7705DF">
                    <w:rPr>
                      <w:sz w:val="20"/>
                      <w:szCs w:val="20"/>
                    </w:rPr>
                    <w:t>20 units</w:t>
                  </w:r>
                </w:p>
              </w:tc>
            </w:tr>
            <w:tr w:rsidR="00DC550F" w:rsidRPr="00D03133" w14:paraId="6B334F2F" w14:textId="77777777" w:rsidTr="00F71AB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7523E260" w14:textId="465C3171" w:rsidR="00DC550F" w:rsidRPr="007705DF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7705DF">
                    <w:rPr>
                      <w:b w:val="0"/>
                      <w:bCs w:val="0"/>
                      <w:sz w:val="20"/>
                      <w:szCs w:val="20"/>
                    </w:rPr>
                    <w:t>(</w:t>
                  </w:r>
                  <w:r w:rsidR="008E4573" w:rsidRPr="007705DF">
                    <w:rPr>
                      <w:b w:val="0"/>
                      <w:bCs w:val="0"/>
                      <w:sz w:val="20"/>
                      <w:szCs w:val="20"/>
                    </w:rPr>
                    <w:t>0.5 mg</w:t>
                  </w:r>
                  <w:r w:rsidRPr="007705DF">
                    <w:rPr>
                      <w:b w:val="0"/>
                      <w:bCs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7CB070B6" w14:textId="5CA7B464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8E4573">
                    <w:rPr>
                      <w:sz w:val="20"/>
                      <w:szCs w:val="20"/>
                    </w:rPr>
                    <w:t>1.0</w:t>
                  </w:r>
                  <w:r w:rsidRPr="00D03133">
                    <w:rPr>
                      <w:sz w:val="20"/>
                      <w:szCs w:val="20"/>
                    </w:rPr>
                    <w:t xml:space="preserve"> mg)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17E0EF6E" w14:textId="738C09CC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8E4573">
                    <w:rPr>
                      <w:sz w:val="20"/>
                      <w:szCs w:val="20"/>
                    </w:rPr>
                    <w:t>1.5</w:t>
                  </w:r>
                  <w:r w:rsidRPr="00D03133">
                    <w:rPr>
                      <w:sz w:val="20"/>
                      <w:szCs w:val="20"/>
                    </w:rPr>
                    <w:t xml:space="preserve"> mg)</w:t>
                  </w:r>
                </w:p>
              </w:tc>
              <w:tc>
                <w:tcPr>
                  <w:tcW w:w="131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B4E056F" w14:textId="435C3361" w:rsidR="00DC550F" w:rsidRPr="00D03133" w:rsidRDefault="00FC3C37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</w:t>
                  </w:r>
                  <w:r w:rsidR="008E4573">
                    <w:rPr>
                      <w:sz w:val="20"/>
                      <w:szCs w:val="20"/>
                    </w:rPr>
                    <w:t>2</w:t>
                  </w:r>
                  <w:r w:rsidRPr="00D03133">
                    <w:rPr>
                      <w:sz w:val="20"/>
                      <w:szCs w:val="20"/>
                    </w:rPr>
                    <w:t>.0 mg)</w:t>
                  </w:r>
                </w:p>
              </w:tc>
            </w:tr>
          </w:tbl>
          <w:p w14:paraId="2A71B271" w14:textId="65DE948C" w:rsidR="00DC550F" w:rsidRPr="00D03133" w:rsidRDefault="000A2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 5+ consult your prescribing Healthcare Provider</w:t>
            </w:r>
          </w:p>
          <w:p w14:paraId="66D74FF9" w14:textId="38AB69D8" w:rsidR="00DC550F" w:rsidRPr="00D03133" w:rsidRDefault="00FC3C37">
            <w:pP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Storage &amp; Handling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Refrigerate after reconstitution (36°F–46°F / 2°C–8°C)</w:t>
            </w:r>
            <w:r w:rsidRPr="00D03133">
              <w:rPr>
                <w:sz w:val="20"/>
                <w:szCs w:val="20"/>
              </w:rPr>
              <w:br/>
              <w:t>• Do not freeze. Protect from light</w:t>
            </w:r>
            <w:r w:rsidRPr="00D03133">
              <w:rPr>
                <w:sz w:val="20"/>
                <w:szCs w:val="20"/>
              </w:rPr>
              <w:br/>
              <w:t>• Discard after 90 days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Missed Dose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Take within 5 days if remembered</w:t>
            </w:r>
            <w:r w:rsidRPr="00D03133">
              <w:rPr>
                <w:sz w:val="20"/>
                <w:szCs w:val="20"/>
              </w:rPr>
              <w:br/>
              <w:t>• If more than 5 days, skip and resume weekly schedule</w:t>
            </w:r>
            <w:r w:rsidRPr="00D03133">
              <w:rPr>
                <w:sz w:val="20"/>
                <w:szCs w:val="20"/>
              </w:rPr>
              <w:br/>
              <w:t>• Do not double dose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Injection Technique (Summary)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Inject subcutaneously into abdomen, thigh, or upper arm</w:t>
            </w:r>
            <w:r w:rsidRPr="00D03133">
              <w:rPr>
                <w:sz w:val="20"/>
                <w:szCs w:val="20"/>
              </w:rPr>
              <w:br/>
              <w:t>• Rotate injection sites</w:t>
            </w:r>
            <w:r w:rsidRPr="00D03133">
              <w:rPr>
                <w:sz w:val="20"/>
                <w:szCs w:val="20"/>
              </w:rPr>
              <w:br/>
              <w:t>• Clean site, pinch skin, inject at 90° angle</w:t>
            </w:r>
            <w:r w:rsidRPr="00D03133">
              <w:rPr>
                <w:sz w:val="20"/>
                <w:szCs w:val="20"/>
              </w:rPr>
              <w:br/>
              <w:t>• Dispose of syringe in sharps container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>This medication is compounded and provided for use only under the supervision of a licensed healthcare provider. Use only as prescribed. Individual results may vary.</w:t>
            </w:r>
            <w:r w:rsidRPr="00D03133">
              <w:rPr>
                <w:sz w:val="20"/>
                <w:szCs w:val="20"/>
              </w:rPr>
              <w:br/>
              <w:t xml:space="preserve">Version </w:t>
            </w:r>
            <w:r w:rsidR="00094529">
              <w:rPr>
                <w:sz w:val="20"/>
                <w:szCs w:val="20"/>
              </w:rPr>
              <w:t>2.2</w:t>
            </w:r>
            <w:r w:rsidRPr="00D03133">
              <w:rPr>
                <w:sz w:val="20"/>
                <w:szCs w:val="20"/>
              </w:rPr>
              <w:t xml:space="preserve"> | Effective Date: January </w:t>
            </w:r>
            <w:r w:rsidR="00094529">
              <w:rPr>
                <w:sz w:val="20"/>
                <w:szCs w:val="20"/>
              </w:rPr>
              <w:t>31</w:t>
            </w:r>
            <w:r w:rsidRPr="00D03133">
              <w:rPr>
                <w:sz w:val="20"/>
                <w:szCs w:val="20"/>
              </w:rPr>
              <w:t>, 2026</w:t>
            </w:r>
          </w:p>
        </w:tc>
        <w:tc>
          <w:tcPr>
            <w:tcW w:w="5022" w:type="dxa"/>
          </w:tcPr>
          <w:p w14:paraId="6D23E2C3" w14:textId="3C77340B" w:rsidR="00DC550F" w:rsidRPr="00D03133" w:rsidRDefault="00FC3C37" w:rsidP="006E2777">
            <w:pPr>
              <w:jc w:val="right"/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br/>
            </w:r>
            <w:r w:rsidR="00CD6E58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44145B12" wp14:editId="3DB4745A">
                  <wp:extent cx="2724150" cy="3086100"/>
                  <wp:effectExtent l="0" t="0" r="0" b="0"/>
                  <wp:docPr id="74719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19309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3133">
              <w:rPr>
                <w:b/>
                <w:sz w:val="20"/>
                <w:szCs w:val="20"/>
              </w:rPr>
              <w:br/>
            </w:r>
          </w:p>
        </w:tc>
      </w:tr>
    </w:tbl>
    <w:p w14:paraId="0B269BA5" w14:textId="0DDB7F32" w:rsidR="004A4525" w:rsidRDefault="004A4525"/>
    <w:sectPr w:rsidR="004A4525" w:rsidSect="00034616">
      <w:head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E49E7" w14:textId="77777777" w:rsidR="00002861" w:rsidRDefault="00002861">
      <w:pPr>
        <w:spacing w:after="0" w:line="240" w:lineRule="auto"/>
      </w:pPr>
      <w:r>
        <w:separator/>
      </w:r>
    </w:p>
  </w:endnote>
  <w:endnote w:type="continuationSeparator" w:id="0">
    <w:p w14:paraId="38029B8C" w14:textId="77777777" w:rsidR="00002861" w:rsidRDefault="00002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6F4D7" w14:textId="77777777" w:rsidR="00002861" w:rsidRDefault="00002861">
      <w:pPr>
        <w:spacing w:after="0" w:line="240" w:lineRule="auto"/>
      </w:pPr>
      <w:r>
        <w:separator/>
      </w:r>
    </w:p>
  </w:footnote>
  <w:footnote w:type="continuationSeparator" w:id="0">
    <w:p w14:paraId="58324AA1" w14:textId="77777777" w:rsidR="00002861" w:rsidRDefault="00002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D90" w14:textId="77777777" w:rsidR="00DC550F" w:rsidRDefault="00FC3C37">
    <w:pPr>
      <w:pStyle w:val="Header"/>
      <w:spacing w:after="80"/>
    </w:pPr>
    <w:r>
      <w:rPr>
        <w:noProof/>
      </w:rPr>
      <w:drawing>
        <wp:inline distT="0" distB="0" distL="0" distR="0" wp14:anchorId="4F032D65" wp14:editId="47F15275">
          <wp:extent cx="2926080" cy="16459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C360 Logo 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00000" cy="164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139400">
    <w:abstractNumId w:val="8"/>
  </w:num>
  <w:num w:numId="2" w16cid:durableId="2030714376">
    <w:abstractNumId w:val="6"/>
  </w:num>
  <w:num w:numId="3" w16cid:durableId="1170409195">
    <w:abstractNumId w:val="5"/>
  </w:num>
  <w:num w:numId="4" w16cid:durableId="976450727">
    <w:abstractNumId w:val="4"/>
  </w:num>
  <w:num w:numId="5" w16cid:durableId="314527863">
    <w:abstractNumId w:val="7"/>
  </w:num>
  <w:num w:numId="6" w16cid:durableId="185870273">
    <w:abstractNumId w:val="3"/>
  </w:num>
  <w:num w:numId="7" w16cid:durableId="2129543962">
    <w:abstractNumId w:val="2"/>
  </w:num>
  <w:num w:numId="8" w16cid:durableId="1421561229">
    <w:abstractNumId w:val="1"/>
  </w:num>
  <w:num w:numId="9" w16cid:durableId="160965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61"/>
    <w:rsid w:val="00022C9E"/>
    <w:rsid w:val="00034616"/>
    <w:rsid w:val="0006063C"/>
    <w:rsid w:val="00094529"/>
    <w:rsid w:val="000A247E"/>
    <w:rsid w:val="0015074B"/>
    <w:rsid w:val="0029639D"/>
    <w:rsid w:val="00326F90"/>
    <w:rsid w:val="003870DE"/>
    <w:rsid w:val="00417D4A"/>
    <w:rsid w:val="004A4525"/>
    <w:rsid w:val="004E5186"/>
    <w:rsid w:val="005722DC"/>
    <w:rsid w:val="005C5962"/>
    <w:rsid w:val="006E2777"/>
    <w:rsid w:val="007705DF"/>
    <w:rsid w:val="007935A6"/>
    <w:rsid w:val="007937E9"/>
    <w:rsid w:val="0084174C"/>
    <w:rsid w:val="00876A1D"/>
    <w:rsid w:val="008E4573"/>
    <w:rsid w:val="009828B3"/>
    <w:rsid w:val="00AA1D8D"/>
    <w:rsid w:val="00B47730"/>
    <w:rsid w:val="00BE6FA9"/>
    <w:rsid w:val="00CB0664"/>
    <w:rsid w:val="00CD6E58"/>
    <w:rsid w:val="00D01B7B"/>
    <w:rsid w:val="00D03133"/>
    <w:rsid w:val="00DC550F"/>
    <w:rsid w:val="00DD4A54"/>
    <w:rsid w:val="00ED309A"/>
    <w:rsid w:val="00F7016C"/>
    <w:rsid w:val="00F71ABE"/>
    <w:rsid w:val="00FC3C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72723"/>
  <w14:defaultImageDpi w14:val="300"/>
  <w15:docId w15:val="{F5690D77-EE5E-44F2-A5F8-DD6F4D30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Kent McNeal</cp:lastModifiedBy>
  <cp:revision>2</cp:revision>
  <dcterms:created xsi:type="dcterms:W3CDTF">2026-02-26T19:53:00Z</dcterms:created>
  <dcterms:modified xsi:type="dcterms:W3CDTF">2026-02-26T19:53:00Z</dcterms:modified>
  <cp:category/>
</cp:coreProperties>
</file>