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B5E95" w14:textId="77777777" w:rsidR="00A410EB" w:rsidRPr="00A410EB" w:rsidRDefault="00A410EB" w:rsidP="00A410EB">
      <w:pPr>
        <w:jc w:val="center"/>
        <w:rPr>
          <w:rFonts w:ascii="Times New Roman" w:hAnsi="Times New Roman" w:cs="Times New Roman"/>
          <w:b/>
          <w:bCs/>
          <w:color w:val="FF0000"/>
          <w:sz w:val="32"/>
          <w:szCs w:val="32"/>
        </w:rPr>
      </w:pPr>
      <w:r w:rsidRPr="00A410EB">
        <w:rPr>
          <w:rFonts w:ascii="Times New Roman" w:hAnsi="Times New Roman" w:cs="Times New Roman"/>
          <w:b/>
          <w:bCs/>
          <w:color w:val="FF0000"/>
          <w:sz w:val="32"/>
          <w:szCs w:val="32"/>
        </w:rPr>
        <w:t>Environmental Health and Waste Management</w:t>
      </w:r>
    </w:p>
    <w:p w14:paraId="39E8292F" w14:textId="77777777" w:rsidR="00A410EB" w:rsidRPr="00A410EB" w:rsidRDefault="00A410EB" w:rsidP="00A410EB">
      <w:pPr>
        <w:jc w:val="both"/>
        <w:rPr>
          <w:rFonts w:ascii="Times New Roman" w:hAnsi="Times New Roman" w:cs="Times New Roman"/>
          <w:sz w:val="32"/>
          <w:szCs w:val="32"/>
        </w:rPr>
      </w:pPr>
      <w:r w:rsidRPr="00A410EB">
        <w:rPr>
          <w:rFonts w:ascii="Times New Roman" w:hAnsi="Times New Roman" w:cs="Times New Roman"/>
          <w:b/>
          <w:bCs/>
          <w:sz w:val="32"/>
          <w:szCs w:val="32"/>
        </w:rPr>
        <w:t>Environmental health</w:t>
      </w:r>
      <w:r w:rsidRPr="00A410EB">
        <w:rPr>
          <w:rFonts w:ascii="Times New Roman" w:hAnsi="Times New Roman" w:cs="Times New Roman"/>
          <w:sz w:val="32"/>
          <w:szCs w:val="32"/>
        </w:rPr>
        <w:t xml:space="preserve"> focuses on the relationship between the environment and human well-being. Clean air, safe drinking water, proper sanitation, and a pollution-free environment are essential for preventing diseases and improving quality of life. Poor environmental conditions can lead to respiratory problems, water-borne diseases, and long-term health issues, making environmental health a critical component of public health planning and sustainable development.</w:t>
      </w:r>
    </w:p>
    <w:p w14:paraId="1A80CC9D" w14:textId="77777777" w:rsidR="00A410EB" w:rsidRPr="00A410EB" w:rsidRDefault="00A410EB" w:rsidP="00A410EB">
      <w:pPr>
        <w:jc w:val="both"/>
        <w:rPr>
          <w:rFonts w:ascii="Times New Roman" w:hAnsi="Times New Roman" w:cs="Times New Roman"/>
          <w:sz w:val="32"/>
          <w:szCs w:val="32"/>
        </w:rPr>
      </w:pPr>
      <w:r w:rsidRPr="00A410EB">
        <w:rPr>
          <w:rFonts w:ascii="Times New Roman" w:hAnsi="Times New Roman" w:cs="Times New Roman"/>
          <w:b/>
          <w:bCs/>
          <w:sz w:val="32"/>
          <w:szCs w:val="32"/>
        </w:rPr>
        <w:t>Waste management</w:t>
      </w:r>
      <w:r w:rsidRPr="00A410EB">
        <w:rPr>
          <w:rFonts w:ascii="Times New Roman" w:hAnsi="Times New Roman" w:cs="Times New Roman"/>
          <w:sz w:val="32"/>
          <w:szCs w:val="32"/>
        </w:rPr>
        <w:t xml:space="preserve"> plays a vital role in protecting environmental health. It involves the systematic collection, segregation, transportation, treatment, and disposal of waste materials. Effective waste management reduces the spread of infections, prevents contamination of soil and water, and minimizes air pollution. Practices such as source segregation, recycling, composting, and safe disposal of hazardous waste help reduce the overall environmental burden.</w:t>
      </w:r>
    </w:p>
    <w:p w14:paraId="5A366306" w14:textId="77777777" w:rsidR="00A410EB" w:rsidRPr="00A410EB" w:rsidRDefault="00A410EB" w:rsidP="00A410EB">
      <w:pPr>
        <w:jc w:val="both"/>
        <w:rPr>
          <w:rFonts w:ascii="Times New Roman" w:hAnsi="Times New Roman" w:cs="Times New Roman"/>
          <w:sz w:val="32"/>
          <w:szCs w:val="32"/>
        </w:rPr>
      </w:pPr>
      <w:r w:rsidRPr="00A410EB">
        <w:rPr>
          <w:rFonts w:ascii="Times New Roman" w:hAnsi="Times New Roman" w:cs="Times New Roman"/>
          <w:b/>
          <w:bCs/>
          <w:sz w:val="32"/>
          <w:szCs w:val="32"/>
        </w:rPr>
        <w:t>Improper waste disposal</w:t>
      </w:r>
      <w:r w:rsidRPr="00A410EB">
        <w:rPr>
          <w:rFonts w:ascii="Times New Roman" w:hAnsi="Times New Roman" w:cs="Times New Roman"/>
          <w:sz w:val="32"/>
          <w:szCs w:val="32"/>
        </w:rPr>
        <w:t xml:space="preserve"> poses serious risks to both the environment and human health. Open dumping and burning of waste release toxic gases and chemicals, which contribute to air pollution and climate change. Leachates from unmanaged landfills can contaminate groundwater, affecting drinking water sources. These practices also create breeding grounds for disease-causing organisms, increasing the risk of epidemics in surrounding communities.</w:t>
      </w:r>
    </w:p>
    <w:p w14:paraId="7381BBA9" w14:textId="77777777" w:rsidR="00A410EB" w:rsidRDefault="00A410EB" w:rsidP="00A410EB">
      <w:pPr>
        <w:jc w:val="both"/>
        <w:rPr>
          <w:rFonts w:ascii="Times New Roman" w:hAnsi="Times New Roman" w:cs="Times New Roman"/>
          <w:sz w:val="32"/>
          <w:szCs w:val="32"/>
        </w:rPr>
      </w:pPr>
      <w:r w:rsidRPr="00A410EB">
        <w:rPr>
          <w:rFonts w:ascii="Times New Roman" w:hAnsi="Times New Roman" w:cs="Times New Roman"/>
          <w:b/>
          <w:bCs/>
          <w:sz w:val="32"/>
          <w:szCs w:val="32"/>
        </w:rPr>
        <w:t>Sustainable waste management strategies</w:t>
      </w:r>
      <w:r w:rsidRPr="00A410EB">
        <w:rPr>
          <w:rFonts w:ascii="Times New Roman" w:hAnsi="Times New Roman" w:cs="Times New Roman"/>
          <w:sz w:val="32"/>
          <w:szCs w:val="32"/>
        </w:rPr>
        <w:t xml:space="preserve"> are essential for long-term environmental health. Adopting the principles of reduce, reuse, and recycle (3Rs), promoting waste-to-energy technologies, and encouraging public awareness can significantly reduce waste generation. Government policies, community participation, and technological innovation together ensure a cleaner environment, healthier populations, and a more sustainable future.</w:t>
      </w:r>
    </w:p>
    <w:p w14:paraId="69A91937" w14:textId="77777777" w:rsidR="00C4325E" w:rsidRDefault="00C4325E" w:rsidP="00A410EB">
      <w:pPr>
        <w:jc w:val="both"/>
        <w:rPr>
          <w:rFonts w:ascii="Times New Roman" w:hAnsi="Times New Roman" w:cs="Times New Roman"/>
          <w:sz w:val="32"/>
          <w:szCs w:val="32"/>
        </w:rPr>
      </w:pPr>
    </w:p>
    <w:p w14:paraId="787FA0AC" w14:textId="77777777" w:rsidR="00C4325E" w:rsidRPr="00C4325E" w:rsidRDefault="00C4325E" w:rsidP="00C4325E">
      <w:pPr>
        <w:jc w:val="center"/>
        <w:rPr>
          <w:rFonts w:ascii="Times New Roman" w:hAnsi="Times New Roman" w:cs="Times New Roman"/>
          <w:b/>
          <w:bCs/>
          <w:color w:val="FF0000"/>
          <w:sz w:val="32"/>
          <w:szCs w:val="32"/>
        </w:rPr>
      </w:pPr>
      <w:r w:rsidRPr="00C4325E">
        <w:rPr>
          <w:rFonts w:ascii="Times New Roman" w:hAnsi="Times New Roman" w:cs="Times New Roman"/>
          <w:b/>
          <w:bCs/>
          <w:color w:val="FF0000"/>
          <w:sz w:val="32"/>
          <w:szCs w:val="32"/>
        </w:rPr>
        <w:lastRenderedPageBreak/>
        <w:t>Pollution Control and Human Health Care</w:t>
      </w:r>
    </w:p>
    <w:p w14:paraId="5343F0CD" w14:textId="77777777" w:rsidR="00C4325E" w:rsidRPr="00C4325E" w:rsidRDefault="00C4325E" w:rsidP="00C4325E">
      <w:pPr>
        <w:jc w:val="both"/>
        <w:rPr>
          <w:rFonts w:ascii="Times New Roman" w:hAnsi="Times New Roman" w:cs="Times New Roman"/>
          <w:sz w:val="32"/>
          <w:szCs w:val="32"/>
        </w:rPr>
      </w:pPr>
      <w:r w:rsidRPr="00C4325E">
        <w:rPr>
          <w:rFonts w:ascii="Times New Roman" w:hAnsi="Times New Roman" w:cs="Times New Roman"/>
          <w:b/>
          <w:bCs/>
          <w:sz w:val="32"/>
          <w:szCs w:val="32"/>
        </w:rPr>
        <w:t>Pollution control</w:t>
      </w:r>
      <w:r w:rsidRPr="00C4325E">
        <w:rPr>
          <w:rFonts w:ascii="Times New Roman" w:hAnsi="Times New Roman" w:cs="Times New Roman"/>
          <w:sz w:val="32"/>
          <w:szCs w:val="32"/>
        </w:rPr>
        <w:t xml:space="preserve"> is essential for protecting human health and maintaining a balanced ecosystem. Air, water, and soil pollution introduce harmful substances such as toxic gases, chemicals, and pathogens into the environment. These pollutants can cause respiratory diseases, skin disorders, cardiovascular problems, and other serious health issues. Effective pollution control helps reduce exposure to these hazards and ensures a safer living environment for present and future generations.</w:t>
      </w:r>
    </w:p>
    <w:p w14:paraId="7079CE4C" w14:textId="77777777" w:rsidR="00C4325E" w:rsidRPr="00C4325E" w:rsidRDefault="00C4325E" w:rsidP="00C4325E">
      <w:pPr>
        <w:jc w:val="both"/>
        <w:rPr>
          <w:rFonts w:ascii="Times New Roman" w:hAnsi="Times New Roman" w:cs="Times New Roman"/>
          <w:sz w:val="32"/>
          <w:szCs w:val="32"/>
        </w:rPr>
      </w:pPr>
      <w:r w:rsidRPr="00C4325E">
        <w:rPr>
          <w:rFonts w:ascii="Times New Roman" w:hAnsi="Times New Roman" w:cs="Times New Roman"/>
          <w:b/>
          <w:bCs/>
          <w:sz w:val="32"/>
          <w:szCs w:val="32"/>
        </w:rPr>
        <w:t>Air and water pollution</w:t>
      </w:r>
      <w:r w:rsidRPr="00C4325E">
        <w:rPr>
          <w:rFonts w:ascii="Times New Roman" w:hAnsi="Times New Roman" w:cs="Times New Roman"/>
          <w:sz w:val="32"/>
          <w:szCs w:val="32"/>
        </w:rPr>
        <w:t xml:space="preserve"> have a direct impact on human health. Air pollutants from vehicles, industries, and burning of fossil fuels lead to asthma, bronchitis, and lung infections. Similarly, contaminated water sources can spread diseases like cholera, typhoid, and hepatitis. Implementing emission standards, wastewater treatment, and regular environmental monitoring plays a crucial role in minimizing these health risks and improving overall public health.</w:t>
      </w:r>
    </w:p>
    <w:p w14:paraId="0BEC340C" w14:textId="77777777" w:rsidR="00C4325E" w:rsidRPr="00C4325E" w:rsidRDefault="00C4325E" w:rsidP="00C4325E">
      <w:pPr>
        <w:jc w:val="both"/>
        <w:rPr>
          <w:rFonts w:ascii="Times New Roman" w:hAnsi="Times New Roman" w:cs="Times New Roman"/>
          <w:sz w:val="32"/>
          <w:szCs w:val="32"/>
        </w:rPr>
      </w:pPr>
      <w:r w:rsidRPr="00C4325E">
        <w:rPr>
          <w:rFonts w:ascii="Times New Roman" w:hAnsi="Times New Roman" w:cs="Times New Roman"/>
          <w:b/>
          <w:bCs/>
          <w:sz w:val="32"/>
          <w:szCs w:val="32"/>
        </w:rPr>
        <w:t>Human health care systems</w:t>
      </w:r>
      <w:r w:rsidRPr="00C4325E">
        <w:rPr>
          <w:rFonts w:ascii="Times New Roman" w:hAnsi="Times New Roman" w:cs="Times New Roman"/>
          <w:sz w:val="32"/>
          <w:szCs w:val="32"/>
        </w:rPr>
        <w:t xml:space="preserve"> play an important role in managing the effects of pollution. Early diagnosis, preventive healthcare, vaccination programs, and public health awareness help reduce pollution-related illnesses. Health care professionals also contribute by educating communities about hygiene, safe water usage, and protective measures against pollution exposure, especially for vulnerable groups such as children and the elderly.</w:t>
      </w:r>
    </w:p>
    <w:p w14:paraId="0A5644FD" w14:textId="5A113F1B" w:rsidR="00C4325E" w:rsidRPr="00A410EB" w:rsidRDefault="00C4325E" w:rsidP="00A410EB">
      <w:pPr>
        <w:jc w:val="both"/>
        <w:rPr>
          <w:rFonts w:ascii="Times New Roman" w:hAnsi="Times New Roman" w:cs="Times New Roman"/>
          <w:sz w:val="32"/>
          <w:szCs w:val="32"/>
        </w:rPr>
      </w:pPr>
      <w:r w:rsidRPr="00C4325E">
        <w:rPr>
          <w:rFonts w:ascii="Times New Roman" w:hAnsi="Times New Roman" w:cs="Times New Roman"/>
          <w:b/>
          <w:bCs/>
          <w:sz w:val="32"/>
          <w:szCs w:val="32"/>
        </w:rPr>
        <w:t>Sustainable pollution control measures</w:t>
      </w:r>
      <w:r w:rsidRPr="00C4325E">
        <w:rPr>
          <w:rFonts w:ascii="Times New Roman" w:hAnsi="Times New Roman" w:cs="Times New Roman"/>
          <w:sz w:val="32"/>
          <w:szCs w:val="32"/>
        </w:rPr>
        <w:t xml:space="preserve"> are necessary for long-term human health care. Promoting renewable energy, green transportation, proper waste disposal, and strict environmental regulations can significantly reduce pollution levels. Combined efforts from governments, healthcare systems, industries, and individuals help create a cleaner environment, lower disease burden, and support a healthier society.</w:t>
      </w:r>
    </w:p>
    <w:p w14:paraId="6673A966" w14:textId="77777777" w:rsidR="00A410EB" w:rsidRPr="00A410EB" w:rsidRDefault="00A410EB" w:rsidP="00A410EB">
      <w:pPr>
        <w:jc w:val="both"/>
        <w:rPr>
          <w:rFonts w:ascii="Times New Roman" w:hAnsi="Times New Roman" w:cs="Times New Roman"/>
          <w:sz w:val="32"/>
          <w:szCs w:val="32"/>
        </w:rPr>
      </w:pPr>
    </w:p>
    <w:sectPr w:rsidR="00A410EB" w:rsidRPr="00A41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0EB"/>
    <w:rsid w:val="004115E5"/>
    <w:rsid w:val="004B4322"/>
    <w:rsid w:val="00A410EB"/>
    <w:rsid w:val="00A5120E"/>
    <w:rsid w:val="00C43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4B964"/>
  <w15:chartTrackingRefBased/>
  <w15:docId w15:val="{8872B5F0-3146-4A14-930E-271B14A73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0EB"/>
    <w:rPr>
      <w:rFonts w:eastAsiaTheme="majorEastAsia" w:cstheme="majorBidi"/>
      <w:color w:val="272727" w:themeColor="text1" w:themeTint="D8"/>
    </w:rPr>
  </w:style>
  <w:style w:type="paragraph" w:styleId="Title">
    <w:name w:val="Title"/>
    <w:basedOn w:val="Normal"/>
    <w:next w:val="Normal"/>
    <w:link w:val="TitleChar"/>
    <w:uiPriority w:val="10"/>
    <w:qFormat/>
    <w:rsid w:val="00A41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0EB"/>
    <w:pPr>
      <w:spacing w:before="160"/>
      <w:jc w:val="center"/>
    </w:pPr>
    <w:rPr>
      <w:i/>
      <w:iCs/>
      <w:color w:val="404040" w:themeColor="text1" w:themeTint="BF"/>
    </w:rPr>
  </w:style>
  <w:style w:type="character" w:customStyle="1" w:styleId="QuoteChar">
    <w:name w:val="Quote Char"/>
    <w:basedOn w:val="DefaultParagraphFont"/>
    <w:link w:val="Quote"/>
    <w:uiPriority w:val="29"/>
    <w:rsid w:val="00A410EB"/>
    <w:rPr>
      <w:i/>
      <w:iCs/>
      <w:color w:val="404040" w:themeColor="text1" w:themeTint="BF"/>
    </w:rPr>
  </w:style>
  <w:style w:type="paragraph" w:styleId="ListParagraph">
    <w:name w:val="List Paragraph"/>
    <w:basedOn w:val="Normal"/>
    <w:uiPriority w:val="34"/>
    <w:qFormat/>
    <w:rsid w:val="00A410EB"/>
    <w:pPr>
      <w:ind w:left="720"/>
      <w:contextualSpacing/>
    </w:pPr>
  </w:style>
  <w:style w:type="character" w:styleId="IntenseEmphasis">
    <w:name w:val="Intense Emphasis"/>
    <w:basedOn w:val="DefaultParagraphFont"/>
    <w:uiPriority w:val="21"/>
    <w:qFormat/>
    <w:rsid w:val="00A410EB"/>
    <w:rPr>
      <w:i/>
      <w:iCs/>
      <w:color w:val="0F4761" w:themeColor="accent1" w:themeShade="BF"/>
    </w:rPr>
  </w:style>
  <w:style w:type="paragraph" w:styleId="IntenseQuote">
    <w:name w:val="Intense Quote"/>
    <w:basedOn w:val="Normal"/>
    <w:next w:val="Normal"/>
    <w:link w:val="IntenseQuoteChar"/>
    <w:uiPriority w:val="30"/>
    <w:qFormat/>
    <w:rsid w:val="00A41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0EB"/>
    <w:rPr>
      <w:i/>
      <w:iCs/>
      <w:color w:val="0F4761" w:themeColor="accent1" w:themeShade="BF"/>
    </w:rPr>
  </w:style>
  <w:style w:type="character" w:styleId="IntenseReference">
    <w:name w:val="Intense Reference"/>
    <w:basedOn w:val="DefaultParagraphFont"/>
    <w:uiPriority w:val="32"/>
    <w:qFormat/>
    <w:rsid w:val="00A41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069011">
      <w:bodyDiv w:val="1"/>
      <w:marLeft w:val="0"/>
      <w:marRight w:val="0"/>
      <w:marTop w:val="0"/>
      <w:marBottom w:val="0"/>
      <w:divBdr>
        <w:top w:val="none" w:sz="0" w:space="0" w:color="auto"/>
        <w:left w:val="none" w:sz="0" w:space="0" w:color="auto"/>
        <w:bottom w:val="none" w:sz="0" w:space="0" w:color="auto"/>
        <w:right w:val="none" w:sz="0" w:space="0" w:color="auto"/>
      </w:divBdr>
    </w:div>
    <w:div w:id="621040541">
      <w:bodyDiv w:val="1"/>
      <w:marLeft w:val="0"/>
      <w:marRight w:val="0"/>
      <w:marTop w:val="0"/>
      <w:marBottom w:val="0"/>
      <w:divBdr>
        <w:top w:val="none" w:sz="0" w:space="0" w:color="auto"/>
        <w:left w:val="none" w:sz="0" w:space="0" w:color="auto"/>
        <w:bottom w:val="none" w:sz="0" w:space="0" w:color="auto"/>
        <w:right w:val="none" w:sz="0" w:space="0" w:color="auto"/>
      </w:divBdr>
    </w:div>
    <w:div w:id="1808358992">
      <w:bodyDiv w:val="1"/>
      <w:marLeft w:val="0"/>
      <w:marRight w:val="0"/>
      <w:marTop w:val="0"/>
      <w:marBottom w:val="0"/>
      <w:divBdr>
        <w:top w:val="none" w:sz="0" w:space="0" w:color="auto"/>
        <w:left w:val="none" w:sz="0" w:space="0" w:color="auto"/>
        <w:bottom w:val="none" w:sz="0" w:space="0" w:color="auto"/>
        <w:right w:val="none" w:sz="0" w:space="0" w:color="auto"/>
      </w:divBdr>
    </w:div>
    <w:div w:id="205142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Ratnakar Kolhatkar</dc:creator>
  <cp:keywords/>
  <dc:description/>
  <cp:lastModifiedBy>Ratnakar Kolhatkar</cp:lastModifiedBy>
  <cp:revision>5</cp:revision>
  <dcterms:created xsi:type="dcterms:W3CDTF">2026-01-03T05:03:00Z</dcterms:created>
  <dcterms:modified xsi:type="dcterms:W3CDTF">2026-01-03T05:11:00Z</dcterms:modified>
</cp:coreProperties>
</file>