
<file path=[Content_Types].xml><?xml version="1.0" encoding="utf-8"?>
<Types xmlns="http://schemas.openxmlformats.org/package/2006/content-types">
  <Default Extension="png" ContentType="image/png"/>
  <Default Extension="jfif"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065372775"/>
        <w:docPartObj>
          <w:docPartGallery w:val="Cover Pages"/>
          <w:docPartUnique/>
        </w:docPartObj>
      </w:sdtPr>
      <w:sdtEndPr>
        <w:rPr>
          <w:b/>
          <w:bCs/>
          <w:sz w:val="28"/>
          <w:szCs w:val="28"/>
          <w:rtl/>
        </w:rPr>
      </w:sdtEndPr>
      <w:sdtContent>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476"/>
          </w:tblGrid>
          <w:tr w:rsidR="00DA1682">
            <w:tc>
              <w:tcPr>
                <w:tcW w:w="7672" w:type="dxa"/>
                <w:tcMar>
                  <w:top w:w="216" w:type="dxa"/>
                  <w:left w:w="115" w:type="dxa"/>
                  <w:bottom w:w="216" w:type="dxa"/>
                  <w:right w:w="115" w:type="dxa"/>
                </w:tcMar>
              </w:tcPr>
              <w:p w:rsidR="00DA1682" w:rsidRDefault="00DA1682"/>
              <w:p w:rsidR="00DA1682" w:rsidRDefault="00DA1682" w:rsidP="006C28F4">
                <w:pPr>
                  <w:pStyle w:val="Sansinterligne"/>
                  <w:rPr>
                    <w:color w:val="2E74B5" w:themeColor="accent1" w:themeShade="BF"/>
                    <w:sz w:val="24"/>
                  </w:rPr>
                </w:pPr>
              </w:p>
            </w:tc>
          </w:tr>
          <w:tr w:rsidR="00DA1682" w:rsidRPr="00886B56">
            <w:tc>
              <w:tcPr>
                <w:tcW w:w="7672" w:type="dxa"/>
              </w:tcPr>
              <w:sdt>
                <w:sdtPr>
                  <w:rPr>
                    <w:rFonts w:asciiTheme="majorHAnsi" w:eastAsiaTheme="majorEastAsia" w:hAnsiTheme="majorHAnsi" w:cstheme="majorBidi"/>
                    <w:b/>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Titre"/>
                  <w:id w:val="13406919"/>
                  <w:placeholder>
                    <w:docPart w:val="E44F131EF0DA4C9C91C428A3F404D886"/>
                  </w:placeholder>
                  <w:dataBinding w:prefixMappings="xmlns:ns0='http://schemas.openxmlformats.org/package/2006/metadata/core-properties' xmlns:ns1='http://purl.org/dc/elements/1.1/'" w:xpath="/ns0:coreProperties[1]/ns1:title[1]" w:storeItemID="{6C3C8BC8-F283-45AE-878A-BAB7291924A1}"/>
                  <w:text/>
                </w:sdtPr>
                <w:sdtEndPr/>
                <w:sdtContent>
                  <w:p w:rsidR="00DA1682" w:rsidRPr="00886B56" w:rsidRDefault="009E06C9" w:rsidP="00391944">
                    <w:pPr>
                      <w:pStyle w:val="Sansinterligne"/>
                      <w:spacing w:line="216" w:lineRule="auto"/>
                      <w:jc w:val="right"/>
                      <w:rPr>
                        <w:rFonts w:asciiTheme="majorHAnsi" w:eastAsiaTheme="majorEastAsia" w:hAnsiTheme="majorHAnsi" w:cstheme="majorBidi"/>
                        <w:b/>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Theme="majorHAnsi" w:eastAsiaTheme="majorEastAsia" w:hAnsiTheme="majorHAnsi" w:cstheme="majorBidi"/>
                        <w:b/>
                        <w:color w:val="E7E6E6" w:themeColor="background2"/>
                        <w:spacing w:val="10"/>
                        <w:sz w:val="56"/>
                        <w:szCs w:val="56"/>
                        <w:rtl/>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تقرير حول الدورات التكوينية المحدثة بمقر امانة المال الجهوية تونس 1</w:t>
                    </w:r>
                  </w:p>
                </w:sdtContent>
              </w:sdt>
            </w:tc>
          </w:tr>
          <w:tr w:rsidR="00DA1682">
            <w:sdt>
              <w:sdtPr>
                <w:rPr>
                  <w:b/>
                  <w:color w:val="E7E6E6"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Sous-titre"/>
                <w:id w:val="13406923"/>
                <w:placeholder>
                  <w:docPart w:val="30F5C116F5AF436984174FC50EE66A5C"/>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DA1682" w:rsidRDefault="009E06C9" w:rsidP="00391944">
                    <w:pPr>
                      <w:pStyle w:val="Sansinterligne"/>
                      <w:rPr>
                        <w:color w:val="2E74B5" w:themeColor="accent1" w:themeShade="BF"/>
                        <w:sz w:val="24"/>
                      </w:rPr>
                    </w:pPr>
                    <w:r>
                      <w:rPr>
                        <w:b/>
                        <w:color w:val="E7E6E6" w:themeColor="background2"/>
                        <w:spacing w:val="10"/>
                        <w:sz w:val="52"/>
                        <w:szCs w:val="52"/>
                        <w:rtl/>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خلال  السنوات 2024  2025</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DA1682" w:rsidTr="006C28F4">
            <w:tc>
              <w:tcPr>
                <w:tcW w:w="7220" w:type="dxa"/>
                <w:tcMar>
                  <w:top w:w="216" w:type="dxa"/>
                  <w:left w:w="115" w:type="dxa"/>
                  <w:bottom w:w="216" w:type="dxa"/>
                  <w:right w:w="115" w:type="dxa"/>
                </w:tcMar>
              </w:tcPr>
              <w:p w:rsidR="00DA1682" w:rsidRDefault="00DA1682" w:rsidP="00391944">
                <w:pPr>
                  <w:pStyle w:val="Sansinterligne"/>
                  <w:rPr>
                    <w:color w:val="5B9BD5" w:themeColor="accent1"/>
                    <w:sz w:val="28"/>
                    <w:szCs w:val="28"/>
                  </w:rPr>
                </w:pPr>
              </w:p>
              <w:p w:rsidR="00DA1682" w:rsidRDefault="00DA1682">
                <w:pPr>
                  <w:pStyle w:val="Sansinterligne"/>
                  <w:rPr>
                    <w:color w:val="5B9BD5" w:themeColor="accent1"/>
                  </w:rPr>
                </w:pPr>
              </w:p>
            </w:tc>
          </w:tr>
        </w:tbl>
        <w:p w:rsidR="001D4172" w:rsidRDefault="00886B56">
          <w:pPr>
            <w:rPr>
              <w:b/>
              <w:bCs/>
              <w:sz w:val="28"/>
              <w:szCs w:val="28"/>
            </w:rPr>
          </w:pPr>
          <w:r>
            <w:rPr>
              <w:noProof/>
            </w:rPr>
            <w:drawing>
              <wp:anchor distT="0" distB="0" distL="114300" distR="114300" simplePos="0" relativeHeight="251675648" behindDoc="0" locked="0" layoutInCell="1" allowOverlap="1">
                <wp:simplePos x="0" y="0"/>
                <wp:positionH relativeFrom="column">
                  <wp:posOffset>-816152</wp:posOffset>
                </wp:positionH>
                <wp:positionV relativeFrom="page">
                  <wp:align>top</wp:align>
                </wp:positionV>
                <wp:extent cx="2349500" cy="184023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2646" cy="1842839"/>
                        </a:xfrm>
                        <a:prstGeom prst="rect">
                          <a:avLst/>
                        </a:prstGeom>
                        <a:noFill/>
                      </pic:spPr>
                    </pic:pic>
                  </a:graphicData>
                </a:graphic>
                <wp14:sizeRelV relativeFrom="margin">
                  <wp14:pctHeight>0</wp14:pctHeight>
                </wp14:sizeRelV>
              </wp:anchor>
            </w:drawing>
          </w:r>
          <w:r>
            <w:rPr>
              <w:b/>
              <w:bCs/>
              <w:noProof/>
              <w:sz w:val="28"/>
              <w:szCs w:val="28"/>
            </w:rPr>
            <w:drawing>
              <wp:anchor distT="0" distB="0" distL="114300" distR="114300" simplePos="0" relativeHeight="251674624" behindDoc="0" locked="0" layoutInCell="1" allowOverlap="1">
                <wp:simplePos x="0" y="0"/>
                <wp:positionH relativeFrom="column">
                  <wp:posOffset>5052060</wp:posOffset>
                </wp:positionH>
                <wp:positionV relativeFrom="page">
                  <wp:posOffset>-97790</wp:posOffset>
                </wp:positionV>
                <wp:extent cx="1767840" cy="1652270"/>
                <wp:effectExtent l="0" t="0" r="3810" b="508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7840" cy="1652270"/>
                        </a:xfrm>
                        <a:prstGeom prst="rect">
                          <a:avLst/>
                        </a:prstGeom>
                        <a:noFill/>
                      </pic:spPr>
                    </pic:pic>
                  </a:graphicData>
                </a:graphic>
                <wp14:sizeRelV relativeFrom="margin">
                  <wp14:pctHeight>0</wp14:pctHeight>
                </wp14:sizeRelV>
              </wp:anchor>
            </w:drawing>
          </w:r>
          <w:bookmarkStart w:id="0" w:name="_GoBack"/>
          <w:r>
            <w:rPr>
              <w:b/>
              <w:bCs/>
              <w:noProof/>
              <w:sz w:val="28"/>
              <w:szCs w:val="28"/>
            </w:rPr>
            <w:drawing>
              <wp:anchor distT="0" distB="0" distL="114300" distR="114300" simplePos="0" relativeHeight="251676672" behindDoc="1" locked="0" layoutInCell="1" allowOverlap="1">
                <wp:simplePos x="0" y="0"/>
                <wp:positionH relativeFrom="margin">
                  <wp:posOffset>-920187</wp:posOffset>
                </wp:positionH>
                <wp:positionV relativeFrom="paragraph">
                  <wp:posOffset>-914400</wp:posOffset>
                </wp:positionV>
                <wp:extent cx="8107540" cy="10046825"/>
                <wp:effectExtent l="0" t="0" r="8255"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OU.jfif"/>
                        <pic:cNvPicPr/>
                      </pic:nvPicPr>
                      <pic:blipFill>
                        <a:blip r:embed="rId10">
                          <a:extLst>
                            <a:ext uri="{28A0092B-C50C-407E-A947-70E740481C1C}">
                              <a14:useLocalDpi xmlns:a14="http://schemas.microsoft.com/office/drawing/2010/main" val="0"/>
                            </a:ext>
                          </a:extLst>
                        </a:blip>
                        <a:stretch>
                          <a:fillRect/>
                        </a:stretch>
                      </pic:blipFill>
                      <pic:spPr>
                        <a:xfrm>
                          <a:off x="0" y="0"/>
                          <a:ext cx="8148451" cy="10097522"/>
                        </a:xfrm>
                        <a:prstGeom prst="rect">
                          <a:avLst/>
                        </a:prstGeom>
                      </pic:spPr>
                    </pic:pic>
                  </a:graphicData>
                </a:graphic>
                <wp14:sizeRelH relativeFrom="margin">
                  <wp14:pctWidth>0</wp14:pctWidth>
                </wp14:sizeRelH>
                <wp14:sizeRelV relativeFrom="margin">
                  <wp14:pctHeight>0</wp14:pctHeight>
                </wp14:sizeRelV>
              </wp:anchor>
            </w:drawing>
          </w:r>
          <w:bookmarkEnd w:id="0"/>
          <w:r w:rsidR="00DA1682">
            <w:rPr>
              <w:b/>
              <w:bCs/>
              <w:sz w:val="28"/>
              <w:szCs w:val="28"/>
            </w:rPr>
            <w:br w:type="page"/>
          </w:r>
        </w:p>
        <w:sdt>
          <w:sdtPr>
            <w:rPr>
              <w:rFonts w:asciiTheme="minorHAnsi" w:eastAsiaTheme="minorHAnsi" w:hAnsiTheme="minorHAnsi" w:cstheme="minorBidi"/>
              <w:color w:val="auto"/>
              <w:sz w:val="22"/>
              <w:szCs w:val="22"/>
              <w:rtl/>
              <w:lang w:val="fr-FR"/>
            </w:rPr>
            <w:id w:val="-476765063"/>
            <w:docPartObj>
              <w:docPartGallery w:val="Table of Contents"/>
              <w:docPartUnique/>
            </w:docPartObj>
          </w:sdtPr>
          <w:sdtEndPr>
            <w:rPr>
              <w:b/>
              <w:bCs/>
            </w:rPr>
          </w:sdtEndPr>
          <w:sdtContent>
            <w:p w:rsidR="00262439" w:rsidRDefault="00B648B4" w:rsidP="00B648B4">
              <w:pPr>
                <w:pStyle w:val="En-ttedetabledesmatires"/>
                <w:bidi/>
                <w:jc w:val="center"/>
              </w:pPr>
              <w:r>
                <w:rPr>
                  <w:rFonts w:hint="cs"/>
                  <w:rtl/>
                  <w:lang w:val="fr-FR"/>
                </w:rPr>
                <w:t>الفهرس</w:t>
              </w:r>
            </w:p>
            <w:p w:rsidR="00262439" w:rsidRDefault="00262439" w:rsidP="00262439">
              <w:pPr>
                <w:pStyle w:val="TM1"/>
                <w:tabs>
                  <w:tab w:val="right" w:leader="dot" w:pos="9350"/>
                </w:tabs>
                <w:bidi/>
                <w:rPr>
                  <w:rFonts w:cstheme="minorBidi"/>
                  <w:noProof/>
                </w:rPr>
              </w:pPr>
              <w:r>
                <w:rPr>
                  <w:b/>
                  <w:bCs/>
                  <w:lang w:val="fr-FR"/>
                </w:rPr>
                <w:fldChar w:fldCharType="begin"/>
              </w:r>
              <w:r>
                <w:rPr>
                  <w:b/>
                  <w:bCs/>
                  <w:lang w:val="fr-FR"/>
                </w:rPr>
                <w:instrText xml:space="preserve"> TOC \o "1-3" \h \z \u </w:instrText>
              </w:r>
              <w:r>
                <w:rPr>
                  <w:b/>
                  <w:bCs/>
                  <w:lang w:val="fr-FR"/>
                </w:rPr>
                <w:fldChar w:fldCharType="separate"/>
              </w:r>
              <w:hyperlink w:anchor="_Toc243343464" w:history="1">
                <w:r w:rsidRPr="001C3036">
                  <w:rPr>
                    <w:rStyle w:val="Lienhypertexte"/>
                    <w:rFonts w:eastAsia="Times New Roman"/>
                    <w:b/>
                    <w:bCs/>
                    <w:noProof/>
                    <w:rtl/>
                  </w:rPr>
                  <w:t>مقدّمة عامة حول التكوين وتطوير الكفاءات بأمانة المال الجهوية تونس 1</w:t>
                </w:r>
                <w:r>
                  <w:rPr>
                    <w:noProof/>
                    <w:webHidden/>
                  </w:rPr>
                  <w:tab/>
                </w:r>
                <w:r>
                  <w:rPr>
                    <w:noProof/>
                    <w:webHidden/>
                  </w:rPr>
                  <w:fldChar w:fldCharType="begin"/>
                </w:r>
                <w:r>
                  <w:rPr>
                    <w:noProof/>
                    <w:webHidden/>
                  </w:rPr>
                  <w:instrText xml:space="preserve"> PAGEREF _Toc243343464 \h </w:instrText>
                </w:r>
                <w:r>
                  <w:rPr>
                    <w:noProof/>
                    <w:webHidden/>
                  </w:rPr>
                </w:r>
                <w:r>
                  <w:rPr>
                    <w:noProof/>
                    <w:webHidden/>
                  </w:rPr>
                  <w:fldChar w:fldCharType="separate"/>
                </w:r>
                <w:r>
                  <w:rPr>
                    <w:noProof/>
                    <w:webHidden/>
                  </w:rPr>
                  <w:t>2</w:t>
                </w:r>
                <w:r>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65" w:history="1">
                <w:r w:rsidR="00262439" w:rsidRPr="001C3036">
                  <w:rPr>
                    <w:rStyle w:val="Lienhypertexte"/>
                    <w:rFonts w:eastAsia="Times New Roman"/>
                    <w:b/>
                    <w:bCs/>
                    <w:noProof/>
                    <w:rtl/>
                  </w:rPr>
                  <w:t>خلال سنتي 2024 و2025</w:t>
                </w:r>
                <w:r w:rsidR="00262439">
                  <w:rPr>
                    <w:noProof/>
                    <w:webHidden/>
                  </w:rPr>
                  <w:tab/>
                </w:r>
                <w:r w:rsidR="00262439">
                  <w:rPr>
                    <w:noProof/>
                    <w:webHidden/>
                  </w:rPr>
                  <w:fldChar w:fldCharType="begin"/>
                </w:r>
                <w:r w:rsidR="00262439">
                  <w:rPr>
                    <w:noProof/>
                    <w:webHidden/>
                  </w:rPr>
                  <w:instrText xml:space="preserve"> PAGEREF _Toc243343465 \h </w:instrText>
                </w:r>
                <w:r w:rsidR="00262439">
                  <w:rPr>
                    <w:noProof/>
                    <w:webHidden/>
                  </w:rPr>
                </w:r>
                <w:r w:rsidR="00262439">
                  <w:rPr>
                    <w:noProof/>
                    <w:webHidden/>
                  </w:rPr>
                  <w:fldChar w:fldCharType="separate"/>
                </w:r>
                <w:r w:rsidR="00262439">
                  <w:rPr>
                    <w:noProof/>
                    <w:webHidden/>
                  </w:rPr>
                  <w:t>2</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66" w:history="1">
                <w:r w:rsidR="00262439" w:rsidRPr="001C3036">
                  <w:rPr>
                    <w:rStyle w:val="Lienhypertexte"/>
                    <w:b/>
                    <w:bCs/>
                    <w:noProof/>
                    <w:rtl/>
                  </w:rPr>
                  <w:t>تقنيات الإتصال و التواصل</w:t>
                </w:r>
                <w:r w:rsidR="00262439">
                  <w:rPr>
                    <w:noProof/>
                    <w:webHidden/>
                  </w:rPr>
                  <w:tab/>
                </w:r>
                <w:r w:rsidR="00262439">
                  <w:rPr>
                    <w:noProof/>
                    <w:webHidden/>
                  </w:rPr>
                  <w:fldChar w:fldCharType="begin"/>
                </w:r>
                <w:r w:rsidR="00262439">
                  <w:rPr>
                    <w:noProof/>
                    <w:webHidden/>
                  </w:rPr>
                  <w:instrText xml:space="preserve"> PAGEREF _Toc243343466 \h </w:instrText>
                </w:r>
                <w:r w:rsidR="00262439">
                  <w:rPr>
                    <w:noProof/>
                    <w:webHidden/>
                  </w:rPr>
                </w:r>
                <w:r w:rsidR="00262439">
                  <w:rPr>
                    <w:noProof/>
                    <w:webHidden/>
                  </w:rPr>
                  <w:fldChar w:fldCharType="separate"/>
                </w:r>
                <w:r w:rsidR="00262439">
                  <w:rPr>
                    <w:noProof/>
                    <w:webHidden/>
                  </w:rPr>
                  <w:t>3</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69" w:history="1">
                <w:r w:rsidR="00262439" w:rsidRPr="001C3036">
                  <w:rPr>
                    <w:rStyle w:val="Lienhypertexte"/>
                    <w:b/>
                    <w:bCs/>
                    <w:noProof/>
                    <w:rtl/>
                  </w:rPr>
                  <w:t>جمع المقابيض موجهة لأعضاء خلايا مراقبة حسابيات</w:t>
                </w:r>
                <w:r w:rsidR="00262439">
                  <w:rPr>
                    <w:noProof/>
                    <w:webHidden/>
                  </w:rPr>
                  <w:tab/>
                </w:r>
                <w:r w:rsidR="00262439">
                  <w:rPr>
                    <w:noProof/>
                    <w:webHidden/>
                  </w:rPr>
                  <w:fldChar w:fldCharType="begin"/>
                </w:r>
                <w:r w:rsidR="00262439">
                  <w:rPr>
                    <w:noProof/>
                    <w:webHidden/>
                  </w:rPr>
                  <w:instrText xml:space="preserve"> PAGEREF _Toc243343469 \h </w:instrText>
                </w:r>
                <w:r w:rsidR="00262439">
                  <w:rPr>
                    <w:noProof/>
                    <w:webHidden/>
                  </w:rPr>
                </w:r>
                <w:r w:rsidR="00262439">
                  <w:rPr>
                    <w:noProof/>
                    <w:webHidden/>
                  </w:rPr>
                  <w:fldChar w:fldCharType="separate"/>
                </w:r>
                <w:r w:rsidR="00262439">
                  <w:rPr>
                    <w:noProof/>
                    <w:webHidden/>
                  </w:rPr>
                  <w:t>4</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3" w:history="1">
                <w:r w:rsidR="00262439" w:rsidRPr="001C3036">
                  <w:rPr>
                    <w:rStyle w:val="Lienhypertexte"/>
                    <w:rFonts w:asciiTheme="majorBidi" w:hAnsiTheme="majorBidi"/>
                    <w:b/>
                    <w:bCs/>
                    <w:noProof/>
                    <w:rtl/>
                  </w:rPr>
                  <w:t>ضبط رصيد صندوق  و الأعمال التحضيرية لإعداد حساب التصرف</w:t>
                </w:r>
                <w:r w:rsidR="00262439">
                  <w:rPr>
                    <w:noProof/>
                    <w:webHidden/>
                  </w:rPr>
                  <w:tab/>
                </w:r>
                <w:r w:rsidR="00262439">
                  <w:rPr>
                    <w:noProof/>
                    <w:webHidden/>
                  </w:rPr>
                  <w:fldChar w:fldCharType="begin"/>
                </w:r>
                <w:r w:rsidR="00262439">
                  <w:rPr>
                    <w:noProof/>
                    <w:webHidden/>
                  </w:rPr>
                  <w:instrText xml:space="preserve"> PAGEREF _Toc243343473 \h </w:instrText>
                </w:r>
                <w:r w:rsidR="00262439">
                  <w:rPr>
                    <w:noProof/>
                    <w:webHidden/>
                  </w:rPr>
                </w:r>
                <w:r w:rsidR="00262439">
                  <w:rPr>
                    <w:noProof/>
                    <w:webHidden/>
                  </w:rPr>
                  <w:fldChar w:fldCharType="separate"/>
                </w:r>
                <w:r w:rsidR="00262439">
                  <w:rPr>
                    <w:noProof/>
                    <w:webHidden/>
                  </w:rPr>
                  <w:t>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9" w:history="1">
                <w:r w:rsidR="00262439" w:rsidRPr="001C3036">
                  <w:rPr>
                    <w:rStyle w:val="Lienhypertexte"/>
                    <w:b/>
                    <w:bCs/>
                    <w:noProof/>
                    <w:rtl/>
                  </w:rPr>
                  <w:t>إشكاليات تطبيق قانون الشيكات و استعمال منظومة</w:t>
                </w:r>
                <w:r w:rsidR="00262439">
                  <w:rPr>
                    <w:noProof/>
                    <w:webHidden/>
                  </w:rPr>
                  <w:tab/>
                </w:r>
                <w:r w:rsidR="00262439">
                  <w:rPr>
                    <w:noProof/>
                    <w:webHidden/>
                  </w:rPr>
                  <w:fldChar w:fldCharType="begin"/>
                </w:r>
                <w:r w:rsidR="00262439">
                  <w:rPr>
                    <w:noProof/>
                    <w:webHidden/>
                  </w:rPr>
                  <w:instrText xml:space="preserve"> PAGEREF _Toc243343479 \h </w:instrText>
                </w:r>
                <w:r w:rsidR="00262439">
                  <w:rPr>
                    <w:noProof/>
                    <w:webHidden/>
                  </w:rPr>
                </w:r>
                <w:r w:rsidR="00262439">
                  <w:rPr>
                    <w:noProof/>
                    <w:webHidden/>
                  </w:rPr>
                  <w:fldChar w:fldCharType="separate"/>
                </w:r>
                <w:r w:rsidR="00262439">
                  <w:rPr>
                    <w:noProof/>
                    <w:webHidden/>
                  </w:rPr>
                  <w:t>9</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80" w:history="1">
                <w:r w:rsidR="00262439" w:rsidRPr="001C3036">
                  <w:rPr>
                    <w:rStyle w:val="Lienhypertexte"/>
                    <w:b/>
                    <w:bCs/>
                    <w:noProof/>
                  </w:rPr>
                  <w:t>TUNICHEQUE</w:t>
                </w:r>
                <w:r w:rsidR="00262439">
                  <w:rPr>
                    <w:noProof/>
                    <w:webHidden/>
                  </w:rPr>
                  <w:tab/>
                </w:r>
                <w:r w:rsidR="00262439">
                  <w:rPr>
                    <w:noProof/>
                    <w:webHidden/>
                  </w:rPr>
                  <w:fldChar w:fldCharType="begin"/>
                </w:r>
                <w:r w:rsidR="00262439">
                  <w:rPr>
                    <w:noProof/>
                    <w:webHidden/>
                  </w:rPr>
                  <w:instrText xml:space="preserve"> PAGEREF _Toc243343480 \h </w:instrText>
                </w:r>
                <w:r w:rsidR="00262439">
                  <w:rPr>
                    <w:noProof/>
                    <w:webHidden/>
                  </w:rPr>
                </w:r>
                <w:r w:rsidR="00262439">
                  <w:rPr>
                    <w:noProof/>
                    <w:webHidden/>
                  </w:rPr>
                  <w:fldChar w:fldCharType="separate"/>
                </w:r>
                <w:r w:rsidR="00262439">
                  <w:rPr>
                    <w:noProof/>
                    <w:webHidden/>
                  </w:rPr>
                  <w:t>9</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85" w:history="1">
                <w:r w:rsidR="00262439" w:rsidRPr="001C3036">
                  <w:rPr>
                    <w:rStyle w:val="Lienhypertexte"/>
                    <w:b/>
                    <w:bCs/>
                    <w:noProof/>
                    <w:rtl/>
                  </w:rPr>
                  <w:t>العطل في الوظيفة العمومية</w:t>
                </w:r>
                <w:r w:rsidR="00262439">
                  <w:rPr>
                    <w:noProof/>
                    <w:webHidden/>
                  </w:rPr>
                  <w:tab/>
                </w:r>
                <w:r w:rsidR="00262439">
                  <w:rPr>
                    <w:noProof/>
                    <w:webHidden/>
                  </w:rPr>
                  <w:fldChar w:fldCharType="begin"/>
                </w:r>
                <w:r w:rsidR="00262439">
                  <w:rPr>
                    <w:noProof/>
                    <w:webHidden/>
                  </w:rPr>
                  <w:instrText xml:space="preserve"> PAGEREF _Toc243343485 \h </w:instrText>
                </w:r>
                <w:r w:rsidR="00262439">
                  <w:rPr>
                    <w:noProof/>
                    <w:webHidden/>
                  </w:rPr>
                </w:r>
                <w:r w:rsidR="00262439">
                  <w:rPr>
                    <w:noProof/>
                    <w:webHidden/>
                  </w:rPr>
                  <w:fldChar w:fldCharType="separate"/>
                </w:r>
                <w:r w:rsidR="00262439">
                  <w:rPr>
                    <w:noProof/>
                    <w:webHidden/>
                  </w:rPr>
                  <w:t>11</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88" w:history="1">
                <w:r w:rsidR="00262439" w:rsidRPr="001C3036">
                  <w:rPr>
                    <w:rStyle w:val="Lienhypertexte"/>
                    <w:b/>
                    <w:bCs/>
                    <w:noProof/>
                    <w:rtl/>
                  </w:rPr>
                  <w:t>أهمية المعلومة في استخلاص الديون العمومية</w:t>
                </w:r>
                <w:r w:rsidR="00262439">
                  <w:rPr>
                    <w:noProof/>
                    <w:webHidden/>
                  </w:rPr>
                  <w:tab/>
                </w:r>
                <w:r w:rsidR="00262439">
                  <w:rPr>
                    <w:noProof/>
                    <w:webHidden/>
                  </w:rPr>
                  <w:fldChar w:fldCharType="begin"/>
                </w:r>
                <w:r w:rsidR="00262439">
                  <w:rPr>
                    <w:noProof/>
                    <w:webHidden/>
                  </w:rPr>
                  <w:instrText xml:space="preserve"> PAGEREF _Toc243343488 \h </w:instrText>
                </w:r>
                <w:r w:rsidR="00262439">
                  <w:rPr>
                    <w:noProof/>
                    <w:webHidden/>
                  </w:rPr>
                </w:r>
                <w:r w:rsidR="00262439">
                  <w:rPr>
                    <w:noProof/>
                    <w:webHidden/>
                  </w:rPr>
                  <w:fldChar w:fldCharType="separate"/>
                </w:r>
                <w:r w:rsidR="00262439">
                  <w:rPr>
                    <w:noProof/>
                    <w:webHidden/>
                  </w:rPr>
                  <w:t>13</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3" w:history="1">
                <w:r w:rsidR="00262439" w:rsidRPr="001C3036">
                  <w:rPr>
                    <w:rStyle w:val="Lienhypertexte"/>
                    <w:b/>
                    <w:bCs/>
                    <w:noProof/>
                    <w:rtl/>
                  </w:rPr>
                  <w:t>نظام تسجيل الصفقات العمومية و اللزمات و الإتفاقيات الشبيهة</w:t>
                </w:r>
                <w:r w:rsidR="00262439">
                  <w:rPr>
                    <w:noProof/>
                    <w:webHidden/>
                  </w:rPr>
                  <w:tab/>
                </w:r>
                <w:r w:rsidR="00262439">
                  <w:rPr>
                    <w:noProof/>
                    <w:webHidden/>
                  </w:rPr>
                  <w:fldChar w:fldCharType="begin"/>
                </w:r>
                <w:r w:rsidR="00262439">
                  <w:rPr>
                    <w:noProof/>
                    <w:webHidden/>
                  </w:rPr>
                  <w:instrText xml:space="preserve"> PAGEREF _Toc243343493 \h </w:instrText>
                </w:r>
                <w:r w:rsidR="00262439">
                  <w:rPr>
                    <w:noProof/>
                    <w:webHidden/>
                  </w:rPr>
                </w:r>
                <w:r w:rsidR="00262439">
                  <w:rPr>
                    <w:noProof/>
                    <w:webHidden/>
                  </w:rPr>
                  <w:fldChar w:fldCharType="separate"/>
                </w:r>
                <w:r w:rsidR="00262439">
                  <w:rPr>
                    <w:noProof/>
                    <w:webHidden/>
                  </w:rPr>
                  <w:t>15</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7" w:history="1">
                <w:r w:rsidR="00262439" w:rsidRPr="001C3036">
                  <w:rPr>
                    <w:rStyle w:val="Lienhypertexte"/>
                    <w:b/>
                    <w:bCs/>
                    <w:noProof/>
                    <w:rtl/>
                  </w:rPr>
                  <w:t>التصرف في الوثائق والأرشيف بين الواقع المرصود و الآفاق المنشودة</w:t>
                </w:r>
                <w:r w:rsidR="00262439">
                  <w:rPr>
                    <w:noProof/>
                    <w:webHidden/>
                  </w:rPr>
                  <w:tab/>
                </w:r>
                <w:r w:rsidR="00262439">
                  <w:rPr>
                    <w:noProof/>
                    <w:webHidden/>
                  </w:rPr>
                  <w:fldChar w:fldCharType="begin"/>
                </w:r>
                <w:r w:rsidR="00262439">
                  <w:rPr>
                    <w:noProof/>
                    <w:webHidden/>
                  </w:rPr>
                  <w:instrText xml:space="preserve"> PAGEREF _Toc243343497 \h </w:instrText>
                </w:r>
                <w:r w:rsidR="00262439">
                  <w:rPr>
                    <w:noProof/>
                    <w:webHidden/>
                  </w:rPr>
                </w:r>
                <w:r w:rsidR="00262439">
                  <w:rPr>
                    <w:noProof/>
                    <w:webHidden/>
                  </w:rPr>
                  <w:fldChar w:fldCharType="separate"/>
                </w:r>
                <w:r w:rsidR="00262439">
                  <w:rPr>
                    <w:noProof/>
                    <w:webHidden/>
                  </w:rPr>
                  <w:t>17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0" w:history="1">
                <w:r w:rsidR="00262439" w:rsidRPr="001C3036">
                  <w:rPr>
                    <w:rStyle w:val="Lienhypertexte"/>
                    <w:rFonts w:asciiTheme="majorBidi" w:eastAsia="Times New Roman" w:hAnsiTheme="majorBidi"/>
                    <w:noProof/>
                    <w:rtl/>
                    <w:lang w:val="fr-FR" w:eastAsia="fr-FR"/>
                  </w:rPr>
                  <w:t>مسك حسابية الدولة</w:t>
                </w:r>
                <w:r w:rsidR="00262439">
                  <w:rPr>
                    <w:noProof/>
                    <w:webHidden/>
                  </w:rPr>
                  <w:tab/>
                </w:r>
                <w:r w:rsidR="00262439">
                  <w:rPr>
                    <w:noProof/>
                    <w:webHidden/>
                  </w:rPr>
                  <w:fldChar w:fldCharType="begin"/>
                </w:r>
                <w:r w:rsidR="00262439">
                  <w:rPr>
                    <w:noProof/>
                    <w:webHidden/>
                  </w:rPr>
                  <w:instrText xml:space="preserve"> PAGEREF _Toc243343500 \h </w:instrText>
                </w:r>
                <w:r w:rsidR="00262439">
                  <w:rPr>
                    <w:noProof/>
                    <w:webHidden/>
                  </w:rPr>
                </w:r>
                <w:r w:rsidR="00262439">
                  <w:rPr>
                    <w:noProof/>
                    <w:webHidden/>
                  </w:rPr>
                  <w:fldChar w:fldCharType="separate"/>
                </w:r>
                <w:r w:rsidR="00262439">
                  <w:rPr>
                    <w:noProof/>
                    <w:webHidden/>
                  </w:rPr>
                  <w:t>18</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1" w:history="1">
                <w:r w:rsidR="00262439" w:rsidRPr="001C3036">
                  <w:rPr>
                    <w:rStyle w:val="Lienhypertexte"/>
                    <w:rFonts w:asciiTheme="majorBidi" w:eastAsia="Times New Roman" w:hAnsiTheme="majorBidi"/>
                    <w:noProof/>
                    <w:lang w:val="fr-FR" w:eastAsia="fr-FR"/>
                  </w:rPr>
                  <w:t>)</w:t>
                </w:r>
                <w:r w:rsidR="00262439" w:rsidRPr="001C3036">
                  <w:rPr>
                    <w:rStyle w:val="Lienhypertexte"/>
                    <w:rFonts w:asciiTheme="majorBidi" w:eastAsia="Times New Roman" w:hAnsiTheme="majorBidi"/>
                    <w:noProof/>
                    <w:lang w:eastAsia="fr-FR"/>
                  </w:rPr>
                  <w:t xml:space="preserve"> </w:t>
                </w:r>
                <w:r w:rsidR="00262439" w:rsidRPr="001C3036">
                  <w:rPr>
                    <w:rStyle w:val="Lienhypertexte"/>
                    <w:rFonts w:asciiTheme="majorBidi" w:eastAsia="Times New Roman" w:hAnsiTheme="majorBidi"/>
                    <w:noProof/>
                    <w:rtl/>
                    <w:lang w:eastAsia="fr-FR"/>
                  </w:rPr>
                  <w:t xml:space="preserve">الإخلالات و النقائص ، الأعمال التحضيرية لختم السنة المحاسبية </w:t>
                </w:r>
                <w:r w:rsidR="00262439" w:rsidRPr="001C3036">
                  <w:rPr>
                    <w:rStyle w:val="Lienhypertexte"/>
                    <w:rFonts w:asciiTheme="majorBidi" w:eastAsia="Times New Roman" w:hAnsiTheme="majorBidi"/>
                    <w:noProof/>
                    <w:lang w:val="fr-FR" w:eastAsia="fr-FR"/>
                  </w:rPr>
                  <w:t>(</w:t>
                </w:r>
                <w:r w:rsidR="00262439">
                  <w:rPr>
                    <w:noProof/>
                    <w:webHidden/>
                  </w:rPr>
                  <w:tab/>
                </w:r>
                <w:r w:rsidR="00262439">
                  <w:rPr>
                    <w:noProof/>
                    <w:webHidden/>
                  </w:rPr>
                  <w:fldChar w:fldCharType="begin"/>
                </w:r>
                <w:r w:rsidR="00262439">
                  <w:rPr>
                    <w:noProof/>
                    <w:webHidden/>
                  </w:rPr>
                  <w:instrText xml:space="preserve"> PAGEREF _Toc243343501 \h </w:instrText>
                </w:r>
                <w:r w:rsidR="00262439">
                  <w:rPr>
                    <w:noProof/>
                    <w:webHidden/>
                  </w:rPr>
                </w:r>
                <w:r w:rsidR="00262439">
                  <w:rPr>
                    <w:noProof/>
                    <w:webHidden/>
                  </w:rPr>
                  <w:fldChar w:fldCharType="separate"/>
                </w:r>
                <w:r w:rsidR="00262439">
                  <w:rPr>
                    <w:noProof/>
                    <w:webHidden/>
                  </w:rPr>
                  <w:t>18</w:t>
                </w:r>
                <w:r w:rsidR="00262439">
                  <w:rPr>
                    <w:noProof/>
                    <w:webHidden/>
                  </w:rPr>
                  <w:fldChar w:fldCharType="end"/>
                </w:r>
              </w:hyperlink>
            </w:p>
            <w:p w:rsidR="00262439" w:rsidRDefault="00262439" w:rsidP="00262439">
              <w:pPr>
                <w:bidi/>
                <w:jc w:val="center"/>
                <w:rPr>
                  <w:b/>
                  <w:bCs/>
                  <w:lang w:val="fr-FR"/>
                </w:rPr>
              </w:pPr>
              <w:r>
                <w:rPr>
                  <w:b/>
                  <w:bCs/>
                  <w:lang w:val="fr-FR"/>
                </w:rPr>
                <w:fldChar w:fldCharType="end"/>
              </w:r>
            </w:p>
            <w:p w:rsidR="00262439" w:rsidRDefault="00262439" w:rsidP="00262439">
              <w:pPr>
                <w:bidi/>
                <w:jc w:val="center"/>
                <w:rPr>
                  <w:b/>
                  <w:bCs/>
                  <w:lang w:val="fr-FR"/>
                </w:rPr>
              </w:pPr>
            </w:p>
            <w:p w:rsidR="00262439" w:rsidRDefault="00262439" w:rsidP="00262439">
              <w:pPr>
                <w:bidi/>
                <w:jc w:val="center"/>
                <w:rPr>
                  <w:b/>
                  <w:bCs/>
                  <w:lang w:val="fr-FR"/>
                </w:rPr>
              </w:pPr>
            </w:p>
            <w:p w:rsidR="00262439" w:rsidRDefault="00262439" w:rsidP="00262439">
              <w:pPr>
                <w:bidi/>
                <w:jc w:val="center"/>
                <w:rPr>
                  <w:b/>
                  <w:bCs/>
                  <w:lang w:val="fr-FR"/>
                </w:rPr>
              </w:pPr>
            </w:p>
            <w:p w:rsidR="00262439" w:rsidRDefault="00262439" w:rsidP="00262439">
              <w:pPr>
                <w:bidi/>
                <w:jc w:val="center"/>
                <w:rPr>
                  <w:b/>
                  <w:bCs/>
                  <w:lang w:val="fr-FR"/>
                </w:rPr>
              </w:pPr>
            </w:p>
            <w:p w:rsidR="00262439" w:rsidRDefault="00262439" w:rsidP="00262439">
              <w:pPr>
                <w:bidi/>
                <w:jc w:val="center"/>
              </w:pPr>
            </w:p>
            <w:p w:rsidR="00262439" w:rsidRDefault="00262439" w:rsidP="00262439">
              <w:pPr>
                <w:bidi/>
                <w:jc w:val="center"/>
              </w:pPr>
            </w:p>
            <w:p w:rsidR="00262439" w:rsidRDefault="00262439" w:rsidP="00262439">
              <w:pPr>
                <w:bidi/>
                <w:jc w:val="center"/>
              </w:pPr>
            </w:p>
            <w:p w:rsidR="00262439" w:rsidRDefault="00262439" w:rsidP="00262439">
              <w:pPr>
                <w:bidi/>
                <w:jc w:val="center"/>
              </w:pPr>
            </w:p>
            <w:p w:rsidR="00262439" w:rsidRDefault="00262439" w:rsidP="00262439">
              <w:pPr>
                <w:bidi/>
                <w:jc w:val="center"/>
              </w:pPr>
            </w:p>
            <w:p w:rsidR="00DA1682" w:rsidRPr="00262439" w:rsidRDefault="00AE1ED1" w:rsidP="00262439">
              <w:pPr>
                <w:bidi/>
                <w:jc w:val="center"/>
                <w:rPr>
                  <w:rtl/>
                </w:rPr>
              </w:pPr>
            </w:p>
          </w:sdtContent>
        </w:sdt>
      </w:sdtContent>
    </w:sdt>
    <w:p w:rsidR="00994E0B" w:rsidRPr="00994E0B" w:rsidRDefault="00122897" w:rsidP="00994E0B">
      <w:pPr>
        <w:pStyle w:val="Titre1"/>
        <w:bidi/>
        <w:jc w:val="center"/>
        <w:rPr>
          <w:rFonts w:eastAsia="Times New Roman"/>
          <w:b/>
          <w:bCs/>
          <w:color w:val="auto"/>
        </w:rPr>
      </w:pPr>
      <w:bookmarkStart w:id="1" w:name="_Toc243343464"/>
      <w:r w:rsidRPr="00994E0B">
        <w:rPr>
          <w:rFonts w:eastAsia="Times New Roman" w:hint="cs"/>
          <w:b/>
          <w:bCs/>
          <w:color w:val="auto"/>
          <w:rtl/>
        </w:rPr>
        <w:t>مق</w:t>
      </w:r>
      <w:r w:rsidRPr="00994E0B">
        <w:rPr>
          <w:rFonts w:eastAsia="Times New Roman"/>
          <w:b/>
          <w:bCs/>
          <w:color w:val="auto"/>
          <w:rtl/>
        </w:rPr>
        <w:t>دّمة عامة حول التكوين وتطوير الكفاءات بأمانة المال الجهوية تونس 1</w:t>
      </w:r>
      <w:bookmarkEnd w:id="1"/>
    </w:p>
    <w:p w:rsidR="00122897" w:rsidRPr="00994E0B" w:rsidRDefault="00122897" w:rsidP="00994E0B">
      <w:pPr>
        <w:pStyle w:val="Titre1"/>
        <w:bidi/>
        <w:jc w:val="center"/>
        <w:rPr>
          <w:rFonts w:eastAsia="Times New Roman"/>
          <w:b/>
          <w:bCs/>
          <w:color w:val="auto"/>
        </w:rPr>
      </w:pPr>
      <w:bookmarkStart w:id="2" w:name="_Toc243343465"/>
      <w:r w:rsidRPr="00994E0B">
        <w:rPr>
          <w:rFonts w:eastAsia="Times New Roman"/>
          <w:b/>
          <w:bCs/>
          <w:color w:val="auto"/>
          <w:rtl/>
        </w:rPr>
        <w:t>خلال سنتي 2024 و2025</w:t>
      </w:r>
      <w:bookmarkEnd w:id="2"/>
    </w:p>
    <w:p w:rsidR="00122897" w:rsidRPr="00122897" w:rsidRDefault="00122897" w:rsidP="00122897">
      <w:pPr>
        <w:shd w:val="clear" w:color="auto" w:fill="FCFCFC"/>
        <w:bidi/>
        <w:spacing w:before="100" w:beforeAutospacing="1" w:after="100" w:afterAutospacing="1" w:line="360" w:lineRule="auto"/>
        <w:jc w:val="both"/>
        <w:rPr>
          <w:rFonts w:asciiTheme="majorBidi" w:eastAsia="Times New Roman" w:hAnsiTheme="majorBidi" w:cstheme="majorBidi"/>
          <w:color w:val="0D0D0D"/>
          <w:sz w:val="28"/>
          <w:szCs w:val="28"/>
        </w:rPr>
      </w:pPr>
      <w:r>
        <w:rPr>
          <w:rFonts w:asciiTheme="majorBidi" w:eastAsia="Times New Roman" w:hAnsiTheme="majorBidi" w:cstheme="majorBidi" w:hint="cs"/>
          <w:color w:val="0D0D0D"/>
          <w:sz w:val="28"/>
          <w:szCs w:val="28"/>
          <w:rtl/>
        </w:rPr>
        <w:t xml:space="preserve">       </w:t>
      </w:r>
      <w:r w:rsidRPr="00122897">
        <w:rPr>
          <w:rFonts w:asciiTheme="majorBidi" w:eastAsia="Times New Roman" w:hAnsiTheme="majorBidi" w:cstheme="majorBidi"/>
          <w:color w:val="0D0D0D"/>
          <w:sz w:val="28"/>
          <w:szCs w:val="28"/>
          <w:rtl/>
        </w:rPr>
        <w:t>في إطار الحرص على الارتقاء بمستوى الأداء المهني وتحسين جودة العمل المحاسبي والإداري، تولّت أمانة المال الجهوية تونس 1 خلال سنتي 2024 و2025 تنظيم عدد من الحلقات التكوينية لفائدة القابضين العموميين والأعوان والإطارات، وذلك في إطار تنفيذ برامج التكوين الرامية إلى تنمية الكفاءات المهنية وتعزيز المعارف والمهارات في مختلف مجالات العمل المحاسبي والمالي</w:t>
      </w:r>
      <w:r w:rsidRPr="00122897">
        <w:rPr>
          <w:rFonts w:asciiTheme="majorBidi" w:eastAsia="Times New Roman" w:hAnsiTheme="majorBidi" w:cstheme="majorBidi"/>
          <w:color w:val="0D0D0D"/>
          <w:sz w:val="28"/>
          <w:szCs w:val="28"/>
        </w:rPr>
        <w:t>.</w:t>
      </w:r>
    </w:p>
    <w:p w:rsidR="00122897" w:rsidRPr="00122897" w:rsidRDefault="00122897" w:rsidP="00122897">
      <w:pPr>
        <w:shd w:val="clear" w:color="auto" w:fill="FCFCFC"/>
        <w:bidi/>
        <w:spacing w:before="100" w:beforeAutospacing="1" w:after="100" w:afterAutospacing="1" w:line="360" w:lineRule="auto"/>
        <w:jc w:val="both"/>
        <w:rPr>
          <w:rFonts w:asciiTheme="majorBidi" w:eastAsia="Times New Roman" w:hAnsiTheme="majorBidi" w:cstheme="majorBidi"/>
          <w:color w:val="0D0D0D"/>
          <w:sz w:val="28"/>
          <w:szCs w:val="28"/>
        </w:rPr>
      </w:pPr>
      <w:r>
        <w:rPr>
          <w:rFonts w:asciiTheme="majorBidi" w:eastAsia="Times New Roman" w:hAnsiTheme="majorBidi" w:cstheme="majorBidi" w:hint="cs"/>
          <w:color w:val="0D0D0D"/>
          <w:sz w:val="28"/>
          <w:szCs w:val="28"/>
          <w:rtl/>
        </w:rPr>
        <w:t xml:space="preserve">       </w:t>
      </w:r>
      <w:r w:rsidRPr="00122897">
        <w:rPr>
          <w:rFonts w:asciiTheme="majorBidi" w:eastAsia="Times New Roman" w:hAnsiTheme="majorBidi" w:cstheme="majorBidi"/>
          <w:color w:val="0D0D0D"/>
          <w:sz w:val="28"/>
          <w:szCs w:val="28"/>
          <w:rtl/>
        </w:rPr>
        <w:t>وقد شملت هذه الحلقات التكوينية جملة من المواضيع ذات الصلة بالمهام الموكولة إلى المصالح المعنية، من بينها إحكام مسك حسابية الدولة، والتوقّي من الإخلالات والنقائص المحاسبية، وتحسين طرق التصرف في الوثائق والأرشيف، إلى جانب الإحاطة بالإجراءات القانونية والترتيبية المنظمة للعمل، بما يساهم في توحيد الممارسات المهنية والرفع من مردودية الهياكل المعنية</w:t>
      </w:r>
      <w:r w:rsidRPr="00122897">
        <w:rPr>
          <w:rFonts w:asciiTheme="majorBidi" w:eastAsia="Times New Roman" w:hAnsiTheme="majorBidi" w:cstheme="majorBidi"/>
          <w:color w:val="0D0D0D"/>
          <w:sz w:val="28"/>
          <w:szCs w:val="28"/>
        </w:rPr>
        <w:t>.</w:t>
      </w:r>
    </w:p>
    <w:p w:rsidR="00122897" w:rsidRPr="00122897" w:rsidRDefault="00122897" w:rsidP="00122897">
      <w:pPr>
        <w:shd w:val="clear" w:color="auto" w:fill="FCFCFC"/>
        <w:bidi/>
        <w:spacing w:before="100" w:beforeAutospacing="1" w:after="100" w:afterAutospacing="1" w:line="360" w:lineRule="auto"/>
        <w:jc w:val="both"/>
        <w:rPr>
          <w:rFonts w:asciiTheme="majorBidi" w:eastAsia="Times New Roman" w:hAnsiTheme="majorBidi" w:cstheme="majorBidi"/>
          <w:color w:val="0D0D0D"/>
          <w:sz w:val="28"/>
          <w:szCs w:val="28"/>
        </w:rPr>
      </w:pPr>
      <w:r>
        <w:rPr>
          <w:rFonts w:asciiTheme="majorBidi" w:eastAsia="Times New Roman" w:hAnsiTheme="majorBidi" w:cstheme="majorBidi" w:hint="cs"/>
          <w:color w:val="0D0D0D"/>
          <w:sz w:val="28"/>
          <w:szCs w:val="28"/>
          <w:rtl/>
        </w:rPr>
        <w:t xml:space="preserve">        </w:t>
      </w:r>
      <w:r w:rsidRPr="00122897">
        <w:rPr>
          <w:rFonts w:asciiTheme="majorBidi" w:eastAsia="Times New Roman" w:hAnsiTheme="majorBidi" w:cstheme="majorBidi"/>
          <w:color w:val="0D0D0D"/>
          <w:sz w:val="28"/>
          <w:szCs w:val="28"/>
          <w:rtl/>
        </w:rPr>
        <w:t>كما تندرج هذه الأنشطة التكوينية في إطار تعزيز التكوين المستمر وتبادل الخبرات والتجارب بين مختلف المتدخلين، وتمكين المشاركين من تدارك النقائص المسجلة في الممارسة اليومية، بما يضمن مزيد إحكام التصرف في الأموال والوثائق العمومية وتحسين جودة الخدمات المسداة</w:t>
      </w:r>
      <w:r w:rsidRPr="00122897">
        <w:rPr>
          <w:rFonts w:asciiTheme="majorBidi" w:eastAsia="Times New Roman" w:hAnsiTheme="majorBidi" w:cstheme="majorBidi"/>
          <w:color w:val="0D0D0D"/>
          <w:sz w:val="28"/>
          <w:szCs w:val="28"/>
        </w:rPr>
        <w:t>.</w:t>
      </w:r>
    </w:p>
    <w:p w:rsidR="00122897" w:rsidRPr="00122897" w:rsidRDefault="00122897" w:rsidP="00122897">
      <w:pPr>
        <w:shd w:val="clear" w:color="auto" w:fill="FCFCFC"/>
        <w:bidi/>
        <w:spacing w:before="100" w:beforeAutospacing="1" w:after="100" w:afterAutospacing="1" w:line="360" w:lineRule="auto"/>
        <w:jc w:val="both"/>
        <w:rPr>
          <w:rFonts w:asciiTheme="majorBidi" w:eastAsia="Times New Roman" w:hAnsiTheme="majorBidi" w:cstheme="majorBidi"/>
          <w:color w:val="0D0D0D"/>
          <w:sz w:val="28"/>
          <w:szCs w:val="28"/>
        </w:rPr>
      </w:pPr>
      <w:r>
        <w:rPr>
          <w:rFonts w:asciiTheme="majorBidi" w:eastAsia="Times New Roman" w:hAnsiTheme="majorBidi" w:cstheme="majorBidi" w:hint="cs"/>
          <w:color w:val="0D0D0D"/>
          <w:sz w:val="28"/>
          <w:szCs w:val="28"/>
          <w:rtl/>
        </w:rPr>
        <w:t xml:space="preserve">       </w:t>
      </w:r>
      <w:r w:rsidRPr="00122897">
        <w:rPr>
          <w:rFonts w:asciiTheme="majorBidi" w:eastAsia="Times New Roman" w:hAnsiTheme="majorBidi" w:cstheme="majorBidi"/>
          <w:color w:val="0D0D0D"/>
          <w:sz w:val="28"/>
          <w:szCs w:val="28"/>
          <w:rtl/>
        </w:rPr>
        <w:t xml:space="preserve">وفي هذا السياق، تجدر الإشارة إلى أنّه، تبعًا للمذكرة الصادرة عن الإدارة العامة للمحاسبة العمومية والاستخلاص تحت عدد </w:t>
      </w:r>
      <w:r w:rsidRPr="00122897">
        <w:rPr>
          <w:rFonts w:asciiTheme="majorBidi" w:eastAsia="Times New Roman" w:hAnsiTheme="majorBidi" w:cstheme="majorBidi"/>
          <w:b/>
          <w:bCs/>
          <w:color w:val="0D0D0D"/>
          <w:sz w:val="28"/>
          <w:szCs w:val="28"/>
          <w:rtl/>
        </w:rPr>
        <w:t>د 224-08-4000-528</w:t>
      </w:r>
      <w:r w:rsidRPr="00122897">
        <w:rPr>
          <w:rFonts w:asciiTheme="majorBidi" w:eastAsia="Times New Roman" w:hAnsiTheme="majorBidi" w:cstheme="majorBidi"/>
          <w:color w:val="0D0D0D"/>
          <w:sz w:val="28"/>
          <w:szCs w:val="28"/>
          <w:rtl/>
        </w:rPr>
        <w:t xml:space="preserve"> بتاريخ </w:t>
      </w:r>
      <w:r w:rsidRPr="00122897">
        <w:rPr>
          <w:rFonts w:asciiTheme="majorBidi" w:eastAsia="Times New Roman" w:hAnsiTheme="majorBidi" w:cstheme="majorBidi"/>
          <w:b/>
          <w:bCs/>
          <w:color w:val="0D0D0D"/>
          <w:sz w:val="28"/>
          <w:szCs w:val="28"/>
        </w:rPr>
        <w:t xml:space="preserve">25 </w:t>
      </w:r>
      <w:r w:rsidRPr="00122897">
        <w:rPr>
          <w:rFonts w:asciiTheme="majorBidi" w:eastAsia="Times New Roman" w:hAnsiTheme="majorBidi" w:cstheme="majorBidi"/>
          <w:b/>
          <w:bCs/>
          <w:color w:val="0D0D0D"/>
          <w:sz w:val="28"/>
          <w:szCs w:val="28"/>
          <w:rtl/>
        </w:rPr>
        <w:t>مارس 2024</w:t>
      </w:r>
      <w:r w:rsidRPr="00122897">
        <w:rPr>
          <w:rFonts w:asciiTheme="majorBidi" w:eastAsia="Times New Roman" w:hAnsiTheme="majorBidi" w:cstheme="majorBidi"/>
          <w:color w:val="0D0D0D"/>
          <w:sz w:val="28"/>
          <w:szCs w:val="28"/>
          <w:rtl/>
        </w:rPr>
        <w:t xml:space="preserve">، تمّ تكليف أمين المال الجهوي تونس 1 بمهام </w:t>
      </w:r>
      <w:r w:rsidRPr="00122897">
        <w:rPr>
          <w:rFonts w:asciiTheme="majorBidi" w:eastAsia="Times New Roman" w:hAnsiTheme="majorBidi" w:cstheme="majorBidi"/>
          <w:b/>
          <w:bCs/>
          <w:color w:val="0D0D0D"/>
          <w:sz w:val="28"/>
          <w:szCs w:val="28"/>
          <w:rtl/>
        </w:rPr>
        <w:t>منسّق جهوي للتكوين وتطوير الكفاءات</w:t>
      </w:r>
      <w:r w:rsidRPr="00122897">
        <w:rPr>
          <w:rFonts w:asciiTheme="majorBidi" w:eastAsia="Times New Roman" w:hAnsiTheme="majorBidi" w:cstheme="majorBidi"/>
          <w:color w:val="0D0D0D"/>
          <w:sz w:val="28"/>
          <w:szCs w:val="28"/>
          <w:rtl/>
        </w:rPr>
        <w:t>، بما يندرج ضمن التوجه الرامي إلى مزيد تنظيم وتأطير الأنشطة التكوينية على المستوى الجهوي، ومتابعة تنفيذ برامج التكوين بما يستجيب للحاجيات المهنية الفعلية</w:t>
      </w:r>
      <w:r w:rsidRPr="00122897">
        <w:rPr>
          <w:rFonts w:asciiTheme="majorBidi" w:eastAsia="Times New Roman" w:hAnsiTheme="majorBidi" w:cstheme="majorBidi"/>
          <w:color w:val="0D0D0D"/>
          <w:sz w:val="28"/>
          <w:szCs w:val="28"/>
        </w:rPr>
        <w:t>.</w:t>
      </w:r>
    </w:p>
    <w:p w:rsidR="001D4172" w:rsidRDefault="00122897" w:rsidP="001D4172">
      <w:pPr>
        <w:shd w:val="clear" w:color="auto" w:fill="FCFCFC"/>
        <w:bidi/>
        <w:spacing w:before="100" w:beforeAutospacing="1" w:after="100" w:afterAutospacing="1" w:line="360" w:lineRule="auto"/>
        <w:jc w:val="both"/>
        <w:rPr>
          <w:rFonts w:asciiTheme="majorBidi" w:eastAsia="Times New Roman" w:hAnsiTheme="majorBidi" w:cstheme="majorBidi"/>
          <w:color w:val="0D0D0D"/>
          <w:sz w:val="28"/>
          <w:szCs w:val="28"/>
        </w:rPr>
      </w:pPr>
      <w:r w:rsidRPr="00122897">
        <w:rPr>
          <w:rFonts w:asciiTheme="majorBidi" w:eastAsia="Times New Roman" w:hAnsiTheme="majorBidi" w:cstheme="majorBidi"/>
          <w:color w:val="0D0D0D"/>
          <w:sz w:val="28"/>
          <w:szCs w:val="28"/>
          <w:rtl/>
        </w:rPr>
        <w:t>ويهدف هذا التقرير إلى تقديم عرض حول الأنشطة التكوينية المنجزة خلال سنتي 2024 و2025، من خلال استعراض مختلف الحلقات التكوينية المنظّمة ومواضيعها والفئات المستفيدة منها، مع إبراز أهم النتائج والتوصيات المنبثقة عنها، في سبيل دعم مسار التكوين المستمر وتطوير الكفاءات وتحسين الأداء داخل أمانة المال الجهوية تونس 1 والهياكل التابعة له</w:t>
      </w:r>
    </w:p>
    <w:p w:rsidR="00122897" w:rsidRPr="001D4172" w:rsidRDefault="00122897" w:rsidP="001D4172">
      <w:pPr>
        <w:shd w:val="clear" w:color="auto" w:fill="FCFCFC"/>
        <w:bidi/>
        <w:spacing w:before="100" w:beforeAutospacing="1" w:after="100" w:afterAutospacing="1" w:line="360" w:lineRule="auto"/>
        <w:jc w:val="both"/>
        <w:rPr>
          <w:rFonts w:asciiTheme="majorBidi" w:eastAsia="Times New Roman" w:hAnsiTheme="majorBidi" w:cstheme="majorBidi"/>
          <w:color w:val="0D0D0D"/>
          <w:sz w:val="28"/>
          <w:szCs w:val="28"/>
          <w:rtl/>
        </w:rPr>
      </w:pPr>
    </w:p>
    <w:p w:rsidR="00DA1682" w:rsidRPr="00994E0B" w:rsidRDefault="00DA1682" w:rsidP="00994E0B">
      <w:pPr>
        <w:pStyle w:val="Titre1"/>
        <w:jc w:val="center"/>
        <w:rPr>
          <w:b/>
          <w:bCs/>
          <w:color w:val="auto"/>
          <w:rtl/>
        </w:rPr>
      </w:pPr>
      <w:bookmarkStart w:id="3" w:name="_Toc243343466"/>
      <w:r w:rsidRPr="00994E0B">
        <w:rPr>
          <w:b/>
          <w:bCs/>
          <w:color w:val="auto"/>
          <w:rtl/>
        </w:rPr>
        <w:t>تقنيات الإتصال و التواصل</w:t>
      </w:r>
      <w:bookmarkEnd w:id="3"/>
    </w:p>
    <w:p w:rsidR="00122897" w:rsidRPr="00122897" w:rsidRDefault="00122897" w:rsidP="00122897">
      <w:pPr>
        <w:jc w:val="center"/>
        <w:rPr>
          <w:rFonts w:asciiTheme="majorBidi" w:hAnsiTheme="majorBidi" w:cstheme="majorBidi"/>
          <w:b/>
          <w:bCs/>
          <w:sz w:val="28"/>
          <w:szCs w:val="28"/>
          <w:rtl/>
        </w:rPr>
      </w:pPr>
    </w:p>
    <w:p w:rsidR="006943DF" w:rsidRPr="00122897" w:rsidRDefault="00994E0B" w:rsidP="00994E0B">
      <w:pPr>
        <w:bidi/>
        <w:spacing w:line="360" w:lineRule="auto"/>
        <w:rPr>
          <w:rFonts w:asciiTheme="majorBidi" w:hAnsiTheme="majorBidi" w:cstheme="majorBidi"/>
          <w:sz w:val="28"/>
          <w:szCs w:val="28"/>
          <w:rtl/>
        </w:rPr>
      </w:pPr>
      <w:r>
        <w:rPr>
          <w:rFonts w:asciiTheme="majorBidi" w:hAnsiTheme="majorBidi" w:cstheme="majorBidi"/>
          <w:sz w:val="28"/>
          <w:szCs w:val="28"/>
        </w:rPr>
        <w:t xml:space="preserve">    </w:t>
      </w:r>
      <w:r w:rsidR="00122897" w:rsidRPr="00122897">
        <w:rPr>
          <w:rFonts w:asciiTheme="majorBidi" w:hAnsiTheme="majorBidi" w:cstheme="majorBidi" w:hint="cs"/>
          <w:sz w:val="28"/>
          <w:szCs w:val="28"/>
          <w:rtl/>
        </w:rPr>
        <w:t xml:space="preserve"> </w:t>
      </w:r>
      <w:r w:rsidR="006943DF" w:rsidRPr="00122897">
        <w:rPr>
          <w:rFonts w:asciiTheme="majorBidi" w:hAnsiTheme="majorBidi" w:cstheme="majorBidi"/>
          <w:sz w:val="28"/>
          <w:szCs w:val="28"/>
          <w:rtl/>
        </w:rPr>
        <w:t xml:space="preserve">في إطار تنظيم الدورات التكوينية تم بتاريخ </w:t>
      </w:r>
      <w:r w:rsidR="00D67812">
        <w:rPr>
          <w:rFonts w:asciiTheme="majorBidi" w:hAnsiTheme="majorBidi" w:cstheme="majorBidi"/>
          <w:sz w:val="28"/>
          <w:szCs w:val="28"/>
        </w:rPr>
        <w:t>2024/07/10</w:t>
      </w:r>
      <w:r w:rsidR="006943DF" w:rsidRPr="00122897">
        <w:rPr>
          <w:rFonts w:asciiTheme="majorBidi" w:hAnsiTheme="majorBidi" w:cstheme="majorBidi"/>
          <w:sz w:val="28"/>
          <w:szCs w:val="28"/>
          <w:rtl/>
        </w:rPr>
        <w:t xml:space="preserve"> بفضاء التكوين التابعة لأمانة المال الجهوية تونس 1 1  تحت إشراف السيد أمين المال الجهوي بتونس 1 بدوره منسق جهوي للتكوين و تطوير الكفاءات تبعا للمذكرة الصادرة عن الإدارة العامة للمحاسبة العمومية و الإستخلاص عدد د 224-08-4000-528 الصادرة بتاريخ 25 مارس 2024 موضوعها تقنيات الإتصال و التواصل من قبل السيد أمين المال الجهوي  بصفتة المكون موضوع الدورة تقنيات الإتصال و التواصل و الهدف منها تعزيز مبدئ الحوار بين زملاء العمل و كذلك بين المواطنين و الإحترام المتبادل بينهم</w:t>
      </w:r>
      <w:r w:rsidR="00122897" w:rsidRPr="00122897">
        <w:rPr>
          <w:rFonts w:asciiTheme="majorBidi" w:hAnsiTheme="majorBidi" w:cstheme="majorBidi"/>
          <w:sz w:val="28"/>
          <w:szCs w:val="28"/>
          <w:rtl/>
        </w:rPr>
        <w:t>.</w:t>
      </w:r>
    </w:p>
    <w:p w:rsidR="006943DF" w:rsidRDefault="00994E0B" w:rsidP="00994E0B">
      <w:pPr>
        <w:bidi/>
        <w:spacing w:line="360" w:lineRule="auto"/>
        <w:rPr>
          <w:rFonts w:asciiTheme="majorBidi" w:hAnsiTheme="majorBidi" w:cstheme="majorBidi"/>
          <w:sz w:val="24"/>
          <w:szCs w:val="24"/>
          <w:rtl/>
        </w:rPr>
      </w:pPr>
      <w:r>
        <w:rPr>
          <w:rFonts w:asciiTheme="majorBidi" w:hAnsiTheme="majorBidi" w:cstheme="majorBidi"/>
          <w:sz w:val="28"/>
          <w:szCs w:val="28"/>
        </w:rPr>
        <w:t xml:space="preserve">   </w:t>
      </w:r>
      <w:r w:rsidR="006943DF" w:rsidRPr="00122897">
        <w:rPr>
          <w:rFonts w:asciiTheme="majorBidi" w:hAnsiTheme="majorBidi" w:cstheme="majorBidi"/>
          <w:sz w:val="28"/>
          <w:szCs w:val="28"/>
          <w:rtl/>
        </w:rPr>
        <w:t>تم حضور هذه الدورة عدد 31 من إطارات و أعوان الراجعين بالنظر إلى أمانة المال الجهوية تونس 1 . مفصلة كالأتي</w:t>
      </w:r>
      <w:r w:rsidR="006943DF" w:rsidRPr="000B00B9">
        <w:rPr>
          <w:rFonts w:asciiTheme="majorBidi" w:hAnsiTheme="majorBidi" w:cstheme="majorBidi"/>
          <w:sz w:val="24"/>
          <w:szCs w:val="24"/>
          <w:rtl/>
        </w:rPr>
        <w:t xml:space="preserve"> </w:t>
      </w:r>
    </w:p>
    <w:p w:rsidR="00122897" w:rsidRPr="00994E0B" w:rsidRDefault="00122897" w:rsidP="00994E0B">
      <w:pPr>
        <w:pStyle w:val="Titre1"/>
        <w:jc w:val="center"/>
        <w:rPr>
          <w:sz w:val="24"/>
          <w:szCs w:val="24"/>
          <w:rtl/>
        </w:rPr>
      </w:pPr>
      <w:bookmarkStart w:id="4" w:name="_Toc243343160"/>
      <w:bookmarkStart w:id="5" w:name="_Toc243343467"/>
      <w:r w:rsidRPr="00994E0B">
        <w:rPr>
          <w:rFonts w:hint="cs"/>
          <w:color w:val="auto"/>
          <w:sz w:val="24"/>
          <w:szCs w:val="24"/>
          <w:rtl/>
        </w:rPr>
        <w:t>جدول عدد 1 نسبة الحضور في دورة الاتصال و التواصل حسبة صفة المشاركين</w:t>
      </w:r>
      <w:bookmarkEnd w:id="4"/>
      <w:bookmarkEnd w:id="5"/>
    </w:p>
    <w:tbl>
      <w:tblPr>
        <w:tblStyle w:val="Grilledutableau"/>
        <w:tblpPr w:leftFromText="180" w:rightFromText="180" w:vertAnchor="text" w:horzAnchor="margin" w:tblpY="45"/>
        <w:tblW w:w="0" w:type="auto"/>
        <w:tblLook w:val="04A0" w:firstRow="1" w:lastRow="0" w:firstColumn="1" w:lastColumn="0" w:noHBand="0" w:noVBand="1"/>
      </w:tblPr>
      <w:tblGrid>
        <w:gridCol w:w="1794"/>
        <w:gridCol w:w="1960"/>
        <w:gridCol w:w="1981"/>
        <w:gridCol w:w="1962"/>
        <w:gridCol w:w="1653"/>
      </w:tblGrid>
      <w:tr w:rsidR="00122897" w:rsidRPr="000B00B9" w:rsidTr="00122897">
        <w:tc>
          <w:tcPr>
            <w:tcW w:w="1794" w:type="dxa"/>
          </w:tcPr>
          <w:p w:rsidR="00122897" w:rsidRPr="00994E0B" w:rsidRDefault="00122897" w:rsidP="00994E0B">
            <w:pPr>
              <w:spacing w:line="360" w:lineRule="auto"/>
              <w:jc w:val="center"/>
              <w:rPr>
                <w:rFonts w:asciiTheme="majorBidi" w:hAnsiTheme="majorBidi" w:cstheme="majorBidi"/>
                <w:sz w:val="24"/>
                <w:szCs w:val="24"/>
                <w:rtl/>
              </w:rPr>
            </w:pPr>
            <w:r w:rsidRPr="00994E0B">
              <w:rPr>
                <w:rFonts w:asciiTheme="majorBidi" w:hAnsiTheme="majorBidi" w:cstheme="majorBidi"/>
                <w:sz w:val="24"/>
                <w:szCs w:val="24"/>
                <w:rtl/>
              </w:rPr>
              <w:t>المجموع</w:t>
            </w:r>
          </w:p>
        </w:tc>
        <w:tc>
          <w:tcPr>
            <w:tcW w:w="1960"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tl/>
              </w:rPr>
              <w:t>الأعوان الراجعين بالنظر إلى أمانة المال الجهوية تونس 1</w:t>
            </w:r>
          </w:p>
        </w:tc>
        <w:tc>
          <w:tcPr>
            <w:tcW w:w="1981"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tl/>
              </w:rPr>
              <w:t>الإطارات الراجعين بالنظر إلى أمانة المال الجهوية تونس 1</w:t>
            </w:r>
          </w:p>
        </w:tc>
        <w:tc>
          <w:tcPr>
            <w:tcW w:w="1962" w:type="dxa"/>
          </w:tcPr>
          <w:p w:rsidR="00122897" w:rsidRPr="00994E0B" w:rsidRDefault="00122897" w:rsidP="00994E0B">
            <w:pPr>
              <w:spacing w:line="360" w:lineRule="auto"/>
              <w:jc w:val="center"/>
              <w:rPr>
                <w:rFonts w:asciiTheme="majorBidi" w:hAnsiTheme="majorBidi" w:cstheme="majorBidi"/>
                <w:sz w:val="24"/>
                <w:szCs w:val="24"/>
                <w:rtl/>
              </w:rPr>
            </w:pPr>
            <w:r w:rsidRPr="00994E0B">
              <w:rPr>
                <w:rFonts w:asciiTheme="majorBidi" w:hAnsiTheme="majorBidi" w:cstheme="majorBidi" w:hint="cs"/>
                <w:sz w:val="24"/>
                <w:szCs w:val="24"/>
                <w:rtl/>
              </w:rPr>
              <w:t>القباض</w:t>
            </w:r>
          </w:p>
          <w:p w:rsidR="00122897" w:rsidRPr="00994E0B" w:rsidRDefault="00122897" w:rsidP="00994E0B">
            <w:pPr>
              <w:spacing w:line="360" w:lineRule="auto"/>
              <w:jc w:val="center"/>
              <w:rPr>
                <w:rFonts w:asciiTheme="majorBidi" w:hAnsiTheme="majorBidi" w:cstheme="majorBidi"/>
                <w:sz w:val="24"/>
                <w:szCs w:val="24"/>
              </w:rPr>
            </w:pPr>
          </w:p>
        </w:tc>
        <w:tc>
          <w:tcPr>
            <w:tcW w:w="1653" w:type="dxa"/>
          </w:tcPr>
          <w:p w:rsidR="00122897" w:rsidRPr="00994E0B" w:rsidRDefault="00122897" w:rsidP="00994E0B">
            <w:pPr>
              <w:spacing w:line="360" w:lineRule="auto"/>
              <w:jc w:val="center"/>
              <w:rPr>
                <w:rFonts w:asciiTheme="majorBidi" w:hAnsiTheme="majorBidi" w:cstheme="majorBidi"/>
                <w:sz w:val="24"/>
                <w:szCs w:val="24"/>
                <w:rtl/>
              </w:rPr>
            </w:pPr>
            <w:r w:rsidRPr="00994E0B">
              <w:rPr>
                <w:rFonts w:asciiTheme="majorBidi" w:hAnsiTheme="majorBidi" w:cstheme="majorBidi" w:hint="cs"/>
                <w:sz w:val="24"/>
                <w:szCs w:val="24"/>
                <w:rtl/>
              </w:rPr>
              <w:t>صفة المشارك</w:t>
            </w:r>
          </w:p>
        </w:tc>
      </w:tr>
      <w:tr w:rsidR="00122897" w:rsidRPr="000B00B9" w:rsidTr="00122897">
        <w:tc>
          <w:tcPr>
            <w:tcW w:w="1794" w:type="dxa"/>
          </w:tcPr>
          <w:p w:rsidR="00122897" w:rsidRPr="00994E0B" w:rsidRDefault="00122897" w:rsidP="00994E0B">
            <w:pPr>
              <w:spacing w:line="360" w:lineRule="auto"/>
              <w:jc w:val="center"/>
              <w:rPr>
                <w:rFonts w:asciiTheme="majorBidi" w:hAnsiTheme="majorBidi" w:cstheme="majorBidi"/>
                <w:sz w:val="24"/>
                <w:szCs w:val="24"/>
                <w:rtl/>
              </w:rPr>
            </w:pPr>
            <w:r w:rsidRPr="00994E0B">
              <w:rPr>
                <w:rFonts w:asciiTheme="majorBidi" w:hAnsiTheme="majorBidi" w:cstheme="majorBidi"/>
                <w:sz w:val="24"/>
                <w:szCs w:val="24"/>
                <w:rtl/>
              </w:rPr>
              <w:t>31</w:t>
            </w:r>
          </w:p>
        </w:tc>
        <w:tc>
          <w:tcPr>
            <w:tcW w:w="1960"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tl/>
              </w:rPr>
              <w:t>2</w:t>
            </w:r>
          </w:p>
        </w:tc>
        <w:tc>
          <w:tcPr>
            <w:tcW w:w="1981"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tl/>
              </w:rPr>
              <w:t>12</w:t>
            </w:r>
          </w:p>
        </w:tc>
        <w:tc>
          <w:tcPr>
            <w:tcW w:w="1962"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tl/>
              </w:rPr>
              <w:t>17</w:t>
            </w:r>
          </w:p>
        </w:tc>
        <w:tc>
          <w:tcPr>
            <w:tcW w:w="1653" w:type="dxa"/>
          </w:tcPr>
          <w:p w:rsidR="00122897" w:rsidRPr="00994E0B" w:rsidRDefault="00122897" w:rsidP="00994E0B">
            <w:pPr>
              <w:spacing w:line="360" w:lineRule="auto"/>
              <w:jc w:val="center"/>
              <w:rPr>
                <w:rFonts w:asciiTheme="majorBidi" w:hAnsiTheme="majorBidi" w:cstheme="majorBidi"/>
                <w:sz w:val="24"/>
                <w:szCs w:val="24"/>
                <w:rtl/>
              </w:rPr>
            </w:pPr>
            <w:r w:rsidRPr="00994E0B">
              <w:rPr>
                <w:rFonts w:asciiTheme="majorBidi" w:hAnsiTheme="majorBidi" w:cstheme="majorBidi" w:hint="cs"/>
                <w:sz w:val="24"/>
                <w:szCs w:val="24"/>
                <w:rtl/>
              </w:rPr>
              <w:t>عدد الحضور</w:t>
            </w:r>
          </w:p>
        </w:tc>
      </w:tr>
      <w:tr w:rsidR="00122897" w:rsidRPr="000B00B9" w:rsidTr="00122897">
        <w:tc>
          <w:tcPr>
            <w:tcW w:w="1794"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Pr>
              <w:t>100</w:t>
            </w:r>
          </w:p>
        </w:tc>
        <w:tc>
          <w:tcPr>
            <w:tcW w:w="1960"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Pr>
              <w:t>6,45</w:t>
            </w:r>
          </w:p>
        </w:tc>
        <w:tc>
          <w:tcPr>
            <w:tcW w:w="1981"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Pr>
              <w:t>38,70</w:t>
            </w:r>
          </w:p>
        </w:tc>
        <w:tc>
          <w:tcPr>
            <w:tcW w:w="1962" w:type="dxa"/>
          </w:tcPr>
          <w:p w:rsidR="00122897" w:rsidRPr="00994E0B" w:rsidRDefault="00122897" w:rsidP="00994E0B">
            <w:pPr>
              <w:spacing w:line="360" w:lineRule="auto"/>
              <w:jc w:val="center"/>
              <w:rPr>
                <w:rFonts w:asciiTheme="majorBidi" w:hAnsiTheme="majorBidi" w:cstheme="majorBidi"/>
                <w:sz w:val="24"/>
                <w:szCs w:val="24"/>
              </w:rPr>
            </w:pPr>
            <w:r w:rsidRPr="00994E0B">
              <w:rPr>
                <w:rFonts w:asciiTheme="majorBidi" w:hAnsiTheme="majorBidi" w:cstheme="majorBidi"/>
                <w:sz w:val="24"/>
                <w:szCs w:val="24"/>
              </w:rPr>
              <w:t>54,83</w:t>
            </w:r>
          </w:p>
        </w:tc>
        <w:tc>
          <w:tcPr>
            <w:tcW w:w="1653" w:type="dxa"/>
          </w:tcPr>
          <w:p w:rsidR="00122897" w:rsidRPr="00994E0B" w:rsidRDefault="00122897" w:rsidP="00994E0B">
            <w:pPr>
              <w:spacing w:line="360" w:lineRule="auto"/>
              <w:jc w:val="center"/>
              <w:rPr>
                <w:rFonts w:asciiTheme="majorBidi" w:hAnsiTheme="majorBidi" w:cstheme="majorBidi"/>
                <w:sz w:val="24"/>
                <w:szCs w:val="24"/>
                <w:rtl/>
              </w:rPr>
            </w:pPr>
            <w:r w:rsidRPr="00994E0B">
              <w:rPr>
                <w:rFonts w:asciiTheme="majorBidi" w:hAnsiTheme="majorBidi" w:cstheme="majorBidi"/>
                <w:sz w:val="24"/>
                <w:szCs w:val="24"/>
                <w:rtl/>
              </w:rPr>
              <w:t>النسبة المئوية</w:t>
            </w:r>
          </w:p>
        </w:tc>
      </w:tr>
    </w:tbl>
    <w:p w:rsidR="00122897" w:rsidRPr="00994E0B" w:rsidRDefault="00122897" w:rsidP="00994E0B">
      <w:pPr>
        <w:pStyle w:val="Titre1"/>
        <w:jc w:val="center"/>
        <w:rPr>
          <w:color w:val="auto"/>
          <w:sz w:val="24"/>
          <w:szCs w:val="24"/>
          <w:rtl/>
        </w:rPr>
      </w:pPr>
    </w:p>
    <w:p w:rsidR="00122897" w:rsidRPr="00994E0B" w:rsidRDefault="00122897" w:rsidP="00994E0B">
      <w:pPr>
        <w:pStyle w:val="Titre1"/>
        <w:jc w:val="center"/>
        <w:rPr>
          <w:color w:val="auto"/>
          <w:sz w:val="24"/>
          <w:szCs w:val="24"/>
          <w:rtl/>
        </w:rPr>
      </w:pPr>
      <w:bookmarkStart w:id="6" w:name="_Toc243343161"/>
      <w:bookmarkStart w:id="7" w:name="_Toc243343468"/>
      <w:r w:rsidRPr="00994E0B">
        <w:rPr>
          <w:rFonts w:hint="cs"/>
          <w:color w:val="auto"/>
          <w:sz w:val="24"/>
          <w:szCs w:val="24"/>
          <w:rtl/>
        </w:rPr>
        <w:t>رسم بياني عدد 1 نسبة الحضور في دورة الاتصال و التواصل حسبة صفة المشاركين</w:t>
      </w:r>
      <w:bookmarkEnd w:id="6"/>
      <w:bookmarkEnd w:id="7"/>
    </w:p>
    <w:p w:rsidR="006943DF" w:rsidRPr="00122897" w:rsidRDefault="00994E0B" w:rsidP="00994E0B">
      <w:pPr>
        <w:spacing w:line="360" w:lineRule="auto"/>
        <w:jc w:val="right"/>
        <w:rPr>
          <w:rFonts w:asciiTheme="majorBidi" w:hAnsiTheme="majorBidi" w:cstheme="majorBidi"/>
          <w:sz w:val="24"/>
          <w:szCs w:val="24"/>
          <w:rtl/>
        </w:rPr>
      </w:pPr>
      <w:r>
        <w:rPr>
          <w:noProof/>
        </w:rPr>
        <w:drawing>
          <wp:anchor distT="0" distB="0" distL="114300" distR="114300" simplePos="0" relativeHeight="251667456" behindDoc="0" locked="0" layoutInCell="1" allowOverlap="1" wp14:anchorId="4EBD6289" wp14:editId="2EAA8AD8">
            <wp:simplePos x="0" y="0"/>
            <wp:positionH relativeFrom="margin">
              <wp:align>left</wp:align>
            </wp:positionH>
            <wp:positionV relativeFrom="page">
              <wp:posOffset>6819900</wp:posOffset>
            </wp:positionV>
            <wp:extent cx="5854700" cy="2135505"/>
            <wp:effectExtent l="0" t="0" r="12700" b="17145"/>
            <wp:wrapTopAndBottom/>
            <wp:docPr id="5"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rsidR="006943DF" w:rsidRPr="00994E0B" w:rsidRDefault="00BB1C11" w:rsidP="00994E0B">
      <w:pPr>
        <w:pStyle w:val="Titre1"/>
        <w:jc w:val="center"/>
        <w:rPr>
          <w:b/>
          <w:bCs/>
          <w:color w:val="auto"/>
          <w:rtl/>
        </w:rPr>
      </w:pPr>
      <w:bookmarkStart w:id="8" w:name="_Toc243343469"/>
      <w:r w:rsidRPr="00994E0B">
        <w:rPr>
          <w:rFonts w:hint="cs"/>
          <w:b/>
          <w:bCs/>
          <w:color w:val="auto"/>
          <w:rtl/>
        </w:rPr>
        <w:t>جمع المقابيض موجهة لأعضاء خلايا مراقبة حسابيات</w:t>
      </w:r>
      <w:bookmarkEnd w:id="8"/>
    </w:p>
    <w:p w:rsidR="00994E0B" w:rsidRDefault="00994E0B" w:rsidP="00994E0B">
      <w:pPr>
        <w:bidi/>
        <w:spacing w:line="360" w:lineRule="auto"/>
        <w:rPr>
          <w:rFonts w:asciiTheme="majorBidi" w:hAnsiTheme="majorBidi" w:cstheme="majorBidi"/>
          <w:sz w:val="28"/>
          <w:szCs w:val="28"/>
        </w:rPr>
      </w:pPr>
    </w:p>
    <w:p w:rsidR="00994E0B" w:rsidRDefault="00994E0B" w:rsidP="00994E0B">
      <w:pPr>
        <w:bidi/>
        <w:spacing w:line="360" w:lineRule="auto"/>
        <w:rPr>
          <w:rFonts w:asciiTheme="majorBidi" w:hAnsiTheme="majorBidi" w:cstheme="majorBidi"/>
          <w:sz w:val="28"/>
          <w:szCs w:val="28"/>
        </w:rPr>
      </w:pPr>
      <w:r>
        <w:rPr>
          <w:rFonts w:asciiTheme="majorBidi" w:hAnsiTheme="majorBidi" w:cstheme="majorBidi"/>
          <w:sz w:val="28"/>
          <w:szCs w:val="28"/>
        </w:rPr>
        <w:t xml:space="preserve">      </w:t>
      </w:r>
      <w:r w:rsidR="00244042" w:rsidRPr="00EE30FB">
        <w:rPr>
          <w:rFonts w:asciiTheme="majorBidi" w:hAnsiTheme="majorBidi" w:cstheme="majorBidi"/>
          <w:sz w:val="28"/>
          <w:szCs w:val="28"/>
          <w:rtl/>
        </w:rPr>
        <w:t xml:space="preserve"> تم تنظيم دورة تكوينية</w:t>
      </w:r>
      <w:r w:rsidR="006B270A" w:rsidRPr="00EE30FB">
        <w:rPr>
          <w:rFonts w:asciiTheme="majorBidi" w:hAnsiTheme="majorBidi" w:cstheme="majorBidi"/>
          <w:sz w:val="28"/>
          <w:szCs w:val="28"/>
          <w:rtl/>
        </w:rPr>
        <w:t xml:space="preserve"> بتاريخ 14 أكتوبر </w:t>
      </w:r>
      <w:r w:rsidR="009C39EA" w:rsidRPr="00EE30FB">
        <w:rPr>
          <w:rFonts w:asciiTheme="majorBidi" w:hAnsiTheme="majorBidi" w:cstheme="majorBidi"/>
          <w:sz w:val="28"/>
          <w:szCs w:val="28"/>
          <w:rtl/>
        </w:rPr>
        <w:t xml:space="preserve">2024  بمقر أمانة المال الجهوية تونس </w:t>
      </w:r>
    </w:p>
    <w:p w:rsidR="006B270A" w:rsidRPr="00EE30FB" w:rsidRDefault="009C39EA" w:rsidP="00994E0B">
      <w:pPr>
        <w:bidi/>
        <w:spacing w:line="360" w:lineRule="auto"/>
        <w:rPr>
          <w:rFonts w:asciiTheme="majorBidi" w:hAnsiTheme="majorBidi" w:cstheme="majorBidi"/>
          <w:sz w:val="28"/>
          <w:szCs w:val="28"/>
        </w:rPr>
      </w:pPr>
      <w:r w:rsidRPr="00EE30FB">
        <w:rPr>
          <w:rFonts w:asciiTheme="majorBidi" w:hAnsiTheme="majorBidi" w:cstheme="majorBidi"/>
          <w:sz w:val="28"/>
          <w:szCs w:val="28"/>
          <w:rtl/>
        </w:rPr>
        <w:t xml:space="preserve">1 من قبل خلية التفقد الراجعة بالنظر إلى أمانة المال الجهوية تونس 1  تحت إشراف السيد أمين المال الجهوي بتونس 1 </w:t>
      </w:r>
      <w:r w:rsidR="00434876" w:rsidRPr="00EE30FB">
        <w:rPr>
          <w:rFonts w:asciiTheme="majorBidi" w:hAnsiTheme="majorBidi" w:cstheme="majorBidi"/>
          <w:sz w:val="28"/>
          <w:szCs w:val="28"/>
          <w:rtl/>
        </w:rPr>
        <w:t xml:space="preserve">بصفته </w:t>
      </w:r>
      <w:r w:rsidRPr="00EE30FB">
        <w:rPr>
          <w:rFonts w:asciiTheme="majorBidi" w:hAnsiTheme="majorBidi" w:cstheme="majorBidi"/>
          <w:sz w:val="28"/>
          <w:szCs w:val="28"/>
          <w:rtl/>
        </w:rPr>
        <w:t xml:space="preserve"> منسق جهوي للتكوين و تطوير الكفاءات تبعا للمذكرة الصادرة عن الإدارة العامة للمحاسبة العمومية و الإستخلاص عدد د 224-08-4000-528 الصادرة بتاريخ 25 مارس 2024. </w:t>
      </w:r>
      <w:r w:rsidR="006B270A" w:rsidRPr="00EE30FB">
        <w:rPr>
          <w:rFonts w:asciiTheme="majorBidi" w:hAnsiTheme="majorBidi" w:cstheme="majorBidi"/>
          <w:sz w:val="28"/>
          <w:szCs w:val="28"/>
          <w:rtl/>
        </w:rPr>
        <w:t xml:space="preserve"> </w:t>
      </w:r>
      <w:r w:rsidRPr="00EE30FB">
        <w:rPr>
          <w:rFonts w:asciiTheme="majorBidi" w:hAnsiTheme="majorBidi" w:cstheme="majorBidi"/>
          <w:sz w:val="28"/>
          <w:szCs w:val="28"/>
          <w:rtl/>
        </w:rPr>
        <w:t xml:space="preserve">موضوعها </w:t>
      </w:r>
      <w:r w:rsidR="00244042" w:rsidRPr="00EE30FB">
        <w:rPr>
          <w:rFonts w:asciiTheme="majorBidi" w:hAnsiTheme="majorBidi" w:cstheme="majorBidi"/>
          <w:sz w:val="28"/>
          <w:szCs w:val="28"/>
          <w:rtl/>
        </w:rPr>
        <w:t xml:space="preserve">جمع المقابيض موجهة </w:t>
      </w:r>
      <w:r w:rsidR="007A330F" w:rsidRPr="00EE30FB">
        <w:rPr>
          <w:rFonts w:asciiTheme="majorBidi" w:hAnsiTheme="majorBidi" w:cstheme="majorBidi"/>
          <w:sz w:val="28"/>
          <w:szCs w:val="28"/>
          <w:rtl/>
        </w:rPr>
        <w:t xml:space="preserve">لأعضاء خلايا </w:t>
      </w:r>
      <w:r w:rsidR="00244042" w:rsidRPr="00EE30FB">
        <w:rPr>
          <w:rFonts w:asciiTheme="majorBidi" w:hAnsiTheme="majorBidi" w:cstheme="majorBidi"/>
          <w:sz w:val="28"/>
          <w:szCs w:val="28"/>
          <w:rtl/>
        </w:rPr>
        <w:t>مراقبة حسابيات</w:t>
      </w:r>
      <w:r w:rsidR="006B270A" w:rsidRPr="00EE30FB">
        <w:rPr>
          <w:rFonts w:asciiTheme="majorBidi" w:hAnsiTheme="majorBidi" w:cstheme="majorBidi"/>
          <w:sz w:val="28"/>
          <w:szCs w:val="28"/>
          <w:rtl/>
        </w:rPr>
        <w:t xml:space="preserve">  وذالك لتطوير منهجية أعمال التفقد و المراقبة على عين المكان  و سعيا إلى توجيه مجهودات المتفقدين المحققين ، أكثر فأكثر ، إلى الأعمال ذات المنحى التد</w:t>
      </w:r>
      <w:r w:rsidR="00994E0B">
        <w:rPr>
          <w:rFonts w:asciiTheme="majorBidi" w:hAnsiTheme="majorBidi" w:cstheme="majorBidi"/>
          <w:sz w:val="28"/>
          <w:szCs w:val="28"/>
          <w:rtl/>
        </w:rPr>
        <w:t>قيق</w:t>
      </w:r>
      <w:r w:rsidR="00994E0B">
        <w:rPr>
          <w:rFonts w:asciiTheme="majorBidi" w:hAnsiTheme="majorBidi" w:cstheme="majorBidi"/>
          <w:sz w:val="28"/>
          <w:szCs w:val="28"/>
        </w:rPr>
        <w:t xml:space="preserve"> </w:t>
      </w:r>
      <w:r w:rsidR="006B270A" w:rsidRPr="00EE30FB">
        <w:rPr>
          <w:rFonts w:asciiTheme="majorBidi" w:hAnsiTheme="majorBidi" w:cstheme="majorBidi"/>
          <w:sz w:val="28"/>
          <w:szCs w:val="28"/>
          <w:rtl/>
        </w:rPr>
        <w:t xml:space="preserve"> و التأطير وذلك حسب المذكرة عدد 22 لسنة 2010  ، فقد تقرر بداية من تصرف 2010 إعفاؤهم ، تدريجيا ، من أعمال مراجعة جمع المقابيض لدى القباضات المالية المجهزة بالمنظومة الإعلامية رفيق و غير المتعهدة بتصرفات ملحقة ، و تكليف أمناء المال الجهويين بذلك . و من بين أسباب و دوافع تنظيم</w:t>
      </w:r>
      <w:r w:rsidRPr="00EE30FB">
        <w:rPr>
          <w:rFonts w:asciiTheme="majorBidi" w:hAnsiTheme="majorBidi" w:cstheme="majorBidi"/>
          <w:sz w:val="28"/>
          <w:szCs w:val="28"/>
          <w:rtl/>
        </w:rPr>
        <w:t xml:space="preserve"> </w:t>
      </w:r>
      <w:r w:rsidR="006B270A" w:rsidRPr="00EE30FB">
        <w:rPr>
          <w:rFonts w:asciiTheme="majorBidi" w:hAnsiTheme="majorBidi" w:cstheme="majorBidi"/>
          <w:sz w:val="28"/>
          <w:szCs w:val="28"/>
          <w:rtl/>
        </w:rPr>
        <w:t xml:space="preserve"> اليوم التكويني نذكر</w:t>
      </w:r>
      <w:r w:rsidR="006B270A" w:rsidRPr="00EE30FB">
        <w:rPr>
          <w:rFonts w:asciiTheme="majorBidi" w:hAnsiTheme="majorBidi" w:cstheme="majorBidi"/>
          <w:sz w:val="28"/>
          <w:szCs w:val="28"/>
        </w:rPr>
        <w:t xml:space="preserve"> </w:t>
      </w:r>
    </w:p>
    <w:p w:rsidR="006B270A" w:rsidRPr="00EE30FB" w:rsidRDefault="006B270A" w:rsidP="00994E0B">
      <w:pPr>
        <w:pStyle w:val="Paragraphedeliste"/>
        <w:numPr>
          <w:ilvl w:val="0"/>
          <w:numId w:val="6"/>
        </w:numPr>
        <w:bidi/>
        <w:spacing w:line="360" w:lineRule="auto"/>
        <w:rPr>
          <w:rFonts w:asciiTheme="majorBidi" w:hAnsiTheme="majorBidi" w:cstheme="majorBidi"/>
          <w:sz w:val="28"/>
          <w:szCs w:val="28"/>
          <w:rtl/>
        </w:rPr>
      </w:pPr>
      <w:r w:rsidRPr="00EE30FB">
        <w:rPr>
          <w:rFonts w:asciiTheme="majorBidi" w:hAnsiTheme="majorBidi" w:cstheme="majorBidi"/>
          <w:sz w:val="28"/>
          <w:szCs w:val="28"/>
          <w:rtl/>
        </w:rPr>
        <w:t xml:space="preserve">تطبيقا لما جاء بالمذكرة العامة عدد 22 لسنة 2010. </w:t>
      </w:r>
    </w:p>
    <w:p w:rsidR="009C39EA" w:rsidRPr="00EE30FB" w:rsidRDefault="006B270A" w:rsidP="00994E0B">
      <w:pPr>
        <w:pStyle w:val="Paragraphedeliste"/>
        <w:numPr>
          <w:ilvl w:val="0"/>
          <w:numId w:val="6"/>
        </w:numPr>
        <w:bidi/>
        <w:spacing w:line="360" w:lineRule="auto"/>
        <w:rPr>
          <w:rFonts w:asciiTheme="majorBidi" w:hAnsiTheme="majorBidi" w:cstheme="majorBidi"/>
          <w:sz w:val="28"/>
          <w:szCs w:val="28"/>
          <w:rtl/>
        </w:rPr>
      </w:pPr>
      <w:r w:rsidRPr="00EE30FB">
        <w:rPr>
          <w:rFonts w:asciiTheme="majorBidi" w:hAnsiTheme="majorBidi" w:cstheme="majorBidi"/>
          <w:sz w:val="28"/>
          <w:szCs w:val="28"/>
          <w:rtl/>
        </w:rPr>
        <w:t>مساندة المتفقدين المحققين لمهمات أخر</w:t>
      </w:r>
      <w:r w:rsidR="009C39EA" w:rsidRPr="00EE30FB">
        <w:rPr>
          <w:rFonts w:asciiTheme="majorBidi" w:hAnsiTheme="majorBidi" w:cstheme="majorBidi"/>
          <w:sz w:val="28"/>
          <w:szCs w:val="28"/>
          <w:rtl/>
        </w:rPr>
        <w:t>ى .</w:t>
      </w:r>
    </w:p>
    <w:p w:rsidR="009C39EA" w:rsidRPr="00EE30FB" w:rsidRDefault="009C39EA" w:rsidP="00994E0B">
      <w:pPr>
        <w:pStyle w:val="Paragraphedeliste"/>
        <w:numPr>
          <w:ilvl w:val="0"/>
          <w:numId w:val="6"/>
        </w:numPr>
        <w:bidi/>
        <w:spacing w:line="360" w:lineRule="auto"/>
        <w:rPr>
          <w:rFonts w:asciiTheme="majorBidi" w:hAnsiTheme="majorBidi" w:cstheme="majorBidi"/>
          <w:sz w:val="28"/>
          <w:szCs w:val="28"/>
          <w:rtl/>
        </w:rPr>
      </w:pPr>
      <w:r w:rsidRPr="00EE30FB">
        <w:rPr>
          <w:rFonts w:asciiTheme="majorBidi" w:hAnsiTheme="majorBidi" w:cstheme="majorBidi"/>
          <w:sz w:val="28"/>
          <w:szCs w:val="28"/>
          <w:rtl/>
        </w:rPr>
        <w:t>مساندة أعضاء خلية التفقد الجهوي .</w:t>
      </w:r>
    </w:p>
    <w:p w:rsidR="00BB1C11" w:rsidRPr="00EE30FB" w:rsidRDefault="00994E0B" w:rsidP="00994E0B">
      <w:pPr>
        <w:bidi/>
        <w:spacing w:line="360" w:lineRule="auto"/>
        <w:rPr>
          <w:rFonts w:asciiTheme="majorBidi" w:hAnsiTheme="majorBidi" w:cstheme="majorBidi"/>
          <w:sz w:val="28"/>
          <w:szCs w:val="28"/>
          <w:rtl/>
        </w:rPr>
      </w:pPr>
      <w:r>
        <w:rPr>
          <w:rFonts w:asciiTheme="majorBidi" w:hAnsiTheme="majorBidi" w:cstheme="majorBidi"/>
          <w:sz w:val="28"/>
          <w:szCs w:val="28"/>
        </w:rPr>
        <w:t xml:space="preserve">      </w:t>
      </w:r>
      <w:r w:rsidR="00BB1C11" w:rsidRPr="00EE30FB">
        <w:rPr>
          <w:rFonts w:asciiTheme="majorBidi" w:hAnsiTheme="majorBidi" w:cstheme="majorBidi"/>
          <w:sz w:val="28"/>
          <w:szCs w:val="28"/>
          <w:rtl/>
        </w:rPr>
        <w:t>و قد تم حضور هذه الدورة عدد 25 من الإطارات و الأعوان الراجعين بالنظر إلى أمانة المال الجهوية تونس 1 .</w:t>
      </w:r>
    </w:p>
    <w:p w:rsidR="00EE30FB" w:rsidRPr="00994E0B" w:rsidRDefault="00EE30FB" w:rsidP="00994E0B">
      <w:pPr>
        <w:pStyle w:val="Titre1"/>
        <w:jc w:val="center"/>
        <w:rPr>
          <w:color w:val="000000" w:themeColor="text1"/>
          <w:sz w:val="24"/>
          <w:szCs w:val="24"/>
          <w:rtl/>
        </w:rPr>
      </w:pPr>
      <w:bookmarkStart w:id="9" w:name="_Toc243343163"/>
      <w:bookmarkStart w:id="10" w:name="_Toc243343470"/>
      <w:r w:rsidRPr="00994E0B">
        <w:rPr>
          <w:color w:val="000000" w:themeColor="text1"/>
          <w:sz w:val="24"/>
          <w:szCs w:val="24"/>
          <w:rtl/>
        </w:rPr>
        <w:t>جدول عدد 2 نسبة الحضور في دورة جمع المقابيض موجهة لأعضاء خلايا مراقبة حسابيات</w:t>
      </w:r>
      <w:bookmarkEnd w:id="9"/>
      <w:bookmarkEnd w:id="10"/>
    </w:p>
    <w:p w:rsidR="00EE30FB" w:rsidRPr="00994E0B" w:rsidRDefault="00EE30FB" w:rsidP="00994E0B">
      <w:pPr>
        <w:pStyle w:val="Titre1"/>
        <w:jc w:val="center"/>
        <w:rPr>
          <w:color w:val="000000" w:themeColor="text1"/>
          <w:sz w:val="24"/>
          <w:szCs w:val="24"/>
          <w:rtl/>
        </w:rPr>
      </w:pPr>
      <w:bookmarkStart w:id="11" w:name="_Toc243343164"/>
      <w:bookmarkStart w:id="12" w:name="_Toc243343471"/>
      <w:r w:rsidRPr="00994E0B">
        <w:rPr>
          <w:color w:val="000000" w:themeColor="text1"/>
          <w:sz w:val="24"/>
          <w:szCs w:val="24"/>
          <w:rtl/>
        </w:rPr>
        <w:t>حسبة صفة المشاركين</w:t>
      </w:r>
      <w:bookmarkEnd w:id="11"/>
      <w:bookmarkEnd w:id="12"/>
    </w:p>
    <w:tbl>
      <w:tblPr>
        <w:tblStyle w:val="Grilledutableau"/>
        <w:tblpPr w:leftFromText="180" w:rightFromText="180" w:vertAnchor="page" w:horzAnchor="page" w:tblpX="2937" w:tblpY="11244"/>
        <w:tblW w:w="0" w:type="auto"/>
        <w:tblLook w:val="04A0" w:firstRow="1" w:lastRow="0" w:firstColumn="1" w:lastColumn="0" w:noHBand="0" w:noVBand="1"/>
      </w:tblPr>
      <w:tblGrid>
        <w:gridCol w:w="1794"/>
        <w:gridCol w:w="1960"/>
        <w:gridCol w:w="1981"/>
        <w:gridCol w:w="1653"/>
      </w:tblGrid>
      <w:tr w:rsidR="00EE30FB" w:rsidRPr="00EE30FB" w:rsidTr="00EE30FB">
        <w:tc>
          <w:tcPr>
            <w:tcW w:w="1794" w:type="dxa"/>
          </w:tcPr>
          <w:p w:rsidR="00EE30FB" w:rsidRPr="00994E0B" w:rsidRDefault="00EE30FB" w:rsidP="00994E0B">
            <w:pPr>
              <w:jc w:val="center"/>
              <w:rPr>
                <w:rFonts w:asciiTheme="majorBidi" w:hAnsiTheme="majorBidi" w:cstheme="majorBidi"/>
                <w:sz w:val="24"/>
                <w:szCs w:val="24"/>
                <w:rtl/>
              </w:rPr>
            </w:pPr>
            <w:r w:rsidRPr="00994E0B">
              <w:rPr>
                <w:rFonts w:asciiTheme="majorBidi" w:hAnsiTheme="majorBidi" w:cstheme="majorBidi"/>
                <w:sz w:val="24"/>
                <w:szCs w:val="24"/>
                <w:rtl/>
              </w:rPr>
              <w:t>المجموع</w:t>
            </w:r>
          </w:p>
        </w:tc>
        <w:tc>
          <w:tcPr>
            <w:tcW w:w="1960" w:type="dxa"/>
          </w:tcPr>
          <w:p w:rsidR="00EE30FB" w:rsidRPr="00994E0B" w:rsidRDefault="00EE30FB" w:rsidP="00994E0B">
            <w:pPr>
              <w:jc w:val="center"/>
              <w:rPr>
                <w:rFonts w:asciiTheme="majorBidi" w:hAnsiTheme="majorBidi" w:cstheme="majorBidi"/>
                <w:sz w:val="24"/>
                <w:szCs w:val="24"/>
              </w:rPr>
            </w:pPr>
            <w:r w:rsidRPr="00994E0B">
              <w:rPr>
                <w:rFonts w:asciiTheme="majorBidi" w:hAnsiTheme="majorBidi" w:cstheme="majorBidi"/>
                <w:sz w:val="24"/>
                <w:szCs w:val="24"/>
                <w:rtl/>
              </w:rPr>
              <w:t>الأعوان الراجعين بالنظر إلى أمانة المال الجهوية تونس 1</w:t>
            </w:r>
          </w:p>
        </w:tc>
        <w:tc>
          <w:tcPr>
            <w:tcW w:w="1981" w:type="dxa"/>
          </w:tcPr>
          <w:p w:rsidR="00EE30FB" w:rsidRPr="00994E0B" w:rsidRDefault="00EE30FB" w:rsidP="00994E0B">
            <w:pPr>
              <w:jc w:val="center"/>
              <w:rPr>
                <w:rFonts w:asciiTheme="majorBidi" w:hAnsiTheme="majorBidi" w:cstheme="majorBidi"/>
                <w:sz w:val="24"/>
                <w:szCs w:val="24"/>
              </w:rPr>
            </w:pPr>
            <w:r w:rsidRPr="00994E0B">
              <w:rPr>
                <w:rFonts w:asciiTheme="majorBidi" w:hAnsiTheme="majorBidi" w:cstheme="majorBidi"/>
                <w:sz w:val="24"/>
                <w:szCs w:val="24"/>
                <w:rtl/>
              </w:rPr>
              <w:t>الإطارات الراجعين بالنظر إلى أمانة المال الجهوية تونس 1</w:t>
            </w:r>
          </w:p>
        </w:tc>
        <w:tc>
          <w:tcPr>
            <w:tcW w:w="1653" w:type="dxa"/>
          </w:tcPr>
          <w:p w:rsidR="00EE30FB" w:rsidRPr="00994E0B" w:rsidRDefault="00EE30FB" w:rsidP="00994E0B">
            <w:pPr>
              <w:jc w:val="center"/>
              <w:rPr>
                <w:rFonts w:asciiTheme="majorBidi" w:hAnsiTheme="majorBidi" w:cstheme="majorBidi"/>
                <w:sz w:val="24"/>
                <w:szCs w:val="24"/>
                <w:rtl/>
              </w:rPr>
            </w:pPr>
            <w:r w:rsidRPr="00994E0B">
              <w:rPr>
                <w:rFonts w:asciiTheme="majorBidi" w:hAnsiTheme="majorBidi" w:cstheme="majorBidi"/>
                <w:sz w:val="24"/>
                <w:szCs w:val="24"/>
                <w:rtl/>
              </w:rPr>
              <w:t>صفة المشاركين</w:t>
            </w:r>
          </w:p>
        </w:tc>
      </w:tr>
      <w:tr w:rsidR="00EE30FB" w:rsidRPr="00EE30FB" w:rsidTr="00EE30FB">
        <w:tc>
          <w:tcPr>
            <w:tcW w:w="1794" w:type="dxa"/>
          </w:tcPr>
          <w:p w:rsidR="00EE30FB" w:rsidRPr="00994E0B" w:rsidRDefault="00EE30FB" w:rsidP="00994E0B">
            <w:pPr>
              <w:jc w:val="center"/>
              <w:rPr>
                <w:rFonts w:asciiTheme="majorBidi" w:hAnsiTheme="majorBidi" w:cstheme="majorBidi"/>
                <w:sz w:val="24"/>
                <w:szCs w:val="24"/>
                <w:rtl/>
              </w:rPr>
            </w:pPr>
            <w:r w:rsidRPr="00994E0B">
              <w:rPr>
                <w:rFonts w:asciiTheme="majorBidi" w:hAnsiTheme="majorBidi" w:cstheme="majorBidi"/>
                <w:sz w:val="24"/>
                <w:szCs w:val="24"/>
              </w:rPr>
              <w:t>25</w:t>
            </w:r>
          </w:p>
        </w:tc>
        <w:tc>
          <w:tcPr>
            <w:tcW w:w="1960" w:type="dxa"/>
          </w:tcPr>
          <w:p w:rsidR="00EE30FB" w:rsidRPr="00994E0B" w:rsidRDefault="00EE30FB" w:rsidP="00994E0B">
            <w:pPr>
              <w:jc w:val="center"/>
              <w:rPr>
                <w:rFonts w:asciiTheme="majorBidi" w:hAnsiTheme="majorBidi" w:cstheme="majorBidi"/>
                <w:sz w:val="24"/>
                <w:szCs w:val="24"/>
              </w:rPr>
            </w:pPr>
            <w:r w:rsidRPr="00994E0B">
              <w:rPr>
                <w:rFonts w:asciiTheme="majorBidi" w:hAnsiTheme="majorBidi" w:cstheme="majorBidi"/>
                <w:sz w:val="24"/>
                <w:szCs w:val="24"/>
              </w:rPr>
              <w:t>5</w:t>
            </w:r>
          </w:p>
        </w:tc>
        <w:tc>
          <w:tcPr>
            <w:tcW w:w="1981" w:type="dxa"/>
          </w:tcPr>
          <w:p w:rsidR="00EE30FB" w:rsidRPr="00994E0B" w:rsidRDefault="00EE30FB" w:rsidP="00994E0B">
            <w:pPr>
              <w:jc w:val="center"/>
              <w:rPr>
                <w:rFonts w:asciiTheme="majorBidi" w:hAnsiTheme="majorBidi" w:cstheme="majorBidi"/>
                <w:sz w:val="24"/>
                <w:szCs w:val="24"/>
              </w:rPr>
            </w:pPr>
            <w:r w:rsidRPr="00994E0B">
              <w:rPr>
                <w:rFonts w:asciiTheme="majorBidi" w:hAnsiTheme="majorBidi" w:cstheme="majorBidi"/>
                <w:sz w:val="24"/>
                <w:szCs w:val="24"/>
              </w:rPr>
              <w:t>20</w:t>
            </w:r>
          </w:p>
        </w:tc>
        <w:tc>
          <w:tcPr>
            <w:tcW w:w="1653" w:type="dxa"/>
          </w:tcPr>
          <w:p w:rsidR="00EE30FB" w:rsidRPr="00994E0B" w:rsidRDefault="00EE30FB" w:rsidP="00994E0B">
            <w:pPr>
              <w:jc w:val="center"/>
              <w:rPr>
                <w:rFonts w:asciiTheme="majorBidi" w:hAnsiTheme="majorBidi" w:cstheme="majorBidi"/>
                <w:sz w:val="24"/>
                <w:szCs w:val="24"/>
                <w:rtl/>
              </w:rPr>
            </w:pPr>
            <w:r w:rsidRPr="00994E0B">
              <w:rPr>
                <w:rFonts w:asciiTheme="majorBidi" w:hAnsiTheme="majorBidi" w:cstheme="majorBidi" w:hint="cs"/>
                <w:sz w:val="24"/>
                <w:szCs w:val="24"/>
                <w:rtl/>
              </w:rPr>
              <w:t>عدد المشاركين</w:t>
            </w:r>
          </w:p>
        </w:tc>
      </w:tr>
      <w:tr w:rsidR="00EE30FB" w:rsidRPr="00EE30FB" w:rsidTr="00994E0B">
        <w:trPr>
          <w:trHeight w:val="429"/>
        </w:trPr>
        <w:tc>
          <w:tcPr>
            <w:tcW w:w="1794" w:type="dxa"/>
          </w:tcPr>
          <w:p w:rsidR="00EE30FB" w:rsidRPr="00994E0B" w:rsidRDefault="00EE30FB" w:rsidP="00994E0B">
            <w:pPr>
              <w:jc w:val="center"/>
              <w:rPr>
                <w:rFonts w:asciiTheme="majorBidi" w:hAnsiTheme="majorBidi" w:cstheme="majorBidi"/>
                <w:sz w:val="24"/>
                <w:szCs w:val="24"/>
              </w:rPr>
            </w:pPr>
            <w:r w:rsidRPr="00994E0B">
              <w:rPr>
                <w:rFonts w:asciiTheme="majorBidi" w:hAnsiTheme="majorBidi" w:cstheme="majorBidi"/>
                <w:sz w:val="24"/>
                <w:szCs w:val="24"/>
              </w:rPr>
              <w:t>100</w:t>
            </w:r>
          </w:p>
        </w:tc>
        <w:tc>
          <w:tcPr>
            <w:tcW w:w="1960" w:type="dxa"/>
          </w:tcPr>
          <w:p w:rsidR="00EE30FB" w:rsidRPr="00994E0B" w:rsidRDefault="00EE30FB" w:rsidP="00994E0B">
            <w:pPr>
              <w:jc w:val="center"/>
              <w:rPr>
                <w:rFonts w:asciiTheme="majorBidi" w:hAnsiTheme="majorBidi" w:cstheme="majorBidi"/>
                <w:sz w:val="24"/>
                <w:szCs w:val="24"/>
              </w:rPr>
            </w:pPr>
            <w:r w:rsidRPr="00994E0B">
              <w:rPr>
                <w:rFonts w:asciiTheme="majorBidi" w:hAnsiTheme="majorBidi" w:cstheme="majorBidi"/>
                <w:sz w:val="24"/>
                <w:szCs w:val="24"/>
              </w:rPr>
              <w:t>6,45</w:t>
            </w:r>
          </w:p>
        </w:tc>
        <w:tc>
          <w:tcPr>
            <w:tcW w:w="1981" w:type="dxa"/>
          </w:tcPr>
          <w:p w:rsidR="00EE30FB" w:rsidRPr="00994E0B" w:rsidRDefault="00EE30FB" w:rsidP="00994E0B">
            <w:pPr>
              <w:jc w:val="center"/>
              <w:rPr>
                <w:rFonts w:asciiTheme="majorBidi" w:hAnsiTheme="majorBidi" w:cstheme="majorBidi"/>
                <w:sz w:val="24"/>
                <w:szCs w:val="24"/>
              </w:rPr>
            </w:pPr>
            <w:r w:rsidRPr="00994E0B">
              <w:rPr>
                <w:rFonts w:asciiTheme="majorBidi" w:hAnsiTheme="majorBidi" w:cstheme="majorBidi"/>
                <w:sz w:val="24"/>
                <w:szCs w:val="24"/>
              </w:rPr>
              <w:t>38,</w:t>
            </w:r>
            <w:r w:rsidR="00994E0B">
              <w:rPr>
                <w:rFonts w:asciiTheme="majorBidi" w:hAnsiTheme="majorBidi" w:cstheme="majorBidi"/>
                <w:sz w:val="24"/>
                <w:szCs w:val="24"/>
              </w:rPr>
              <w:t>8</w:t>
            </w:r>
            <w:r w:rsidRPr="00994E0B">
              <w:rPr>
                <w:rFonts w:asciiTheme="majorBidi" w:hAnsiTheme="majorBidi" w:cstheme="majorBidi"/>
                <w:sz w:val="24"/>
                <w:szCs w:val="24"/>
              </w:rPr>
              <w:t>0</w:t>
            </w:r>
          </w:p>
        </w:tc>
        <w:tc>
          <w:tcPr>
            <w:tcW w:w="1653" w:type="dxa"/>
          </w:tcPr>
          <w:p w:rsidR="00EE30FB" w:rsidRPr="00994E0B" w:rsidRDefault="00EE30FB" w:rsidP="00994E0B">
            <w:pPr>
              <w:jc w:val="center"/>
              <w:rPr>
                <w:rFonts w:asciiTheme="majorBidi" w:hAnsiTheme="majorBidi" w:cstheme="majorBidi"/>
                <w:sz w:val="24"/>
                <w:szCs w:val="24"/>
                <w:rtl/>
              </w:rPr>
            </w:pPr>
            <w:r w:rsidRPr="00994E0B">
              <w:rPr>
                <w:rFonts w:asciiTheme="majorBidi" w:hAnsiTheme="majorBidi" w:cstheme="majorBidi"/>
                <w:sz w:val="24"/>
                <w:szCs w:val="24"/>
                <w:rtl/>
              </w:rPr>
              <w:t>النسبة المئوية</w:t>
            </w:r>
          </w:p>
        </w:tc>
      </w:tr>
    </w:tbl>
    <w:p w:rsidR="00BB1C11" w:rsidRPr="00EE30FB" w:rsidRDefault="00BB1C11" w:rsidP="006B270A">
      <w:pPr>
        <w:jc w:val="right"/>
        <w:rPr>
          <w:rFonts w:asciiTheme="majorBidi" w:hAnsiTheme="majorBidi" w:cstheme="majorBidi"/>
          <w:sz w:val="28"/>
          <w:szCs w:val="28"/>
          <w:rtl/>
        </w:rPr>
      </w:pPr>
    </w:p>
    <w:p w:rsidR="00EE30FB" w:rsidRPr="00EE30FB" w:rsidRDefault="00EE30FB" w:rsidP="006B270A">
      <w:pPr>
        <w:jc w:val="right"/>
        <w:rPr>
          <w:rFonts w:asciiTheme="majorBidi" w:hAnsiTheme="majorBidi" w:cstheme="majorBidi"/>
          <w:sz w:val="28"/>
          <w:szCs w:val="28"/>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Pr="00994E0B" w:rsidRDefault="00EE30FB" w:rsidP="00994E0B">
      <w:pPr>
        <w:pStyle w:val="Titre1"/>
        <w:jc w:val="center"/>
        <w:rPr>
          <w:color w:val="auto"/>
          <w:sz w:val="24"/>
          <w:szCs w:val="24"/>
          <w:rtl/>
        </w:rPr>
      </w:pPr>
      <w:bookmarkStart w:id="13" w:name="_Toc243343165"/>
      <w:bookmarkStart w:id="14" w:name="_Toc243343472"/>
      <w:r w:rsidRPr="00994E0B">
        <w:rPr>
          <w:rFonts w:hint="cs"/>
          <w:color w:val="auto"/>
          <w:sz w:val="24"/>
          <w:szCs w:val="24"/>
          <w:rtl/>
        </w:rPr>
        <w:t>رسم بياني عدد 2 الحضور في دورة الاتصال و التواصل حسبة صفة المشاركين</w:t>
      </w:r>
      <w:bookmarkEnd w:id="13"/>
      <w:bookmarkEnd w:id="14"/>
    </w:p>
    <w:p w:rsidR="00EE30FB" w:rsidRDefault="00EE30FB" w:rsidP="006B270A">
      <w:pPr>
        <w:jc w:val="right"/>
        <w:rPr>
          <w:rtl/>
        </w:rPr>
      </w:pPr>
      <w:r>
        <w:rPr>
          <w:noProof/>
        </w:rPr>
        <w:drawing>
          <wp:inline distT="0" distB="0" distL="0" distR="0" wp14:anchorId="6701E246" wp14:editId="4E528247">
            <wp:extent cx="5543550" cy="2743200"/>
            <wp:effectExtent l="0" t="0" r="0" b="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E30FB" w:rsidRDefault="00EE30FB" w:rsidP="006B270A">
      <w:pPr>
        <w:jc w:val="right"/>
        <w:rPr>
          <w:rtl/>
        </w:rPr>
      </w:pPr>
    </w:p>
    <w:p w:rsidR="00BB1C11" w:rsidRDefault="00BB1C11" w:rsidP="006B270A">
      <w:pPr>
        <w:jc w:val="right"/>
        <w:rPr>
          <w:rtl/>
        </w:rPr>
      </w:pPr>
    </w:p>
    <w:p w:rsidR="009C39EA" w:rsidRDefault="009C39EA"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rPr>
          <w:rtl/>
        </w:rPr>
      </w:pPr>
    </w:p>
    <w:p w:rsidR="00EE30FB" w:rsidRDefault="00EE30FB" w:rsidP="006B270A">
      <w:pPr>
        <w:jc w:val="right"/>
      </w:pPr>
    </w:p>
    <w:p w:rsidR="00A234EC" w:rsidRDefault="00A234EC" w:rsidP="006B270A">
      <w:pPr>
        <w:jc w:val="right"/>
      </w:pPr>
    </w:p>
    <w:p w:rsidR="00A234EC" w:rsidRDefault="00A234EC" w:rsidP="006B270A">
      <w:pPr>
        <w:jc w:val="right"/>
      </w:pPr>
    </w:p>
    <w:p w:rsidR="0086049C" w:rsidRPr="00A234EC" w:rsidRDefault="0086049C" w:rsidP="00A234EC">
      <w:pPr>
        <w:pStyle w:val="Titre1"/>
        <w:jc w:val="center"/>
        <w:rPr>
          <w:color w:val="auto"/>
          <w:rtl/>
        </w:rPr>
      </w:pPr>
    </w:p>
    <w:p w:rsidR="0086049C" w:rsidRPr="00A234EC" w:rsidRDefault="002F4656" w:rsidP="00A234EC">
      <w:pPr>
        <w:pStyle w:val="Titre1"/>
        <w:jc w:val="center"/>
        <w:rPr>
          <w:rFonts w:asciiTheme="majorBidi" w:hAnsiTheme="majorBidi"/>
          <w:b/>
          <w:bCs/>
          <w:color w:val="auto"/>
          <w:rtl/>
        </w:rPr>
      </w:pPr>
      <w:bookmarkStart w:id="15" w:name="_Toc243343473"/>
      <w:r w:rsidRPr="00A234EC">
        <w:rPr>
          <w:rFonts w:asciiTheme="majorBidi" w:hAnsiTheme="majorBidi"/>
          <w:b/>
          <w:bCs/>
          <w:color w:val="auto"/>
          <w:rtl/>
        </w:rPr>
        <w:t>ضبط رصيد صندوق  و الأعمال التحضيرية لإعداد حساب التصرف</w:t>
      </w:r>
      <w:bookmarkEnd w:id="15"/>
    </w:p>
    <w:p w:rsidR="00EE30FB" w:rsidRPr="00EE30FB" w:rsidRDefault="00EE30FB" w:rsidP="00EE30FB">
      <w:pPr>
        <w:jc w:val="center"/>
        <w:rPr>
          <w:rFonts w:asciiTheme="majorBidi" w:hAnsiTheme="majorBidi" w:cstheme="majorBidi"/>
          <w:b/>
          <w:bCs/>
          <w:sz w:val="28"/>
          <w:szCs w:val="28"/>
          <w:rtl/>
        </w:rPr>
      </w:pPr>
    </w:p>
    <w:p w:rsidR="002F4656" w:rsidRPr="00EE30FB" w:rsidRDefault="00EE30FB" w:rsidP="00A234EC">
      <w:pPr>
        <w:bidi/>
        <w:spacing w:line="360" w:lineRule="auto"/>
        <w:rPr>
          <w:rFonts w:asciiTheme="majorBidi" w:hAnsiTheme="majorBidi" w:cstheme="majorBidi"/>
          <w:sz w:val="28"/>
          <w:szCs w:val="28"/>
          <w:rtl/>
        </w:rPr>
      </w:pPr>
      <w:r>
        <w:rPr>
          <w:rFonts w:asciiTheme="majorBidi" w:hAnsiTheme="majorBidi" w:cstheme="majorBidi" w:hint="cs"/>
          <w:sz w:val="28"/>
          <w:szCs w:val="28"/>
          <w:rtl/>
        </w:rPr>
        <w:t xml:space="preserve">      </w:t>
      </w:r>
      <w:r w:rsidR="002F4656" w:rsidRPr="00EE30FB">
        <w:rPr>
          <w:rFonts w:asciiTheme="majorBidi" w:hAnsiTheme="majorBidi" w:cstheme="majorBidi"/>
          <w:sz w:val="28"/>
          <w:szCs w:val="28"/>
          <w:rtl/>
        </w:rPr>
        <w:t>بتاريخ 19 و 20 ديسمبر 2024 إنعقدت بمقر أمانة المال الجهوية تونس 1 دورة تكوينية بعنوان ضبط رصيد الصندوق و الأعمال التحضيرية لإعداد</w:t>
      </w:r>
      <w:r w:rsidR="00434876" w:rsidRPr="00EE30FB">
        <w:rPr>
          <w:rFonts w:asciiTheme="majorBidi" w:hAnsiTheme="majorBidi" w:cstheme="majorBidi"/>
          <w:sz w:val="28"/>
          <w:szCs w:val="28"/>
          <w:rtl/>
        </w:rPr>
        <w:t xml:space="preserve"> حساب التصرف من قبل خلية التفقد بأمانة المال الجهوية تونس 1 و تحت إشراف السيد أمين المال الجهوي بتونس 1 بصفته  منسق جهوي للتكوين و تطوير الكفاءات والهدف من هذه الدورة شرح المهام المنجزة ضمن أعمال ضبط رصيد الصندوق ، التثبت من رصيد الحساب الجاري البريدي و جرد الطوابع الجبائية و علامات الجولان و المطبوعات ذات قيمة . و اللجوء إلى أمثلة تطبيقية و أمثلة حقيقية مما وازن بين الجانب النظري و التطبيقي .  </w:t>
      </w:r>
    </w:p>
    <w:p w:rsidR="00EE30FB" w:rsidRDefault="00A234EC" w:rsidP="00A234EC">
      <w:pPr>
        <w:bidi/>
        <w:spacing w:line="360" w:lineRule="auto"/>
        <w:rPr>
          <w:rFonts w:asciiTheme="majorBidi" w:hAnsiTheme="majorBidi" w:cstheme="majorBidi"/>
          <w:sz w:val="28"/>
          <w:szCs w:val="28"/>
          <w:rtl/>
        </w:rPr>
      </w:pPr>
      <w:r>
        <w:rPr>
          <w:rFonts w:asciiTheme="majorBidi" w:hAnsiTheme="majorBidi" w:cstheme="majorBidi"/>
          <w:sz w:val="28"/>
          <w:szCs w:val="28"/>
        </w:rPr>
        <w:t xml:space="preserve">    </w:t>
      </w:r>
      <w:r w:rsidR="00434876" w:rsidRPr="00EE30FB">
        <w:rPr>
          <w:rFonts w:asciiTheme="majorBidi" w:hAnsiTheme="majorBidi" w:cstheme="majorBidi"/>
          <w:sz w:val="28"/>
          <w:szCs w:val="28"/>
          <w:rtl/>
        </w:rPr>
        <w:t>استهدفت 48 إطارا و عونا من أمانة المال الجهوية تونس 1 و القباضات الراجعين بالنظر إلى أمانة المال الجهوية تونس 1 .</w:t>
      </w:r>
    </w:p>
    <w:p w:rsidR="00EE30FB" w:rsidRPr="00A234EC" w:rsidRDefault="00EE30FB" w:rsidP="00A234EC">
      <w:pPr>
        <w:pStyle w:val="Titre1"/>
        <w:bidi/>
        <w:jc w:val="center"/>
        <w:rPr>
          <w:color w:val="auto"/>
          <w:sz w:val="24"/>
          <w:szCs w:val="24"/>
          <w:rtl/>
        </w:rPr>
      </w:pPr>
      <w:bookmarkStart w:id="16" w:name="_Toc243343167"/>
      <w:bookmarkStart w:id="17" w:name="_Toc243343474"/>
      <w:r w:rsidRPr="00A234EC">
        <w:rPr>
          <w:color w:val="auto"/>
          <w:sz w:val="24"/>
          <w:szCs w:val="24"/>
          <w:rtl/>
        </w:rPr>
        <w:t xml:space="preserve">جدول عدد </w:t>
      </w:r>
      <w:r w:rsidRPr="00A234EC">
        <w:rPr>
          <w:rFonts w:hint="cs"/>
          <w:color w:val="auto"/>
          <w:sz w:val="24"/>
          <w:szCs w:val="24"/>
          <w:rtl/>
        </w:rPr>
        <w:t>3</w:t>
      </w:r>
      <w:r w:rsidRPr="00A234EC">
        <w:rPr>
          <w:color w:val="auto"/>
          <w:sz w:val="24"/>
          <w:szCs w:val="24"/>
          <w:rtl/>
        </w:rPr>
        <w:t xml:space="preserve"> الحضور في دورة ضبط رصيد صندوق  و الأعمال التحضيرية لإعداد حساب التصرف</w:t>
      </w:r>
      <w:bookmarkEnd w:id="16"/>
      <w:bookmarkEnd w:id="17"/>
    </w:p>
    <w:p w:rsidR="00EE30FB" w:rsidRPr="00A234EC" w:rsidRDefault="00EE30FB" w:rsidP="00A234EC">
      <w:pPr>
        <w:pStyle w:val="Titre1"/>
        <w:bidi/>
        <w:jc w:val="center"/>
        <w:rPr>
          <w:color w:val="auto"/>
          <w:sz w:val="24"/>
          <w:szCs w:val="24"/>
          <w:rtl/>
        </w:rPr>
      </w:pPr>
      <w:bookmarkStart w:id="18" w:name="_Toc243343168"/>
      <w:bookmarkStart w:id="19" w:name="_Toc243343475"/>
      <w:r w:rsidRPr="00A234EC">
        <w:rPr>
          <w:color w:val="auto"/>
          <w:sz w:val="24"/>
          <w:szCs w:val="24"/>
          <w:rtl/>
        </w:rPr>
        <w:t>حسبة صفة المشاركين</w:t>
      </w:r>
      <w:bookmarkEnd w:id="18"/>
      <w:bookmarkEnd w:id="19"/>
    </w:p>
    <w:tbl>
      <w:tblPr>
        <w:tblStyle w:val="Grilledutableau"/>
        <w:tblpPr w:leftFromText="180" w:rightFromText="180" w:vertAnchor="text" w:horzAnchor="margin" w:tblpY="155"/>
        <w:tblW w:w="0" w:type="auto"/>
        <w:tblLook w:val="04A0" w:firstRow="1" w:lastRow="0" w:firstColumn="1" w:lastColumn="0" w:noHBand="0" w:noVBand="1"/>
      </w:tblPr>
      <w:tblGrid>
        <w:gridCol w:w="2392"/>
        <w:gridCol w:w="2381"/>
        <w:gridCol w:w="2393"/>
        <w:gridCol w:w="2184"/>
      </w:tblGrid>
      <w:tr w:rsidR="00EE30FB" w:rsidRPr="00A234EC" w:rsidTr="00EE30FB">
        <w:tc>
          <w:tcPr>
            <w:tcW w:w="2392"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 xml:space="preserve">المجموع </w:t>
            </w:r>
          </w:p>
        </w:tc>
        <w:tc>
          <w:tcPr>
            <w:tcW w:w="2381"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 xml:space="preserve">الأعوان الراجعين بالنظر إلى أمانة المال الجهوية تونس 1 </w:t>
            </w:r>
          </w:p>
        </w:tc>
        <w:tc>
          <w:tcPr>
            <w:tcW w:w="2393"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الإطارات الراجعين بالنظر إلى أمانة المال الجهوية تونس 1</w:t>
            </w:r>
            <w:r w:rsidRPr="00A234EC">
              <w:rPr>
                <w:rFonts w:asciiTheme="majorBidi" w:hAnsiTheme="majorBidi" w:cstheme="majorBidi"/>
                <w:sz w:val="24"/>
                <w:szCs w:val="24"/>
              </w:rPr>
              <w:t xml:space="preserve"> </w:t>
            </w:r>
          </w:p>
        </w:tc>
        <w:tc>
          <w:tcPr>
            <w:tcW w:w="2184"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صفة المشاركين</w:t>
            </w:r>
          </w:p>
        </w:tc>
      </w:tr>
      <w:tr w:rsidR="00EE30FB" w:rsidRPr="00A234EC" w:rsidTr="00EE30FB">
        <w:tc>
          <w:tcPr>
            <w:tcW w:w="2392"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48</w:t>
            </w:r>
          </w:p>
        </w:tc>
        <w:tc>
          <w:tcPr>
            <w:tcW w:w="2381"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16</w:t>
            </w:r>
          </w:p>
        </w:tc>
        <w:tc>
          <w:tcPr>
            <w:tcW w:w="2393"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32</w:t>
            </w:r>
          </w:p>
        </w:tc>
        <w:tc>
          <w:tcPr>
            <w:tcW w:w="2184" w:type="dxa"/>
          </w:tcPr>
          <w:p w:rsidR="00EE30FB" w:rsidRPr="00A234EC" w:rsidRDefault="00A234EC" w:rsidP="00EE30FB">
            <w:pPr>
              <w:jc w:val="right"/>
              <w:rPr>
                <w:rFonts w:asciiTheme="majorBidi" w:hAnsiTheme="majorBidi" w:cstheme="majorBidi"/>
                <w:sz w:val="24"/>
                <w:szCs w:val="24"/>
              </w:rPr>
            </w:pPr>
            <w:r w:rsidRPr="00A97F0E">
              <w:rPr>
                <w:rFonts w:asciiTheme="majorBidi" w:hAnsiTheme="majorBidi" w:cstheme="majorBidi"/>
                <w:sz w:val="28"/>
                <w:szCs w:val="28"/>
                <w:rtl/>
              </w:rPr>
              <w:t>عدد الحضور</w:t>
            </w:r>
          </w:p>
        </w:tc>
      </w:tr>
      <w:tr w:rsidR="00EE30FB" w:rsidRPr="00A234EC" w:rsidTr="00EE30FB">
        <w:tc>
          <w:tcPr>
            <w:tcW w:w="2392"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Pr>
              <w:t>100</w:t>
            </w:r>
          </w:p>
        </w:tc>
        <w:tc>
          <w:tcPr>
            <w:tcW w:w="2381" w:type="dxa"/>
          </w:tcPr>
          <w:p w:rsidR="00EE30FB" w:rsidRPr="00A234EC" w:rsidRDefault="00EE30FB" w:rsidP="00D94634">
            <w:pPr>
              <w:jc w:val="right"/>
              <w:rPr>
                <w:rFonts w:asciiTheme="majorBidi" w:hAnsiTheme="majorBidi" w:cstheme="majorBidi"/>
                <w:sz w:val="24"/>
                <w:szCs w:val="24"/>
              </w:rPr>
            </w:pPr>
            <w:r w:rsidRPr="00A234EC">
              <w:rPr>
                <w:rFonts w:asciiTheme="majorBidi" w:hAnsiTheme="majorBidi" w:cstheme="majorBidi"/>
                <w:sz w:val="24"/>
                <w:szCs w:val="24"/>
              </w:rPr>
              <w:t>33,33</w:t>
            </w:r>
          </w:p>
        </w:tc>
        <w:tc>
          <w:tcPr>
            <w:tcW w:w="2393" w:type="dxa"/>
          </w:tcPr>
          <w:p w:rsidR="00EE30FB" w:rsidRPr="00A234EC" w:rsidRDefault="00EE30FB" w:rsidP="00D94634">
            <w:pPr>
              <w:jc w:val="right"/>
              <w:rPr>
                <w:rFonts w:asciiTheme="majorBidi" w:hAnsiTheme="majorBidi" w:cstheme="majorBidi"/>
                <w:sz w:val="24"/>
                <w:szCs w:val="24"/>
              </w:rPr>
            </w:pPr>
            <w:r w:rsidRPr="00A234EC">
              <w:rPr>
                <w:rFonts w:asciiTheme="majorBidi" w:hAnsiTheme="majorBidi" w:cstheme="majorBidi"/>
                <w:sz w:val="24"/>
                <w:szCs w:val="24"/>
              </w:rPr>
              <w:t>66,66</w:t>
            </w:r>
          </w:p>
        </w:tc>
        <w:tc>
          <w:tcPr>
            <w:tcW w:w="2184" w:type="dxa"/>
          </w:tcPr>
          <w:p w:rsidR="00EE30FB" w:rsidRPr="00A234EC" w:rsidRDefault="00EE30FB" w:rsidP="00EE30FB">
            <w:pPr>
              <w:jc w:val="right"/>
              <w:rPr>
                <w:rFonts w:asciiTheme="majorBidi" w:hAnsiTheme="majorBidi" w:cstheme="majorBidi"/>
                <w:sz w:val="24"/>
                <w:szCs w:val="24"/>
              </w:rPr>
            </w:pPr>
            <w:r w:rsidRPr="00A234EC">
              <w:rPr>
                <w:rFonts w:asciiTheme="majorBidi" w:hAnsiTheme="majorBidi" w:cstheme="majorBidi"/>
                <w:sz w:val="24"/>
                <w:szCs w:val="24"/>
                <w:rtl/>
              </w:rPr>
              <w:t>النسبة</w:t>
            </w:r>
            <w:r w:rsidRPr="00A234EC">
              <w:rPr>
                <w:rFonts w:asciiTheme="majorBidi" w:hAnsiTheme="majorBidi" w:cstheme="majorBidi"/>
                <w:sz w:val="24"/>
                <w:szCs w:val="24"/>
              </w:rPr>
              <w:t xml:space="preserve">  </w:t>
            </w:r>
          </w:p>
        </w:tc>
      </w:tr>
    </w:tbl>
    <w:p w:rsidR="00A97F0E" w:rsidRDefault="00A97F0E" w:rsidP="00A97F0E">
      <w:pPr>
        <w:spacing w:line="360" w:lineRule="auto"/>
        <w:jc w:val="right"/>
        <w:rPr>
          <w:rFonts w:asciiTheme="majorBidi" w:hAnsiTheme="majorBidi" w:cstheme="majorBidi"/>
          <w:sz w:val="24"/>
          <w:szCs w:val="24"/>
          <w:rtl/>
        </w:rPr>
      </w:pPr>
    </w:p>
    <w:p w:rsidR="00A97F0E" w:rsidRPr="00A234EC" w:rsidRDefault="00A97F0E" w:rsidP="00A234EC">
      <w:pPr>
        <w:pStyle w:val="Titre1"/>
        <w:jc w:val="center"/>
        <w:rPr>
          <w:color w:val="auto"/>
          <w:sz w:val="24"/>
          <w:szCs w:val="24"/>
          <w:rtl/>
        </w:rPr>
      </w:pPr>
      <w:bookmarkStart w:id="20" w:name="_Toc243343169"/>
      <w:bookmarkStart w:id="21" w:name="_Toc243343476"/>
      <w:r w:rsidRPr="00A234EC">
        <w:rPr>
          <w:rFonts w:hint="cs"/>
          <w:color w:val="auto"/>
          <w:sz w:val="24"/>
          <w:szCs w:val="24"/>
          <w:rtl/>
        </w:rPr>
        <w:t>رسم بياني عدد 3</w:t>
      </w:r>
      <w:r w:rsidRPr="00A234EC">
        <w:rPr>
          <w:color w:val="auto"/>
          <w:sz w:val="24"/>
          <w:szCs w:val="24"/>
          <w:rtl/>
        </w:rPr>
        <w:t xml:space="preserve"> الحضور في دورة ضبط رصيد صندوق  و الأعمال التحضيرية لإعداد حساب التصرف</w:t>
      </w:r>
      <w:bookmarkEnd w:id="20"/>
      <w:bookmarkEnd w:id="21"/>
    </w:p>
    <w:p w:rsidR="00584DA6" w:rsidRPr="00A234EC" w:rsidRDefault="00A97F0E" w:rsidP="00A234EC">
      <w:pPr>
        <w:pStyle w:val="Titre1"/>
        <w:jc w:val="center"/>
        <w:rPr>
          <w:color w:val="auto"/>
          <w:sz w:val="24"/>
          <w:szCs w:val="24"/>
        </w:rPr>
      </w:pPr>
      <w:bookmarkStart w:id="22" w:name="_Toc243343170"/>
      <w:bookmarkStart w:id="23" w:name="_Toc243343477"/>
      <w:r w:rsidRPr="00A234EC">
        <w:rPr>
          <w:color w:val="auto"/>
          <w:sz w:val="24"/>
          <w:szCs w:val="24"/>
          <w:rtl/>
        </w:rPr>
        <w:t>حسبة صفة المشاركين</w:t>
      </w:r>
      <w:bookmarkEnd w:id="22"/>
      <w:bookmarkEnd w:id="23"/>
    </w:p>
    <w:p w:rsidR="00A234EC" w:rsidRPr="00EE30FB" w:rsidRDefault="00A234EC" w:rsidP="00A234EC">
      <w:pPr>
        <w:spacing w:line="360" w:lineRule="auto"/>
        <w:jc w:val="right"/>
        <w:rPr>
          <w:rFonts w:asciiTheme="majorBidi" w:hAnsiTheme="majorBidi" w:cstheme="majorBidi"/>
          <w:sz w:val="28"/>
          <w:szCs w:val="28"/>
          <w:rtl/>
        </w:rPr>
      </w:pPr>
      <w:r>
        <w:rPr>
          <w:noProof/>
        </w:rPr>
        <w:drawing>
          <wp:anchor distT="0" distB="0" distL="114300" distR="114300" simplePos="0" relativeHeight="251669504" behindDoc="0" locked="0" layoutInCell="1" allowOverlap="1" wp14:anchorId="04967D0E" wp14:editId="1C482D8C">
            <wp:simplePos x="0" y="0"/>
            <wp:positionH relativeFrom="margin">
              <wp:align>right</wp:align>
            </wp:positionH>
            <wp:positionV relativeFrom="page">
              <wp:posOffset>7404100</wp:posOffset>
            </wp:positionV>
            <wp:extent cx="5930900" cy="2273300"/>
            <wp:effectExtent l="0" t="0" r="12700" b="12700"/>
            <wp:wrapTopAndBottom/>
            <wp:docPr id="3"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rsidR="00584DA6" w:rsidRPr="00A234EC" w:rsidRDefault="00D94634" w:rsidP="00A234EC">
      <w:pPr>
        <w:pStyle w:val="Titre1"/>
        <w:jc w:val="center"/>
        <w:rPr>
          <w:b/>
          <w:bCs/>
          <w:color w:val="auto"/>
          <w:sz w:val="24"/>
          <w:szCs w:val="24"/>
          <w:rtl/>
        </w:rPr>
      </w:pPr>
      <w:bookmarkStart w:id="24" w:name="_Toc243343171"/>
      <w:bookmarkStart w:id="25" w:name="_Toc243343478"/>
      <w:r w:rsidRPr="00A234EC">
        <w:rPr>
          <w:color w:val="auto"/>
          <w:sz w:val="24"/>
          <w:szCs w:val="24"/>
          <w:rtl/>
        </w:rPr>
        <w:t xml:space="preserve">جدول عدد </w:t>
      </w:r>
      <w:r w:rsidRPr="00A234EC">
        <w:rPr>
          <w:rFonts w:hint="cs"/>
          <w:color w:val="auto"/>
          <w:sz w:val="24"/>
          <w:szCs w:val="24"/>
          <w:rtl/>
        </w:rPr>
        <w:t>4 ملخص الدورات التكوينية لسنة  2024 حسب فئة المشاركين</w:t>
      </w:r>
      <w:bookmarkEnd w:id="24"/>
      <w:bookmarkEnd w:id="25"/>
    </w:p>
    <w:tbl>
      <w:tblPr>
        <w:tblStyle w:val="Grilledutableau"/>
        <w:tblW w:w="9918" w:type="dxa"/>
        <w:tblLook w:val="04A0" w:firstRow="1" w:lastRow="0" w:firstColumn="1" w:lastColumn="0" w:noHBand="0" w:noVBand="1"/>
      </w:tblPr>
      <w:tblGrid>
        <w:gridCol w:w="1761"/>
        <w:gridCol w:w="1847"/>
        <w:gridCol w:w="1847"/>
        <w:gridCol w:w="1686"/>
        <w:gridCol w:w="2777"/>
      </w:tblGrid>
      <w:tr w:rsidR="00584DA6" w:rsidTr="00A97F0E">
        <w:trPr>
          <w:trHeight w:val="669"/>
        </w:trPr>
        <w:tc>
          <w:tcPr>
            <w:tcW w:w="1761" w:type="dxa"/>
          </w:tcPr>
          <w:p w:rsidR="00584DA6"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tl/>
              </w:rPr>
              <w:t>المجموع</w:t>
            </w:r>
          </w:p>
        </w:tc>
        <w:tc>
          <w:tcPr>
            <w:tcW w:w="1847" w:type="dxa"/>
          </w:tcPr>
          <w:p w:rsidR="00584DA6" w:rsidRPr="00A234EC" w:rsidRDefault="00584DA6" w:rsidP="00A234EC">
            <w:pPr>
              <w:jc w:val="center"/>
              <w:rPr>
                <w:rFonts w:asciiTheme="majorBidi" w:hAnsiTheme="majorBidi" w:cstheme="majorBidi"/>
                <w:sz w:val="24"/>
                <w:szCs w:val="24"/>
              </w:rPr>
            </w:pPr>
            <w:r w:rsidRPr="00A234EC">
              <w:rPr>
                <w:rFonts w:asciiTheme="majorBidi" w:hAnsiTheme="majorBidi" w:cstheme="majorBidi"/>
                <w:sz w:val="24"/>
                <w:szCs w:val="24"/>
                <w:rtl/>
              </w:rPr>
              <w:t>عدد الحضور من فئة الأعوان</w:t>
            </w:r>
          </w:p>
        </w:tc>
        <w:tc>
          <w:tcPr>
            <w:tcW w:w="1847" w:type="dxa"/>
          </w:tcPr>
          <w:p w:rsidR="00584DA6" w:rsidRPr="00A234EC" w:rsidRDefault="00584DA6" w:rsidP="00A234EC">
            <w:pPr>
              <w:jc w:val="center"/>
              <w:rPr>
                <w:rFonts w:asciiTheme="majorBidi" w:hAnsiTheme="majorBidi" w:cstheme="majorBidi"/>
                <w:sz w:val="24"/>
                <w:szCs w:val="24"/>
              </w:rPr>
            </w:pPr>
            <w:r w:rsidRPr="00A234EC">
              <w:rPr>
                <w:rFonts w:asciiTheme="majorBidi" w:hAnsiTheme="majorBidi" w:cstheme="majorBidi"/>
                <w:sz w:val="24"/>
                <w:szCs w:val="24"/>
                <w:rtl/>
              </w:rPr>
              <w:t>عدد الحضور من فئة الإطارات</w:t>
            </w:r>
          </w:p>
        </w:tc>
        <w:tc>
          <w:tcPr>
            <w:tcW w:w="1686" w:type="dxa"/>
          </w:tcPr>
          <w:p w:rsidR="00584DA6" w:rsidRPr="00A234EC" w:rsidRDefault="00584DA6" w:rsidP="00A234EC">
            <w:pPr>
              <w:jc w:val="center"/>
              <w:rPr>
                <w:rFonts w:asciiTheme="majorBidi" w:hAnsiTheme="majorBidi" w:cstheme="majorBidi"/>
                <w:sz w:val="24"/>
                <w:szCs w:val="24"/>
              </w:rPr>
            </w:pPr>
            <w:r w:rsidRPr="00A234EC">
              <w:rPr>
                <w:rFonts w:asciiTheme="majorBidi" w:hAnsiTheme="majorBidi" w:cstheme="majorBidi"/>
                <w:sz w:val="24"/>
                <w:szCs w:val="24"/>
                <w:rtl/>
              </w:rPr>
              <w:t>عدد الحضور في الدورة يصفة قابض</w:t>
            </w:r>
          </w:p>
        </w:tc>
        <w:tc>
          <w:tcPr>
            <w:tcW w:w="2777" w:type="dxa"/>
          </w:tcPr>
          <w:p w:rsidR="00584DA6" w:rsidRPr="00A234EC" w:rsidRDefault="00584DA6" w:rsidP="00A234EC">
            <w:pPr>
              <w:jc w:val="center"/>
              <w:rPr>
                <w:rFonts w:asciiTheme="majorBidi" w:hAnsiTheme="majorBidi" w:cstheme="majorBidi"/>
                <w:sz w:val="24"/>
                <w:szCs w:val="24"/>
              </w:rPr>
            </w:pPr>
            <w:r w:rsidRPr="00A234EC">
              <w:rPr>
                <w:rFonts w:asciiTheme="majorBidi" w:hAnsiTheme="majorBidi" w:cstheme="majorBidi"/>
                <w:sz w:val="24"/>
                <w:szCs w:val="24"/>
                <w:rtl/>
              </w:rPr>
              <w:t>عنوان الدورة التكوينية</w:t>
            </w:r>
          </w:p>
        </w:tc>
      </w:tr>
      <w:tr w:rsidR="00BB1C11" w:rsidTr="00A97F0E">
        <w:tc>
          <w:tcPr>
            <w:tcW w:w="1761"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31</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2</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12</w:t>
            </w:r>
          </w:p>
        </w:tc>
        <w:tc>
          <w:tcPr>
            <w:tcW w:w="1686"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17</w:t>
            </w:r>
          </w:p>
        </w:tc>
        <w:tc>
          <w:tcPr>
            <w:tcW w:w="2777" w:type="dxa"/>
          </w:tcPr>
          <w:p w:rsidR="00BB1C11" w:rsidRPr="00A234EC" w:rsidRDefault="00BB1C11" w:rsidP="00A234EC">
            <w:pPr>
              <w:jc w:val="center"/>
              <w:rPr>
                <w:rFonts w:asciiTheme="majorBidi" w:hAnsiTheme="majorBidi" w:cstheme="majorBidi"/>
                <w:sz w:val="24"/>
                <w:szCs w:val="24"/>
                <w:rtl/>
              </w:rPr>
            </w:pPr>
            <w:r w:rsidRPr="00A234EC">
              <w:rPr>
                <w:rFonts w:asciiTheme="majorBidi" w:hAnsiTheme="majorBidi" w:cstheme="majorBidi"/>
                <w:sz w:val="24"/>
                <w:szCs w:val="24"/>
                <w:rtl/>
              </w:rPr>
              <w:t>تقنيات الإتصال و التواصل</w:t>
            </w:r>
          </w:p>
          <w:p w:rsidR="00BB1C11" w:rsidRPr="00A234EC" w:rsidRDefault="00BB1C11" w:rsidP="00A234EC">
            <w:pPr>
              <w:jc w:val="center"/>
              <w:rPr>
                <w:rFonts w:asciiTheme="majorBidi" w:hAnsiTheme="majorBidi" w:cstheme="majorBidi"/>
                <w:sz w:val="24"/>
                <w:szCs w:val="24"/>
              </w:rPr>
            </w:pPr>
          </w:p>
        </w:tc>
      </w:tr>
      <w:tr w:rsidR="00BB1C11" w:rsidTr="00A97F0E">
        <w:tc>
          <w:tcPr>
            <w:tcW w:w="1761"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25</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5</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20</w:t>
            </w:r>
          </w:p>
        </w:tc>
        <w:tc>
          <w:tcPr>
            <w:tcW w:w="1686" w:type="dxa"/>
          </w:tcPr>
          <w:p w:rsidR="00BB1C11" w:rsidRPr="00A234EC" w:rsidRDefault="00BB1C11" w:rsidP="00A234EC">
            <w:pPr>
              <w:jc w:val="center"/>
              <w:rPr>
                <w:rFonts w:asciiTheme="majorBidi" w:hAnsiTheme="majorBidi" w:cstheme="majorBidi"/>
                <w:sz w:val="24"/>
                <w:szCs w:val="24"/>
              </w:rPr>
            </w:pPr>
          </w:p>
        </w:tc>
        <w:tc>
          <w:tcPr>
            <w:tcW w:w="2777" w:type="dxa"/>
          </w:tcPr>
          <w:p w:rsidR="00BB1C11" w:rsidRPr="00A234EC" w:rsidRDefault="00BB1C11" w:rsidP="00A234EC">
            <w:pPr>
              <w:jc w:val="center"/>
              <w:rPr>
                <w:rFonts w:asciiTheme="majorBidi" w:hAnsiTheme="majorBidi" w:cstheme="majorBidi"/>
                <w:sz w:val="24"/>
                <w:szCs w:val="24"/>
                <w:rtl/>
              </w:rPr>
            </w:pPr>
            <w:r w:rsidRPr="00A234EC">
              <w:rPr>
                <w:rFonts w:asciiTheme="majorBidi" w:hAnsiTheme="majorBidi" w:cstheme="majorBidi"/>
                <w:sz w:val="24"/>
                <w:szCs w:val="24"/>
                <w:rtl/>
              </w:rPr>
              <w:t>جمع المقابيض موجهة لأعضاء خلايا مراقبة حسابيات</w:t>
            </w:r>
          </w:p>
          <w:p w:rsidR="00BB1C11" w:rsidRPr="00A234EC" w:rsidRDefault="00BB1C11" w:rsidP="00A234EC">
            <w:pPr>
              <w:jc w:val="center"/>
              <w:rPr>
                <w:rFonts w:asciiTheme="majorBidi" w:hAnsiTheme="majorBidi" w:cstheme="majorBidi"/>
                <w:sz w:val="24"/>
                <w:szCs w:val="24"/>
              </w:rPr>
            </w:pPr>
          </w:p>
        </w:tc>
      </w:tr>
      <w:tr w:rsidR="00BB1C11" w:rsidTr="00A97F0E">
        <w:tc>
          <w:tcPr>
            <w:tcW w:w="1761"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48</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16</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32</w:t>
            </w:r>
          </w:p>
        </w:tc>
        <w:tc>
          <w:tcPr>
            <w:tcW w:w="1686" w:type="dxa"/>
          </w:tcPr>
          <w:p w:rsidR="00BB1C11" w:rsidRPr="00A234EC" w:rsidRDefault="00BB1C11" w:rsidP="00A234EC">
            <w:pPr>
              <w:jc w:val="center"/>
              <w:rPr>
                <w:rFonts w:asciiTheme="majorBidi" w:hAnsiTheme="majorBidi" w:cstheme="majorBidi"/>
                <w:sz w:val="24"/>
                <w:szCs w:val="24"/>
              </w:rPr>
            </w:pPr>
          </w:p>
        </w:tc>
        <w:tc>
          <w:tcPr>
            <w:tcW w:w="2777" w:type="dxa"/>
          </w:tcPr>
          <w:p w:rsidR="00BB1C11" w:rsidRPr="00A234EC" w:rsidRDefault="00BB1C11" w:rsidP="00A234EC">
            <w:pPr>
              <w:jc w:val="center"/>
              <w:rPr>
                <w:rFonts w:asciiTheme="majorBidi" w:hAnsiTheme="majorBidi" w:cstheme="majorBidi"/>
                <w:sz w:val="24"/>
                <w:szCs w:val="24"/>
                <w:rtl/>
              </w:rPr>
            </w:pPr>
            <w:r w:rsidRPr="00A234EC">
              <w:rPr>
                <w:rFonts w:asciiTheme="majorBidi" w:hAnsiTheme="majorBidi" w:cstheme="majorBidi"/>
                <w:sz w:val="24"/>
                <w:szCs w:val="24"/>
                <w:rtl/>
              </w:rPr>
              <w:t>ضبط رصيد صندوق  و الأعمال التحضيرية لإعداد حساب التصرف</w:t>
            </w:r>
          </w:p>
          <w:p w:rsidR="00BB1C11" w:rsidRPr="00A234EC" w:rsidRDefault="00BB1C11" w:rsidP="00A234EC">
            <w:pPr>
              <w:jc w:val="center"/>
              <w:rPr>
                <w:rFonts w:asciiTheme="majorBidi" w:hAnsiTheme="majorBidi" w:cstheme="majorBidi"/>
                <w:sz w:val="24"/>
                <w:szCs w:val="24"/>
              </w:rPr>
            </w:pPr>
          </w:p>
        </w:tc>
      </w:tr>
      <w:tr w:rsidR="00BB1C11" w:rsidTr="00A97F0E">
        <w:tc>
          <w:tcPr>
            <w:tcW w:w="1761"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104</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23</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64</w:t>
            </w:r>
          </w:p>
        </w:tc>
        <w:tc>
          <w:tcPr>
            <w:tcW w:w="1686"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17</w:t>
            </w:r>
          </w:p>
        </w:tc>
        <w:tc>
          <w:tcPr>
            <w:tcW w:w="277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tl/>
              </w:rPr>
              <w:t>مجموع الحضور</w:t>
            </w:r>
          </w:p>
        </w:tc>
      </w:tr>
      <w:tr w:rsidR="00BB1C11" w:rsidTr="00A97F0E">
        <w:tc>
          <w:tcPr>
            <w:tcW w:w="1761"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1</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22,11538462</w:t>
            </w:r>
          </w:p>
        </w:tc>
        <w:tc>
          <w:tcPr>
            <w:tcW w:w="1847"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61,53846154</w:t>
            </w:r>
          </w:p>
        </w:tc>
        <w:tc>
          <w:tcPr>
            <w:tcW w:w="1686" w:type="dxa"/>
          </w:tcPr>
          <w:p w:rsidR="00BB1C11" w:rsidRPr="00A234EC" w:rsidRDefault="00BB1C11" w:rsidP="00A234EC">
            <w:pPr>
              <w:jc w:val="center"/>
              <w:rPr>
                <w:rFonts w:asciiTheme="majorBidi" w:hAnsiTheme="majorBidi" w:cstheme="majorBidi"/>
                <w:sz w:val="24"/>
                <w:szCs w:val="24"/>
              </w:rPr>
            </w:pPr>
            <w:r w:rsidRPr="00A234EC">
              <w:rPr>
                <w:rFonts w:asciiTheme="majorBidi" w:hAnsiTheme="majorBidi" w:cstheme="majorBidi"/>
                <w:sz w:val="24"/>
                <w:szCs w:val="24"/>
              </w:rPr>
              <w:t>16,34615385</w:t>
            </w:r>
          </w:p>
        </w:tc>
        <w:tc>
          <w:tcPr>
            <w:tcW w:w="2777" w:type="dxa"/>
          </w:tcPr>
          <w:p w:rsidR="00BB1C11" w:rsidRPr="00A234EC" w:rsidRDefault="00BB1C11" w:rsidP="00A234EC">
            <w:pPr>
              <w:jc w:val="center"/>
              <w:rPr>
                <w:rFonts w:asciiTheme="majorBidi" w:hAnsiTheme="majorBidi" w:cstheme="majorBidi"/>
                <w:sz w:val="24"/>
                <w:szCs w:val="24"/>
                <w:rtl/>
              </w:rPr>
            </w:pPr>
            <w:r w:rsidRPr="00A234EC">
              <w:rPr>
                <w:rFonts w:asciiTheme="majorBidi" w:hAnsiTheme="majorBidi" w:cstheme="majorBidi"/>
                <w:sz w:val="24"/>
                <w:szCs w:val="24"/>
                <w:rtl/>
              </w:rPr>
              <w:t>بالنسبة</w:t>
            </w:r>
          </w:p>
        </w:tc>
      </w:tr>
    </w:tbl>
    <w:p w:rsidR="002F4656" w:rsidRDefault="002F4656" w:rsidP="006B270A">
      <w:pPr>
        <w:jc w:val="right"/>
        <w:rPr>
          <w:b/>
          <w:bCs/>
        </w:rPr>
      </w:pPr>
    </w:p>
    <w:p w:rsidR="00BB1C11" w:rsidRDefault="00BB1C11" w:rsidP="006B270A">
      <w:pPr>
        <w:jc w:val="right"/>
        <w:rPr>
          <w:b/>
          <w:bCs/>
        </w:rPr>
      </w:pPr>
    </w:p>
    <w:p w:rsidR="00BB1C11" w:rsidRDefault="00BB1C11" w:rsidP="006B270A">
      <w:pPr>
        <w:jc w:val="right"/>
        <w:rPr>
          <w:b/>
          <w:bCs/>
          <w:rtl/>
        </w:rPr>
      </w:pPr>
    </w:p>
    <w:p w:rsidR="008946F4" w:rsidRDefault="008946F4" w:rsidP="006B270A">
      <w:pPr>
        <w:jc w:val="right"/>
        <w:rPr>
          <w:b/>
          <w:bCs/>
          <w:rtl/>
        </w:rPr>
      </w:pPr>
    </w:p>
    <w:p w:rsidR="008946F4" w:rsidRDefault="008946F4" w:rsidP="006B270A">
      <w:pPr>
        <w:jc w:val="right"/>
        <w:rPr>
          <w:b/>
          <w:bCs/>
          <w:rtl/>
        </w:rPr>
      </w:pPr>
    </w:p>
    <w:p w:rsidR="008946F4" w:rsidRDefault="008946F4" w:rsidP="006B270A">
      <w:pPr>
        <w:jc w:val="right"/>
        <w:rPr>
          <w:b/>
          <w:bCs/>
          <w:rtl/>
        </w:rPr>
      </w:pPr>
    </w:p>
    <w:p w:rsidR="008946F4" w:rsidRDefault="008946F4" w:rsidP="006B270A">
      <w:pPr>
        <w:jc w:val="right"/>
        <w:rPr>
          <w:b/>
          <w:bCs/>
          <w:rtl/>
        </w:rPr>
      </w:pPr>
    </w:p>
    <w:p w:rsidR="008946F4" w:rsidRDefault="008946F4" w:rsidP="006B270A">
      <w:pPr>
        <w:jc w:val="right"/>
        <w:rPr>
          <w:b/>
          <w:bCs/>
          <w:rtl/>
        </w:rPr>
      </w:pPr>
    </w:p>
    <w:p w:rsidR="00A97F0E" w:rsidRDefault="00A97F0E" w:rsidP="006B270A">
      <w:pPr>
        <w:jc w:val="right"/>
        <w:rPr>
          <w:b/>
          <w:bCs/>
          <w:rtl/>
        </w:rPr>
      </w:pPr>
    </w:p>
    <w:p w:rsidR="00A97F0E" w:rsidRDefault="00A97F0E" w:rsidP="006B270A">
      <w:pPr>
        <w:jc w:val="right"/>
        <w:rPr>
          <w:b/>
          <w:bCs/>
          <w:rtl/>
        </w:rPr>
      </w:pPr>
    </w:p>
    <w:p w:rsidR="00A97F0E" w:rsidRDefault="00A97F0E" w:rsidP="006B270A">
      <w:pPr>
        <w:jc w:val="right"/>
        <w:rPr>
          <w:b/>
          <w:bCs/>
          <w:rtl/>
        </w:rPr>
      </w:pPr>
    </w:p>
    <w:p w:rsidR="00A97F0E" w:rsidRDefault="00A97F0E" w:rsidP="006B270A">
      <w:pPr>
        <w:jc w:val="right"/>
        <w:rPr>
          <w:b/>
          <w:bCs/>
          <w:rtl/>
        </w:rPr>
      </w:pPr>
    </w:p>
    <w:p w:rsidR="00A97F0E" w:rsidRDefault="00A97F0E" w:rsidP="006B270A">
      <w:pPr>
        <w:jc w:val="right"/>
        <w:rPr>
          <w:b/>
          <w:bCs/>
          <w:rtl/>
        </w:rPr>
      </w:pPr>
    </w:p>
    <w:p w:rsidR="00A97F0E" w:rsidRDefault="00A97F0E" w:rsidP="006B270A">
      <w:pPr>
        <w:jc w:val="right"/>
        <w:rPr>
          <w:b/>
          <w:bCs/>
          <w:rtl/>
        </w:rPr>
      </w:pPr>
    </w:p>
    <w:p w:rsidR="00D94634" w:rsidRDefault="00D94634" w:rsidP="006B270A">
      <w:pPr>
        <w:jc w:val="right"/>
        <w:rPr>
          <w:b/>
          <w:bCs/>
          <w:rtl/>
        </w:rPr>
      </w:pPr>
    </w:p>
    <w:p w:rsidR="00D94634" w:rsidRDefault="00D94634" w:rsidP="006B270A">
      <w:pPr>
        <w:jc w:val="right"/>
        <w:rPr>
          <w:b/>
          <w:bCs/>
          <w:rtl/>
        </w:rPr>
      </w:pPr>
    </w:p>
    <w:p w:rsidR="00D94634" w:rsidRDefault="00D94634" w:rsidP="006B270A">
      <w:pPr>
        <w:jc w:val="right"/>
        <w:rPr>
          <w:b/>
          <w:bCs/>
        </w:rPr>
      </w:pPr>
    </w:p>
    <w:p w:rsidR="00A234EC" w:rsidRDefault="00A234EC" w:rsidP="006B270A">
      <w:pPr>
        <w:jc w:val="right"/>
        <w:rPr>
          <w:b/>
          <w:bCs/>
        </w:rPr>
      </w:pPr>
    </w:p>
    <w:p w:rsidR="00A234EC" w:rsidRDefault="00A234EC" w:rsidP="006B270A">
      <w:pPr>
        <w:jc w:val="right"/>
        <w:rPr>
          <w:b/>
          <w:bCs/>
          <w:rtl/>
        </w:rPr>
      </w:pPr>
    </w:p>
    <w:p w:rsidR="008946F4" w:rsidRDefault="008946F4" w:rsidP="006B270A">
      <w:pPr>
        <w:jc w:val="right"/>
        <w:rPr>
          <w:b/>
          <w:bCs/>
          <w:rtl/>
        </w:rPr>
      </w:pPr>
    </w:p>
    <w:p w:rsidR="00A97F0E" w:rsidRPr="00A234EC" w:rsidRDefault="008946F4" w:rsidP="00A234EC">
      <w:pPr>
        <w:pStyle w:val="Titre1"/>
        <w:bidi/>
        <w:jc w:val="center"/>
        <w:rPr>
          <w:b/>
          <w:bCs/>
          <w:color w:val="auto"/>
          <w:rtl/>
        </w:rPr>
      </w:pPr>
      <w:bookmarkStart w:id="26" w:name="_Toc243343479"/>
      <w:r w:rsidRPr="00A234EC">
        <w:rPr>
          <w:b/>
          <w:bCs/>
          <w:color w:val="auto"/>
          <w:rtl/>
        </w:rPr>
        <w:t>إشكاليات تطبيق قانون الشيكات و استعمال منظومة</w:t>
      </w:r>
      <w:bookmarkEnd w:id="26"/>
    </w:p>
    <w:p w:rsidR="008946F4" w:rsidRDefault="00DE0E21" w:rsidP="00A234EC">
      <w:pPr>
        <w:pStyle w:val="Titre1"/>
        <w:bidi/>
        <w:jc w:val="center"/>
        <w:rPr>
          <w:b/>
          <w:bCs/>
          <w:color w:val="auto"/>
        </w:rPr>
      </w:pPr>
      <w:bookmarkStart w:id="27" w:name="_Toc243343480"/>
      <w:r w:rsidRPr="00A234EC">
        <w:rPr>
          <w:b/>
          <w:bCs/>
          <w:color w:val="auto"/>
        </w:rPr>
        <w:t>TUNICHEQUE</w:t>
      </w:r>
      <w:bookmarkEnd w:id="27"/>
    </w:p>
    <w:p w:rsidR="00A234EC" w:rsidRPr="00A234EC" w:rsidRDefault="00A234EC" w:rsidP="00A234EC">
      <w:pPr>
        <w:bidi/>
        <w:rPr>
          <w:rtl/>
        </w:rPr>
      </w:pPr>
    </w:p>
    <w:p w:rsidR="00DE0E21" w:rsidRPr="00A97F0E" w:rsidRDefault="00DE0E21" w:rsidP="00A234EC">
      <w:pPr>
        <w:pStyle w:val="Paragraphedeliste"/>
        <w:bidi/>
        <w:spacing w:line="360" w:lineRule="auto"/>
        <w:ind w:left="0" w:hanging="11"/>
        <w:rPr>
          <w:sz w:val="28"/>
          <w:szCs w:val="28"/>
        </w:rPr>
      </w:pPr>
      <w:r w:rsidRPr="00A97F0E">
        <w:rPr>
          <w:rFonts w:hint="cs"/>
          <w:sz w:val="28"/>
          <w:szCs w:val="28"/>
          <w:rtl/>
        </w:rPr>
        <w:t xml:space="preserve">         إلتأم بمقر أمانة المال الجهويّة تونس1 يوم تكويني بتاريخ 24 جوان 2025، في إطار برنامج التّكوين لسنة 2025 تحت بعنوان: ًإشكاليات تطبي</w:t>
      </w:r>
      <w:r w:rsidRPr="00A97F0E">
        <w:rPr>
          <w:rFonts w:hint="eastAsia"/>
          <w:sz w:val="28"/>
          <w:szCs w:val="28"/>
          <w:rtl/>
        </w:rPr>
        <w:t>ق</w:t>
      </w:r>
      <w:r w:rsidRPr="00A97F0E">
        <w:rPr>
          <w:rFonts w:hint="cs"/>
          <w:sz w:val="28"/>
          <w:szCs w:val="28"/>
          <w:rtl/>
        </w:rPr>
        <w:t xml:space="preserve"> قانون الشيكات واستعمال منظومة  </w:t>
      </w:r>
      <w:r w:rsidRPr="00A97F0E">
        <w:rPr>
          <w:rFonts w:hint="cs"/>
          <w:sz w:val="28"/>
          <w:szCs w:val="28"/>
        </w:rPr>
        <w:t>TUNICHEQUE</w:t>
      </w:r>
      <w:r w:rsidRPr="00A97F0E">
        <w:rPr>
          <w:rFonts w:hint="cs"/>
          <w:sz w:val="28"/>
          <w:szCs w:val="28"/>
          <w:rtl/>
        </w:rPr>
        <w:t xml:space="preserve"> ً و من بين أهداف الدورة التكوينية</w:t>
      </w:r>
      <w:r w:rsidRPr="00A97F0E">
        <w:rPr>
          <w:sz w:val="28"/>
          <w:szCs w:val="28"/>
        </w:rPr>
        <w:t xml:space="preserve"> </w:t>
      </w:r>
      <w:r w:rsidRPr="00A97F0E">
        <w:rPr>
          <w:rFonts w:hint="cs"/>
          <w:sz w:val="28"/>
          <w:szCs w:val="28"/>
          <w:rtl/>
        </w:rPr>
        <w:t>نذكر :</w:t>
      </w:r>
    </w:p>
    <w:p w:rsidR="00DE0E21" w:rsidRPr="00A97F0E" w:rsidRDefault="00DE0E21" w:rsidP="00A234EC">
      <w:pPr>
        <w:pStyle w:val="Paragraphedeliste"/>
        <w:numPr>
          <w:ilvl w:val="0"/>
          <w:numId w:val="2"/>
        </w:numPr>
        <w:bidi/>
        <w:spacing w:line="360" w:lineRule="auto"/>
        <w:rPr>
          <w:sz w:val="28"/>
          <w:szCs w:val="28"/>
          <w:rtl/>
        </w:rPr>
      </w:pPr>
      <w:r w:rsidRPr="00A97F0E">
        <w:rPr>
          <w:rFonts w:hint="cs"/>
          <w:sz w:val="28"/>
          <w:szCs w:val="28"/>
          <w:rtl/>
        </w:rPr>
        <w:t>أهمية القانون الجديد للشيكات في إعادة الإعتبار للشيكات كأداة دفع فورية وتجنب المشاكل المرتبطة بالشيكات دون رصيد.</w:t>
      </w:r>
    </w:p>
    <w:p w:rsidR="00DE0E21" w:rsidRPr="00A97F0E" w:rsidRDefault="00DE0E21" w:rsidP="00A234EC">
      <w:pPr>
        <w:pStyle w:val="Paragraphedeliste"/>
        <w:numPr>
          <w:ilvl w:val="0"/>
          <w:numId w:val="2"/>
        </w:numPr>
        <w:bidi/>
        <w:spacing w:line="360" w:lineRule="auto"/>
        <w:rPr>
          <w:sz w:val="28"/>
          <w:szCs w:val="28"/>
        </w:rPr>
      </w:pPr>
      <w:r w:rsidRPr="00A97F0E">
        <w:rPr>
          <w:rFonts w:hint="cs"/>
          <w:sz w:val="28"/>
          <w:szCs w:val="28"/>
          <w:rtl/>
        </w:rPr>
        <w:t xml:space="preserve">تدعيم وتطوير المنصة الرقمية الموحدة لتسهيل المعاملات بالشيك </w:t>
      </w:r>
      <w:r w:rsidRPr="00A97F0E">
        <w:rPr>
          <w:sz w:val="28"/>
          <w:szCs w:val="28"/>
        </w:rPr>
        <w:t>.</w:t>
      </w:r>
    </w:p>
    <w:p w:rsidR="00DE0E21" w:rsidRPr="00A97F0E" w:rsidRDefault="00DE0E21" w:rsidP="00A234EC">
      <w:pPr>
        <w:pStyle w:val="Paragraphedeliste"/>
        <w:numPr>
          <w:ilvl w:val="0"/>
          <w:numId w:val="2"/>
        </w:numPr>
        <w:bidi/>
        <w:spacing w:line="360" w:lineRule="auto"/>
        <w:rPr>
          <w:sz w:val="28"/>
          <w:szCs w:val="28"/>
          <w:rtl/>
        </w:rPr>
      </w:pPr>
      <w:r w:rsidRPr="00A97F0E">
        <w:rPr>
          <w:rFonts w:hint="cs"/>
          <w:sz w:val="28"/>
          <w:szCs w:val="28"/>
          <w:rtl/>
        </w:rPr>
        <w:t>مدى تمكن الأطراف المتداخلة لاسيما المحاسب العمومي من استخدام المنصة الرقمية وفهم التغييرات التي طرأت على قانون الشيكات حيث تم التطرق إلى عدة نقاط لعل أهمها:</w:t>
      </w:r>
    </w:p>
    <w:p w:rsidR="00DE0E21" w:rsidRPr="00A97F0E" w:rsidRDefault="00DE0E21" w:rsidP="00A234EC">
      <w:pPr>
        <w:pStyle w:val="Paragraphedeliste"/>
        <w:numPr>
          <w:ilvl w:val="0"/>
          <w:numId w:val="1"/>
        </w:numPr>
        <w:bidi/>
        <w:spacing w:line="360" w:lineRule="auto"/>
        <w:rPr>
          <w:sz w:val="28"/>
          <w:szCs w:val="28"/>
        </w:rPr>
      </w:pPr>
      <w:r w:rsidRPr="00A97F0E">
        <w:rPr>
          <w:rFonts w:hint="cs"/>
          <w:sz w:val="28"/>
          <w:szCs w:val="28"/>
          <w:rtl/>
        </w:rPr>
        <w:t>تحديد سقف لقيمة الشيك</w:t>
      </w:r>
    </w:p>
    <w:p w:rsidR="00DE0E21" w:rsidRPr="00A97F0E" w:rsidRDefault="00DE0E21" w:rsidP="00A234EC">
      <w:pPr>
        <w:pStyle w:val="Paragraphedeliste"/>
        <w:numPr>
          <w:ilvl w:val="0"/>
          <w:numId w:val="1"/>
        </w:numPr>
        <w:bidi/>
        <w:spacing w:line="360" w:lineRule="auto"/>
        <w:rPr>
          <w:sz w:val="28"/>
          <w:szCs w:val="28"/>
        </w:rPr>
      </w:pPr>
      <w:r w:rsidRPr="00A97F0E">
        <w:rPr>
          <w:rFonts w:hint="cs"/>
          <w:sz w:val="28"/>
          <w:szCs w:val="28"/>
          <w:rtl/>
        </w:rPr>
        <w:t xml:space="preserve">المنصة الرقمية الموحدة </w:t>
      </w:r>
    </w:p>
    <w:p w:rsidR="00DE0E21" w:rsidRPr="00A97F0E" w:rsidRDefault="00DE0E21" w:rsidP="00A234EC">
      <w:pPr>
        <w:pStyle w:val="Paragraphedeliste"/>
        <w:numPr>
          <w:ilvl w:val="0"/>
          <w:numId w:val="1"/>
        </w:numPr>
        <w:bidi/>
        <w:spacing w:line="360" w:lineRule="auto"/>
        <w:rPr>
          <w:sz w:val="28"/>
          <w:szCs w:val="28"/>
        </w:rPr>
      </w:pPr>
      <w:r w:rsidRPr="00A97F0E">
        <w:rPr>
          <w:rFonts w:hint="cs"/>
          <w:sz w:val="28"/>
          <w:szCs w:val="28"/>
          <w:rtl/>
        </w:rPr>
        <w:t>التحقق من توفر الرصيد</w:t>
      </w:r>
    </w:p>
    <w:p w:rsidR="00DE0E21" w:rsidRPr="00D52A91" w:rsidRDefault="00A234EC" w:rsidP="00A234EC">
      <w:pPr>
        <w:bidi/>
        <w:rPr>
          <w:rFonts w:asciiTheme="majorBidi" w:eastAsia="Times New Roman" w:hAnsiTheme="majorBidi" w:cstheme="majorBidi"/>
          <w:sz w:val="28"/>
          <w:szCs w:val="28"/>
          <w:rtl/>
          <w:lang w:val="fr-FR" w:eastAsia="fr-FR"/>
        </w:rPr>
      </w:pPr>
      <w:r>
        <w:rPr>
          <w:rFonts w:asciiTheme="majorBidi" w:hAnsiTheme="majorBidi" w:cstheme="majorBidi"/>
          <w:sz w:val="28"/>
          <w:szCs w:val="28"/>
        </w:rPr>
        <w:t xml:space="preserve">       </w:t>
      </w:r>
      <w:r w:rsidR="00882E9B" w:rsidRPr="00D52A91">
        <w:rPr>
          <w:rFonts w:asciiTheme="majorBidi" w:hAnsiTheme="majorBidi" w:cstheme="majorBidi"/>
          <w:sz w:val="28"/>
          <w:szCs w:val="28"/>
          <w:rtl/>
        </w:rPr>
        <w:t>و قد حضر ثلة من المحاسبين و الإطارات و الأعوان الراجعين بالنظر إلى أمانة المال الجهوية تونس 1 موزعين كاتالي :</w:t>
      </w:r>
    </w:p>
    <w:p w:rsidR="00A97F0E" w:rsidRPr="00A234EC" w:rsidRDefault="00A97F0E" w:rsidP="00A234EC">
      <w:pPr>
        <w:pStyle w:val="Titre1"/>
        <w:bidi/>
        <w:jc w:val="center"/>
        <w:rPr>
          <w:rFonts w:asciiTheme="majorBidi" w:hAnsiTheme="majorBidi"/>
          <w:color w:val="auto"/>
          <w:sz w:val="24"/>
          <w:szCs w:val="24"/>
          <w:rtl/>
        </w:rPr>
      </w:pPr>
      <w:bookmarkStart w:id="28" w:name="_Toc243343174"/>
      <w:bookmarkStart w:id="29" w:name="_Toc243343481"/>
      <w:r w:rsidRPr="00A234EC">
        <w:rPr>
          <w:rFonts w:asciiTheme="majorBidi" w:hAnsiTheme="majorBidi"/>
          <w:color w:val="auto"/>
          <w:sz w:val="24"/>
          <w:szCs w:val="24"/>
          <w:rtl/>
        </w:rPr>
        <w:t>جدول عدد 5 الحضور في دورة إشكاليات تطبيق قانون الشيكات و استعمال منظومة</w:t>
      </w:r>
      <w:bookmarkEnd w:id="28"/>
      <w:bookmarkEnd w:id="29"/>
    </w:p>
    <w:p w:rsidR="00A97F0E" w:rsidRPr="00A234EC" w:rsidRDefault="00A97F0E" w:rsidP="00A234EC">
      <w:pPr>
        <w:pStyle w:val="Titre1"/>
        <w:bidi/>
        <w:jc w:val="center"/>
        <w:rPr>
          <w:rFonts w:asciiTheme="majorBidi" w:hAnsiTheme="majorBidi"/>
          <w:color w:val="auto"/>
          <w:sz w:val="24"/>
          <w:szCs w:val="24"/>
          <w:rtl/>
        </w:rPr>
      </w:pPr>
      <w:bookmarkStart w:id="30" w:name="_Toc243343175"/>
      <w:bookmarkStart w:id="31" w:name="_Toc243343482"/>
      <w:r w:rsidRPr="00A234EC">
        <w:rPr>
          <w:rFonts w:asciiTheme="majorBidi" w:hAnsiTheme="majorBidi"/>
          <w:color w:val="auto"/>
          <w:sz w:val="24"/>
          <w:szCs w:val="24"/>
        </w:rPr>
        <w:t>TUNICHEQUE</w:t>
      </w:r>
      <w:r w:rsidRPr="00A234EC">
        <w:rPr>
          <w:rFonts w:asciiTheme="majorBidi" w:hAnsiTheme="majorBidi"/>
          <w:color w:val="auto"/>
          <w:sz w:val="24"/>
          <w:szCs w:val="24"/>
          <w:rtl/>
        </w:rPr>
        <w:t>حسبة صفة المشاركين</w:t>
      </w:r>
      <w:bookmarkEnd w:id="30"/>
      <w:bookmarkEnd w:id="31"/>
    </w:p>
    <w:p w:rsidR="00A97F0E" w:rsidRPr="00A234EC" w:rsidRDefault="00A97F0E" w:rsidP="00A234EC">
      <w:pPr>
        <w:pStyle w:val="Titre1"/>
        <w:jc w:val="center"/>
        <w:rPr>
          <w:rFonts w:asciiTheme="majorBidi" w:hAnsiTheme="majorBidi"/>
          <w:b/>
          <w:bCs/>
          <w:color w:val="auto"/>
          <w:sz w:val="24"/>
          <w:szCs w:val="24"/>
          <w:rtl/>
        </w:rPr>
      </w:pPr>
    </w:p>
    <w:tbl>
      <w:tblPr>
        <w:tblStyle w:val="Grilledutableau"/>
        <w:tblW w:w="0" w:type="auto"/>
        <w:tblLook w:val="04A0" w:firstRow="1" w:lastRow="0" w:firstColumn="1" w:lastColumn="0" w:noHBand="0" w:noVBand="1"/>
      </w:tblPr>
      <w:tblGrid>
        <w:gridCol w:w="1751"/>
        <w:gridCol w:w="1938"/>
        <w:gridCol w:w="1958"/>
        <w:gridCol w:w="1940"/>
        <w:gridCol w:w="1763"/>
      </w:tblGrid>
      <w:tr w:rsidR="00882E9B" w:rsidTr="003B7CBF">
        <w:tc>
          <w:tcPr>
            <w:tcW w:w="1794" w:type="dxa"/>
          </w:tcPr>
          <w:p w:rsidR="00882E9B" w:rsidRPr="00A234EC" w:rsidRDefault="00882E9B" w:rsidP="00A97F0E">
            <w:pPr>
              <w:jc w:val="center"/>
              <w:rPr>
                <w:rFonts w:asciiTheme="majorBidi" w:hAnsiTheme="majorBidi" w:cstheme="majorBidi"/>
                <w:sz w:val="24"/>
                <w:szCs w:val="24"/>
                <w:rtl/>
              </w:rPr>
            </w:pPr>
            <w:r w:rsidRPr="00A234EC">
              <w:rPr>
                <w:rFonts w:asciiTheme="majorBidi" w:hAnsiTheme="majorBidi" w:cstheme="majorBidi"/>
                <w:sz w:val="24"/>
                <w:szCs w:val="24"/>
                <w:rtl/>
              </w:rPr>
              <w:t>المجموع</w:t>
            </w:r>
          </w:p>
        </w:tc>
        <w:tc>
          <w:tcPr>
            <w:tcW w:w="1960" w:type="dxa"/>
          </w:tcPr>
          <w:p w:rsidR="00882E9B" w:rsidRPr="00A234EC" w:rsidRDefault="00882E9B" w:rsidP="00A97F0E">
            <w:pPr>
              <w:jc w:val="center"/>
              <w:rPr>
                <w:rFonts w:asciiTheme="majorBidi" w:hAnsiTheme="majorBidi" w:cstheme="majorBidi"/>
                <w:sz w:val="24"/>
                <w:szCs w:val="24"/>
              </w:rPr>
            </w:pPr>
            <w:r w:rsidRPr="00A234EC">
              <w:rPr>
                <w:rFonts w:asciiTheme="majorBidi" w:hAnsiTheme="majorBidi" w:cstheme="majorBidi"/>
                <w:sz w:val="24"/>
                <w:szCs w:val="24"/>
                <w:rtl/>
              </w:rPr>
              <w:t>الأعوان الراجعين بالنظر إلى أمانة المال الجهوية تونس 1</w:t>
            </w:r>
          </w:p>
        </w:tc>
        <w:tc>
          <w:tcPr>
            <w:tcW w:w="1981" w:type="dxa"/>
          </w:tcPr>
          <w:p w:rsidR="00882E9B" w:rsidRPr="00A234EC" w:rsidRDefault="00882E9B" w:rsidP="00A97F0E">
            <w:pPr>
              <w:jc w:val="center"/>
              <w:rPr>
                <w:rFonts w:asciiTheme="majorBidi" w:hAnsiTheme="majorBidi" w:cstheme="majorBidi"/>
                <w:sz w:val="24"/>
                <w:szCs w:val="24"/>
              </w:rPr>
            </w:pPr>
            <w:r w:rsidRPr="00A234EC">
              <w:rPr>
                <w:rFonts w:asciiTheme="majorBidi" w:hAnsiTheme="majorBidi" w:cstheme="majorBidi"/>
                <w:sz w:val="24"/>
                <w:szCs w:val="24"/>
                <w:rtl/>
              </w:rPr>
              <w:t>الإطارات الراجعين بالنظر إلى أمانة المال الجهوية تونس 1</w:t>
            </w:r>
          </w:p>
        </w:tc>
        <w:tc>
          <w:tcPr>
            <w:tcW w:w="1962" w:type="dxa"/>
          </w:tcPr>
          <w:p w:rsidR="00882E9B" w:rsidRPr="00A234EC" w:rsidRDefault="00882E9B" w:rsidP="00A97F0E">
            <w:pPr>
              <w:jc w:val="center"/>
              <w:rPr>
                <w:rFonts w:asciiTheme="majorBidi" w:hAnsiTheme="majorBidi" w:cstheme="majorBidi"/>
                <w:sz w:val="24"/>
                <w:szCs w:val="24"/>
              </w:rPr>
            </w:pPr>
            <w:r w:rsidRPr="00A234EC">
              <w:rPr>
                <w:rFonts w:asciiTheme="majorBidi" w:hAnsiTheme="majorBidi" w:cstheme="majorBidi"/>
                <w:sz w:val="24"/>
                <w:szCs w:val="24"/>
                <w:rtl/>
              </w:rPr>
              <w:t>المحاسبين الراجعين بالنظر إلى أمانة المال الجهوية تونس 1</w:t>
            </w:r>
          </w:p>
        </w:tc>
        <w:tc>
          <w:tcPr>
            <w:tcW w:w="1653" w:type="dxa"/>
          </w:tcPr>
          <w:p w:rsidR="00A97F0E" w:rsidRPr="00A234EC" w:rsidRDefault="00A97F0E" w:rsidP="00A97F0E">
            <w:pPr>
              <w:bidi/>
              <w:jc w:val="center"/>
              <w:rPr>
                <w:rFonts w:asciiTheme="majorBidi" w:hAnsiTheme="majorBidi" w:cstheme="majorBidi"/>
                <w:sz w:val="24"/>
                <w:szCs w:val="24"/>
                <w:rtl/>
              </w:rPr>
            </w:pPr>
            <w:r w:rsidRPr="00A234EC">
              <w:rPr>
                <w:rFonts w:asciiTheme="majorBidi" w:hAnsiTheme="majorBidi" w:cstheme="majorBidi"/>
                <w:sz w:val="24"/>
                <w:szCs w:val="24"/>
                <w:rtl/>
              </w:rPr>
              <w:t>إشكاليات تطبيق قانون الشيكات</w:t>
            </w:r>
          </w:p>
          <w:p w:rsidR="00A97F0E" w:rsidRPr="00A234EC" w:rsidRDefault="00A97F0E" w:rsidP="00A97F0E">
            <w:pPr>
              <w:bidi/>
              <w:jc w:val="center"/>
              <w:rPr>
                <w:rFonts w:asciiTheme="majorBidi" w:hAnsiTheme="majorBidi" w:cstheme="majorBidi"/>
                <w:sz w:val="24"/>
                <w:szCs w:val="24"/>
                <w:rtl/>
              </w:rPr>
            </w:pPr>
            <w:r w:rsidRPr="00A234EC">
              <w:rPr>
                <w:rFonts w:asciiTheme="majorBidi" w:hAnsiTheme="majorBidi" w:cstheme="majorBidi"/>
                <w:sz w:val="24"/>
                <w:szCs w:val="24"/>
                <w:rtl/>
              </w:rPr>
              <w:t xml:space="preserve"> و استعمال منظومة</w:t>
            </w:r>
          </w:p>
          <w:p w:rsidR="00A97F0E" w:rsidRPr="00A234EC" w:rsidRDefault="00A97F0E" w:rsidP="00A97F0E">
            <w:pPr>
              <w:bidi/>
              <w:jc w:val="center"/>
              <w:rPr>
                <w:rFonts w:asciiTheme="majorBidi" w:hAnsiTheme="majorBidi" w:cstheme="majorBidi"/>
                <w:sz w:val="24"/>
                <w:szCs w:val="24"/>
                <w:rtl/>
              </w:rPr>
            </w:pPr>
            <w:r w:rsidRPr="00A234EC">
              <w:rPr>
                <w:rFonts w:asciiTheme="majorBidi" w:hAnsiTheme="majorBidi" w:cstheme="majorBidi"/>
                <w:sz w:val="24"/>
                <w:szCs w:val="24"/>
              </w:rPr>
              <w:t>TUNICHEQUE</w:t>
            </w:r>
          </w:p>
          <w:p w:rsidR="00882E9B" w:rsidRPr="00A234EC" w:rsidRDefault="00882E9B" w:rsidP="00A97F0E">
            <w:pPr>
              <w:jc w:val="center"/>
              <w:rPr>
                <w:rFonts w:asciiTheme="majorBidi" w:hAnsiTheme="majorBidi" w:cstheme="majorBidi"/>
                <w:sz w:val="24"/>
                <w:szCs w:val="24"/>
                <w:rtl/>
              </w:rPr>
            </w:pPr>
          </w:p>
        </w:tc>
      </w:tr>
      <w:tr w:rsidR="00882E9B" w:rsidTr="003B7CBF">
        <w:tc>
          <w:tcPr>
            <w:tcW w:w="1794" w:type="dxa"/>
          </w:tcPr>
          <w:p w:rsidR="00882E9B" w:rsidRPr="00A234EC" w:rsidRDefault="00882E9B" w:rsidP="00A97F0E">
            <w:pPr>
              <w:jc w:val="center"/>
              <w:rPr>
                <w:rFonts w:asciiTheme="majorBidi" w:hAnsiTheme="majorBidi" w:cstheme="majorBidi"/>
                <w:sz w:val="24"/>
                <w:szCs w:val="24"/>
                <w:rtl/>
              </w:rPr>
            </w:pPr>
            <w:r w:rsidRPr="00A234EC">
              <w:rPr>
                <w:rFonts w:asciiTheme="majorBidi" w:hAnsiTheme="majorBidi" w:cstheme="majorBidi"/>
                <w:sz w:val="24"/>
                <w:szCs w:val="24"/>
                <w:rtl/>
              </w:rPr>
              <w:t>30</w:t>
            </w:r>
          </w:p>
        </w:tc>
        <w:tc>
          <w:tcPr>
            <w:tcW w:w="1960" w:type="dxa"/>
          </w:tcPr>
          <w:p w:rsidR="00882E9B" w:rsidRPr="00A234EC" w:rsidRDefault="00882E9B" w:rsidP="00A97F0E">
            <w:pPr>
              <w:jc w:val="center"/>
              <w:rPr>
                <w:rFonts w:asciiTheme="majorBidi" w:hAnsiTheme="majorBidi" w:cstheme="majorBidi"/>
                <w:sz w:val="24"/>
                <w:szCs w:val="24"/>
              </w:rPr>
            </w:pPr>
            <w:r w:rsidRPr="00A234EC">
              <w:rPr>
                <w:rFonts w:asciiTheme="majorBidi" w:hAnsiTheme="majorBidi" w:cstheme="majorBidi"/>
                <w:sz w:val="24"/>
                <w:szCs w:val="24"/>
                <w:rtl/>
              </w:rPr>
              <w:t>1</w:t>
            </w:r>
          </w:p>
        </w:tc>
        <w:tc>
          <w:tcPr>
            <w:tcW w:w="1981" w:type="dxa"/>
          </w:tcPr>
          <w:p w:rsidR="00882E9B" w:rsidRPr="00A234EC" w:rsidRDefault="00882E9B" w:rsidP="00A97F0E">
            <w:pPr>
              <w:jc w:val="center"/>
              <w:rPr>
                <w:rFonts w:asciiTheme="majorBidi" w:hAnsiTheme="majorBidi" w:cstheme="majorBidi"/>
                <w:sz w:val="24"/>
                <w:szCs w:val="24"/>
              </w:rPr>
            </w:pPr>
            <w:r w:rsidRPr="00A234EC">
              <w:rPr>
                <w:rFonts w:asciiTheme="majorBidi" w:hAnsiTheme="majorBidi" w:cstheme="majorBidi"/>
                <w:sz w:val="24"/>
                <w:szCs w:val="24"/>
                <w:rtl/>
              </w:rPr>
              <w:t>4</w:t>
            </w:r>
          </w:p>
        </w:tc>
        <w:tc>
          <w:tcPr>
            <w:tcW w:w="1962" w:type="dxa"/>
          </w:tcPr>
          <w:p w:rsidR="00882E9B" w:rsidRPr="00A234EC" w:rsidRDefault="00882E9B" w:rsidP="00A97F0E">
            <w:pPr>
              <w:jc w:val="center"/>
              <w:rPr>
                <w:rFonts w:asciiTheme="majorBidi" w:hAnsiTheme="majorBidi" w:cstheme="majorBidi"/>
                <w:sz w:val="24"/>
                <w:szCs w:val="24"/>
              </w:rPr>
            </w:pPr>
            <w:r w:rsidRPr="00A234EC">
              <w:rPr>
                <w:rFonts w:asciiTheme="majorBidi" w:hAnsiTheme="majorBidi" w:cstheme="majorBidi"/>
                <w:sz w:val="24"/>
                <w:szCs w:val="24"/>
                <w:rtl/>
              </w:rPr>
              <w:t>25</w:t>
            </w:r>
          </w:p>
        </w:tc>
        <w:tc>
          <w:tcPr>
            <w:tcW w:w="1653" w:type="dxa"/>
          </w:tcPr>
          <w:p w:rsidR="00882E9B" w:rsidRPr="00A234EC" w:rsidRDefault="00882E9B" w:rsidP="00A97F0E">
            <w:pPr>
              <w:jc w:val="center"/>
              <w:rPr>
                <w:rFonts w:asciiTheme="majorBidi" w:hAnsiTheme="majorBidi" w:cstheme="majorBidi"/>
                <w:sz w:val="24"/>
                <w:szCs w:val="24"/>
                <w:rtl/>
              </w:rPr>
            </w:pPr>
            <w:r w:rsidRPr="00A234EC">
              <w:rPr>
                <w:rFonts w:asciiTheme="majorBidi" w:hAnsiTheme="majorBidi" w:cstheme="majorBidi"/>
                <w:sz w:val="24"/>
                <w:szCs w:val="24"/>
                <w:rtl/>
              </w:rPr>
              <w:t>عدد الحضور</w:t>
            </w:r>
          </w:p>
        </w:tc>
      </w:tr>
      <w:tr w:rsidR="00E177F1" w:rsidTr="003B7CBF">
        <w:tc>
          <w:tcPr>
            <w:tcW w:w="1794" w:type="dxa"/>
          </w:tcPr>
          <w:p w:rsidR="00E177F1" w:rsidRPr="00A234EC" w:rsidRDefault="00E177F1" w:rsidP="00A97F0E">
            <w:pPr>
              <w:jc w:val="center"/>
              <w:rPr>
                <w:rFonts w:asciiTheme="majorBidi" w:hAnsiTheme="majorBidi" w:cstheme="majorBidi"/>
                <w:sz w:val="24"/>
                <w:szCs w:val="24"/>
              </w:rPr>
            </w:pPr>
            <w:r w:rsidRPr="00A234EC">
              <w:rPr>
                <w:rFonts w:asciiTheme="majorBidi" w:hAnsiTheme="majorBidi" w:cstheme="majorBidi"/>
                <w:sz w:val="24"/>
                <w:szCs w:val="24"/>
              </w:rPr>
              <w:t>100</w:t>
            </w:r>
          </w:p>
        </w:tc>
        <w:tc>
          <w:tcPr>
            <w:tcW w:w="1960" w:type="dxa"/>
          </w:tcPr>
          <w:p w:rsidR="00E177F1" w:rsidRPr="00A234EC" w:rsidRDefault="00E177F1" w:rsidP="00A97F0E">
            <w:pPr>
              <w:jc w:val="center"/>
              <w:rPr>
                <w:rFonts w:asciiTheme="majorBidi" w:hAnsiTheme="majorBidi" w:cstheme="majorBidi"/>
                <w:sz w:val="24"/>
                <w:szCs w:val="24"/>
              </w:rPr>
            </w:pPr>
            <w:r w:rsidRPr="00A234EC">
              <w:rPr>
                <w:rFonts w:asciiTheme="majorBidi" w:hAnsiTheme="majorBidi" w:cstheme="majorBidi"/>
                <w:sz w:val="24"/>
                <w:szCs w:val="24"/>
              </w:rPr>
              <w:t>3,333333333</w:t>
            </w:r>
          </w:p>
        </w:tc>
        <w:tc>
          <w:tcPr>
            <w:tcW w:w="1981" w:type="dxa"/>
          </w:tcPr>
          <w:p w:rsidR="00E177F1" w:rsidRPr="00A234EC" w:rsidRDefault="00E177F1" w:rsidP="00A97F0E">
            <w:pPr>
              <w:jc w:val="center"/>
              <w:rPr>
                <w:rFonts w:asciiTheme="majorBidi" w:hAnsiTheme="majorBidi" w:cstheme="majorBidi"/>
                <w:sz w:val="24"/>
                <w:szCs w:val="24"/>
              </w:rPr>
            </w:pPr>
            <w:r w:rsidRPr="00A234EC">
              <w:rPr>
                <w:rFonts w:asciiTheme="majorBidi" w:hAnsiTheme="majorBidi" w:cstheme="majorBidi"/>
                <w:sz w:val="24"/>
                <w:szCs w:val="24"/>
              </w:rPr>
              <w:t>13,33333333</w:t>
            </w:r>
          </w:p>
        </w:tc>
        <w:tc>
          <w:tcPr>
            <w:tcW w:w="1962" w:type="dxa"/>
          </w:tcPr>
          <w:p w:rsidR="00E177F1" w:rsidRPr="00A234EC" w:rsidRDefault="00E177F1" w:rsidP="00A97F0E">
            <w:pPr>
              <w:jc w:val="center"/>
              <w:rPr>
                <w:rFonts w:asciiTheme="majorBidi" w:hAnsiTheme="majorBidi" w:cstheme="majorBidi"/>
                <w:sz w:val="24"/>
                <w:szCs w:val="24"/>
              </w:rPr>
            </w:pPr>
            <w:r w:rsidRPr="00A234EC">
              <w:rPr>
                <w:rFonts w:asciiTheme="majorBidi" w:hAnsiTheme="majorBidi" w:cstheme="majorBidi"/>
                <w:sz w:val="24"/>
                <w:szCs w:val="24"/>
              </w:rPr>
              <w:t>83,33333333</w:t>
            </w:r>
          </w:p>
        </w:tc>
        <w:tc>
          <w:tcPr>
            <w:tcW w:w="1653" w:type="dxa"/>
          </w:tcPr>
          <w:p w:rsidR="00E177F1" w:rsidRPr="00A234EC" w:rsidRDefault="00E177F1" w:rsidP="00A97F0E">
            <w:pPr>
              <w:jc w:val="center"/>
              <w:rPr>
                <w:rFonts w:asciiTheme="majorBidi" w:hAnsiTheme="majorBidi" w:cstheme="majorBidi"/>
                <w:sz w:val="24"/>
                <w:szCs w:val="24"/>
                <w:rtl/>
              </w:rPr>
            </w:pPr>
            <w:r w:rsidRPr="00A234EC">
              <w:rPr>
                <w:rFonts w:asciiTheme="majorBidi" w:hAnsiTheme="majorBidi" w:cstheme="majorBidi"/>
                <w:sz w:val="24"/>
                <w:szCs w:val="24"/>
                <w:rtl/>
              </w:rPr>
              <w:t>نسبة الحضور</w:t>
            </w:r>
          </w:p>
        </w:tc>
      </w:tr>
    </w:tbl>
    <w:p w:rsidR="00D0195B" w:rsidRDefault="00D0195B" w:rsidP="009B20D5">
      <w:pPr>
        <w:jc w:val="right"/>
        <w:rPr>
          <w:b/>
          <w:bCs/>
          <w:sz w:val="28"/>
          <w:szCs w:val="28"/>
          <w:rtl/>
        </w:rPr>
      </w:pPr>
    </w:p>
    <w:p w:rsidR="00A97F0E" w:rsidRDefault="00A97F0E" w:rsidP="009B20D5">
      <w:pPr>
        <w:jc w:val="right"/>
        <w:rPr>
          <w:b/>
          <w:bCs/>
          <w:sz w:val="28"/>
          <w:szCs w:val="28"/>
          <w:rtl/>
        </w:rPr>
      </w:pPr>
    </w:p>
    <w:p w:rsidR="00A97F0E" w:rsidRPr="00A234EC" w:rsidRDefault="00A97F0E" w:rsidP="00A234EC">
      <w:pPr>
        <w:rPr>
          <w:rFonts w:asciiTheme="majorBidi" w:hAnsiTheme="majorBidi" w:cstheme="majorBidi"/>
          <w:b/>
          <w:bCs/>
          <w:sz w:val="18"/>
          <w:szCs w:val="18"/>
          <w:rtl/>
        </w:rPr>
      </w:pPr>
    </w:p>
    <w:p w:rsidR="00A97F0E" w:rsidRPr="00A234EC" w:rsidRDefault="00A97F0E" w:rsidP="00A234EC">
      <w:pPr>
        <w:pStyle w:val="Titre1"/>
        <w:bidi/>
        <w:jc w:val="center"/>
        <w:rPr>
          <w:color w:val="auto"/>
          <w:sz w:val="24"/>
          <w:szCs w:val="24"/>
          <w:rtl/>
        </w:rPr>
      </w:pPr>
      <w:bookmarkStart w:id="32" w:name="_Toc243343176"/>
      <w:bookmarkStart w:id="33" w:name="_Toc243343483"/>
      <w:r w:rsidRPr="00A234EC">
        <w:rPr>
          <w:rFonts w:hint="cs"/>
          <w:color w:val="auto"/>
          <w:sz w:val="24"/>
          <w:szCs w:val="24"/>
          <w:rtl/>
        </w:rPr>
        <w:t xml:space="preserve">رسم بياني عدد4 </w:t>
      </w:r>
      <w:r w:rsidRPr="00A234EC">
        <w:rPr>
          <w:color w:val="auto"/>
          <w:sz w:val="24"/>
          <w:szCs w:val="24"/>
          <w:rtl/>
        </w:rPr>
        <w:t>الحضور في دورة إشكاليات تطبيق قانون الشيكات و استعمال منظومة</w:t>
      </w:r>
      <w:bookmarkEnd w:id="32"/>
      <w:bookmarkEnd w:id="33"/>
    </w:p>
    <w:p w:rsidR="00D0195B" w:rsidRPr="00A234EC" w:rsidRDefault="00D52A91" w:rsidP="00A234EC">
      <w:pPr>
        <w:pStyle w:val="Titre1"/>
        <w:jc w:val="center"/>
        <w:rPr>
          <w:color w:val="auto"/>
          <w:sz w:val="24"/>
          <w:szCs w:val="24"/>
          <w:rtl/>
        </w:rPr>
      </w:pPr>
      <w:bookmarkStart w:id="34" w:name="_Toc243343177"/>
      <w:bookmarkStart w:id="35" w:name="_Toc243343484"/>
      <w:r w:rsidRPr="00A234EC">
        <w:rPr>
          <w:color w:val="auto"/>
          <w:sz w:val="24"/>
          <w:szCs w:val="24"/>
          <w:rtl/>
        </w:rPr>
        <w:t>حسبة صفة المشاركين</w:t>
      </w:r>
      <w:r w:rsidR="00A97F0E" w:rsidRPr="00A234EC">
        <w:rPr>
          <w:color w:val="auto"/>
          <w:sz w:val="24"/>
          <w:szCs w:val="24"/>
        </w:rPr>
        <w:t>TUNICHEQUE</w:t>
      </w:r>
      <w:bookmarkEnd w:id="34"/>
      <w:bookmarkEnd w:id="35"/>
    </w:p>
    <w:p w:rsidR="00D52A91" w:rsidRDefault="00D52A91" w:rsidP="00D52A91">
      <w:pPr>
        <w:jc w:val="right"/>
        <w:rPr>
          <w:noProof/>
          <w:rtl/>
        </w:rPr>
      </w:pPr>
    </w:p>
    <w:p w:rsidR="00536756" w:rsidRDefault="00536756" w:rsidP="009B20D5">
      <w:pPr>
        <w:jc w:val="right"/>
        <w:rPr>
          <w:b/>
          <w:bCs/>
          <w:sz w:val="28"/>
          <w:szCs w:val="28"/>
          <w:rtl/>
        </w:rPr>
      </w:pPr>
      <w:r>
        <w:rPr>
          <w:noProof/>
        </w:rPr>
        <w:drawing>
          <wp:inline distT="0" distB="0" distL="0" distR="0" wp14:anchorId="0B3C25B5" wp14:editId="3AFF0E15">
            <wp:extent cx="5943600" cy="2880995"/>
            <wp:effectExtent l="0" t="0" r="0" b="14605"/>
            <wp:docPr id="12" name="Graphique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F78D5" w:rsidRDefault="008946F4" w:rsidP="00D0195B">
      <w:pPr>
        <w:rPr>
          <w:b/>
          <w:bCs/>
          <w:rtl/>
        </w:rPr>
      </w:pPr>
      <w:r>
        <w:rPr>
          <w:b/>
          <w:bCs/>
          <w:sz w:val="28"/>
          <w:szCs w:val="28"/>
        </w:rPr>
        <w:t xml:space="preserve"> </w:t>
      </w:r>
    </w:p>
    <w:p w:rsidR="008F78D5" w:rsidRDefault="008F78D5"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8F78D5">
      <w:pPr>
        <w:rPr>
          <w:b/>
          <w:bCs/>
          <w:rtl/>
        </w:rPr>
      </w:pPr>
    </w:p>
    <w:p w:rsidR="00536756" w:rsidRDefault="00536756" w:rsidP="002A08AE">
      <w:pPr>
        <w:rPr>
          <w:rFonts w:ascii="Times New Roman" w:hAnsi="Times New Roman" w:cs="Times New Roman"/>
          <w:b/>
          <w:bCs/>
        </w:rPr>
      </w:pPr>
    </w:p>
    <w:p w:rsidR="00A234EC" w:rsidRDefault="00A234EC" w:rsidP="002A08AE">
      <w:pPr>
        <w:rPr>
          <w:rFonts w:ascii="Times New Roman" w:hAnsi="Times New Roman" w:cs="Times New Roman"/>
          <w:b/>
          <w:bCs/>
        </w:rPr>
      </w:pPr>
    </w:p>
    <w:p w:rsidR="00A234EC" w:rsidRPr="00D52A91" w:rsidRDefault="00A234EC" w:rsidP="002A08AE">
      <w:pPr>
        <w:rPr>
          <w:rFonts w:ascii="Times New Roman" w:hAnsi="Times New Roman" w:cs="Times New Roman"/>
          <w:b/>
          <w:bCs/>
          <w:rtl/>
        </w:rPr>
      </w:pPr>
    </w:p>
    <w:p w:rsidR="008F78D5" w:rsidRDefault="008F78D5" w:rsidP="00A234EC">
      <w:pPr>
        <w:pStyle w:val="Titre1"/>
        <w:jc w:val="center"/>
        <w:rPr>
          <w:b/>
          <w:bCs/>
          <w:color w:val="auto"/>
        </w:rPr>
      </w:pPr>
      <w:bookmarkStart w:id="36" w:name="_Toc243343485"/>
      <w:r w:rsidRPr="00A234EC">
        <w:rPr>
          <w:b/>
          <w:bCs/>
          <w:color w:val="auto"/>
          <w:rtl/>
        </w:rPr>
        <w:t>العطل في الوظيفة العمومية</w:t>
      </w:r>
      <w:bookmarkEnd w:id="36"/>
    </w:p>
    <w:p w:rsidR="00A234EC" w:rsidRPr="00A234EC" w:rsidRDefault="00A234EC" w:rsidP="00A234EC">
      <w:pPr>
        <w:rPr>
          <w:rtl/>
        </w:rPr>
      </w:pPr>
    </w:p>
    <w:p w:rsidR="009B20D5" w:rsidRPr="00D52A91" w:rsidRDefault="009B20D5" w:rsidP="009B20D5">
      <w:pPr>
        <w:spacing w:after="0" w:line="360" w:lineRule="auto"/>
        <w:jc w:val="right"/>
        <w:rPr>
          <w:rFonts w:asciiTheme="majorBidi" w:eastAsia="Times New Roman" w:hAnsiTheme="majorBidi" w:cstheme="majorBidi"/>
          <w:sz w:val="28"/>
          <w:szCs w:val="28"/>
          <w:rtl/>
          <w:lang w:val="fr-FR" w:eastAsia="fr-FR"/>
        </w:rPr>
      </w:pPr>
      <w:r w:rsidRPr="009B20D5">
        <w:rPr>
          <w:rFonts w:ascii="Times New Roman" w:eastAsia="Times New Roman" w:hAnsi="Times New Roman" w:cs="Times New Roman" w:hint="cs"/>
          <w:b/>
          <w:bCs/>
          <w:sz w:val="28"/>
          <w:szCs w:val="28"/>
          <w:rtl/>
          <w:lang w:val="fr-FR" w:eastAsia="fr-FR"/>
        </w:rPr>
        <w:t>تاريخ الحلقة التكوينية :</w:t>
      </w:r>
      <w:r w:rsidRPr="009B20D5">
        <w:rPr>
          <w:rFonts w:ascii="Times New Roman" w:eastAsia="Times New Roman" w:hAnsi="Times New Roman" w:cs="Times New Roman" w:hint="cs"/>
          <w:sz w:val="24"/>
          <w:szCs w:val="24"/>
          <w:rtl/>
          <w:lang w:val="fr-FR" w:eastAsia="fr-FR"/>
        </w:rPr>
        <w:t xml:space="preserve"> 24 أكتوبر 2025</w:t>
      </w:r>
    </w:p>
    <w:p w:rsidR="009B20D5" w:rsidRPr="00D52A91" w:rsidRDefault="009B20D5" w:rsidP="00A234EC">
      <w:pPr>
        <w:spacing w:after="0" w:line="360" w:lineRule="auto"/>
        <w:ind w:right="-142"/>
        <w:jc w:val="right"/>
        <w:rPr>
          <w:rFonts w:asciiTheme="majorBidi" w:eastAsia="Times New Roman" w:hAnsiTheme="majorBidi" w:cstheme="majorBidi"/>
          <w:b/>
          <w:bCs/>
          <w:sz w:val="28"/>
          <w:szCs w:val="28"/>
          <w:rtl/>
          <w:lang w:val="fr-FR" w:eastAsia="fr-FR"/>
        </w:rPr>
      </w:pPr>
      <w:r w:rsidRPr="00D52A91">
        <w:rPr>
          <w:rFonts w:asciiTheme="majorBidi" w:eastAsia="Times New Roman" w:hAnsiTheme="majorBidi" w:cstheme="majorBidi"/>
          <w:b/>
          <w:bCs/>
          <w:sz w:val="28"/>
          <w:szCs w:val="28"/>
          <w:rtl/>
          <w:lang w:val="fr-FR" w:eastAsia="fr-FR"/>
        </w:rPr>
        <w:t xml:space="preserve">المكوّنان: </w:t>
      </w:r>
      <w:r w:rsidRPr="00D52A91">
        <w:rPr>
          <w:rFonts w:asciiTheme="majorBidi" w:eastAsia="Times New Roman" w:hAnsiTheme="majorBidi" w:cstheme="majorBidi"/>
          <w:sz w:val="28"/>
          <w:szCs w:val="28"/>
          <w:rtl/>
          <w:lang w:val="fr-FR" w:eastAsia="fr-FR"/>
        </w:rPr>
        <w:t xml:space="preserve">السيّدة سامية السمعلي حرم الشواشي </w:t>
      </w:r>
      <w:r w:rsidR="00A234EC">
        <w:rPr>
          <w:rFonts w:asciiTheme="majorBidi" w:eastAsia="Times New Roman" w:hAnsiTheme="majorBidi" w:cstheme="majorBidi"/>
          <w:sz w:val="28"/>
          <w:szCs w:val="28"/>
          <w:lang w:val="fr-FR" w:eastAsia="fr-FR"/>
        </w:rPr>
        <w:t xml:space="preserve"> </w:t>
      </w:r>
    </w:p>
    <w:p w:rsidR="009B20D5" w:rsidRPr="00D52A91" w:rsidRDefault="009B20D5" w:rsidP="009B20D5">
      <w:pPr>
        <w:spacing w:after="0" w:line="360" w:lineRule="auto"/>
        <w:ind w:right="850"/>
        <w:jc w:val="right"/>
        <w:rPr>
          <w:rFonts w:asciiTheme="majorBidi" w:eastAsia="Times New Roman" w:hAnsiTheme="majorBidi" w:cstheme="majorBidi"/>
          <w:sz w:val="28"/>
          <w:szCs w:val="28"/>
          <w:rtl/>
          <w:lang w:val="fr-FR" w:eastAsia="fr-FR"/>
        </w:rPr>
      </w:pPr>
      <w:r w:rsidRPr="00D52A91">
        <w:rPr>
          <w:rFonts w:asciiTheme="majorBidi" w:eastAsia="Times New Roman" w:hAnsiTheme="majorBidi" w:cstheme="majorBidi"/>
          <w:sz w:val="28"/>
          <w:szCs w:val="28"/>
          <w:rtl/>
          <w:lang w:val="fr-FR" w:eastAsia="fr-FR"/>
        </w:rPr>
        <w:t>السيد منتصر بوغانمي</w:t>
      </w:r>
    </w:p>
    <w:p w:rsidR="009B20D5" w:rsidRPr="00D52A91" w:rsidRDefault="009B20D5" w:rsidP="009B20D5">
      <w:pPr>
        <w:bidi/>
        <w:spacing w:line="360" w:lineRule="auto"/>
        <w:ind w:right="850"/>
        <w:rPr>
          <w:rFonts w:asciiTheme="majorBidi" w:eastAsia="Times New Roman" w:hAnsiTheme="majorBidi" w:cstheme="majorBidi"/>
          <w:b/>
          <w:bCs/>
          <w:sz w:val="28"/>
          <w:szCs w:val="28"/>
          <w:lang w:eastAsia="fr-FR"/>
        </w:rPr>
      </w:pPr>
      <w:r w:rsidRPr="00D52A91">
        <w:rPr>
          <w:rFonts w:asciiTheme="majorBidi" w:eastAsia="Times New Roman" w:hAnsiTheme="majorBidi" w:cstheme="majorBidi"/>
          <w:b/>
          <w:bCs/>
          <w:sz w:val="28"/>
          <w:szCs w:val="28"/>
          <w:rtl/>
          <w:lang w:val="fr-FR" w:eastAsia="fr-FR"/>
        </w:rPr>
        <w:t>هدف الدورة التكوينية حول العطل في الوظيفة العمومية</w:t>
      </w:r>
    </w:p>
    <w:p w:rsidR="009B20D5" w:rsidRPr="00A234EC" w:rsidRDefault="00D52A91" w:rsidP="00D52A91">
      <w:pPr>
        <w:bidi/>
        <w:spacing w:after="0" w:line="360" w:lineRule="auto"/>
        <w:ind w:right="850"/>
        <w:jc w:val="both"/>
        <w:rPr>
          <w:rFonts w:asciiTheme="majorBidi" w:eastAsia="Times New Roman" w:hAnsiTheme="majorBidi" w:cstheme="majorBidi"/>
          <w:sz w:val="28"/>
          <w:szCs w:val="28"/>
          <w:lang w:eastAsia="fr-FR"/>
        </w:rPr>
      </w:pPr>
      <w:r>
        <w:rPr>
          <w:rFonts w:asciiTheme="majorBidi" w:eastAsia="Times New Roman" w:hAnsiTheme="majorBidi" w:cstheme="majorBidi" w:hint="cs"/>
          <w:sz w:val="28"/>
          <w:szCs w:val="28"/>
          <w:rtl/>
          <w:lang w:val="fr-FR" w:eastAsia="fr-FR"/>
        </w:rPr>
        <w:t xml:space="preserve">       </w:t>
      </w:r>
      <w:r w:rsidR="009B20D5" w:rsidRPr="00A234EC">
        <w:rPr>
          <w:rFonts w:asciiTheme="majorBidi" w:eastAsia="Times New Roman" w:hAnsiTheme="majorBidi" w:cstheme="majorBidi"/>
          <w:sz w:val="28"/>
          <w:szCs w:val="28"/>
          <w:rtl/>
          <w:lang w:val="fr-FR" w:eastAsia="fr-FR"/>
        </w:rPr>
        <w:t>تهدف هذه الدورة التكوينية إلى تمكين المشاركين من الإلمام بالإطار القانوني والترتيبي المنظّم للعطل في الوظيفة العمومية، والتعرّف على مختلف أصنافها وشروط وإجراءات إسنادها واحتساب مدّتها وتسويتها، مع توضيح حقوق وواجبات الأعوان والإدارة في هذا المجال</w:t>
      </w:r>
      <w:r w:rsidR="009B20D5" w:rsidRPr="00A234EC">
        <w:rPr>
          <w:rFonts w:asciiTheme="majorBidi" w:eastAsia="Times New Roman" w:hAnsiTheme="majorBidi" w:cstheme="majorBidi"/>
          <w:sz w:val="28"/>
          <w:szCs w:val="28"/>
          <w:lang w:eastAsia="fr-FR"/>
        </w:rPr>
        <w:t xml:space="preserve">. </w:t>
      </w:r>
      <w:r w:rsidR="009B20D5" w:rsidRPr="00A234EC">
        <w:rPr>
          <w:rFonts w:asciiTheme="majorBidi" w:eastAsia="Times New Roman" w:hAnsiTheme="majorBidi" w:cstheme="majorBidi"/>
          <w:sz w:val="28"/>
          <w:szCs w:val="28"/>
          <w:rtl/>
          <w:lang w:val="fr-FR" w:eastAsia="fr-FR"/>
        </w:rPr>
        <w:t>كما ترمي إلى تعزيز قدرات المشاركين في حسن تطبيق النصوص القانونية، وخاصة الأحكام المتعلقة بالعطل السنوية والاستثنائية والعطل لأسباب صحية، إلى جانب المستجدّات القانونية المتعلقة بعطل ما قبل الولادة والولادة وما بعد الولادة وعطلة الأبوة</w:t>
      </w:r>
      <w:r w:rsidR="009B20D5" w:rsidRPr="00A234EC">
        <w:rPr>
          <w:rFonts w:asciiTheme="majorBidi" w:eastAsia="Times New Roman" w:hAnsiTheme="majorBidi" w:cstheme="majorBidi"/>
          <w:sz w:val="28"/>
          <w:szCs w:val="28"/>
          <w:lang w:eastAsia="fr-FR"/>
        </w:rPr>
        <w:t>.</w:t>
      </w:r>
    </w:p>
    <w:p w:rsidR="009B20D5" w:rsidRPr="00A234EC" w:rsidRDefault="00D52A91" w:rsidP="00D52A91">
      <w:pPr>
        <w:bidi/>
        <w:spacing w:after="0" w:line="360" w:lineRule="auto"/>
        <w:ind w:right="850"/>
        <w:jc w:val="both"/>
        <w:rPr>
          <w:rFonts w:asciiTheme="majorBidi" w:eastAsia="Times New Roman" w:hAnsiTheme="majorBidi" w:cstheme="majorBidi"/>
          <w:sz w:val="28"/>
          <w:szCs w:val="28"/>
          <w:rtl/>
          <w:lang w:val="fr-FR" w:eastAsia="fr-FR"/>
        </w:rPr>
      </w:pPr>
      <w:r w:rsidRPr="00A234EC">
        <w:rPr>
          <w:rFonts w:asciiTheme="majorBidi" w:eastAsia="Times New Roman" w:hAnsiTheme="majorBidi" w:cstheme="majorBidi" w:hint="cs"/>
          <w:sz w:val="28"/>
          <w:szCs w:val="28"/>
          <w:rtl/>
          <w:lang w:eastAsia="fr-FR"/>
        </w:rPr>
        <w:t xml:space="preserve">       </w:t>
      </w:r>
      <w:r w:rsidR="009B20D5" w:rsidRPr="00A234EC">
        <w:rPr>
          <w:rFonts w:asciiTheme="majorBidi" w:eastAsia="Times New Roman" w:hAnsiTheme="majorBidi" w:cstheme="majorBidi"/>
          <w:sz w:val="28"/>
          <w:szCs w:val="28"/>
          <w:rtl/>
          <w:lang w:val="fr-FR" w:eastAsia="fr-FR"/>
        </w:rPr>
        <w:t xml:space="preserve">وتهدف الدورة كذلك إلى توحيد الإجراءات والممارسات الإدارية المتعلقة بالتصرف في العطل والغيابات، وتفادي الإخلالات الناتجة عن سوء تطبيق التشريعات الجاري بها العمل، وتحسين آليات متابعة الحضور واحترام أوقات العمل وإجراءات الإعلام بالغياب ورخص الخروج، بما يساهم في ضمان حسن سير المرفق العمومي، والرفع من مردودية العمل، وترسيخ مبادئ الانضباط والنجاعة في التصرف الإداري </w:t>
      </w:r>
    </w:p>
    <w:p w:rsidR="009B20D5" w:rsidRPr="00A234EC" w:rsidRDefault="009B20D5" w:rsidP="00A234EC">
      <w:pPr>
        <w:spacing w:line="360" w:lineRule="auto"/>
        <w:jc w:val="right"/>
        <w:rPr>
          <w:b/>
          <w:bCs/>
          <w:sz w:val="28"/>
          <w:szCs w:val="28"/>
          <w:rtl/>
        </w:rPr>
      </w:pPr>
      <w:r w:rsidRPr="00A234EC">
        <w:rPr>
          <w:rFonts w:asciiTheme="majorBidi" w:eastAsia="Times New Roman" w:hAnsiTheme="majorBidi" w:cstheme="majorBidi"/>
          <w:sz w:val="28"/>
          <w:szCs w:val="28"/>
          <w:rtl/>
          <w:lang w:val="fr-FR" w:eastAsia="fr-FR"/>
        </w:rPr>
        <w:t>و قد حضر ثلة من المحاسبين و الإطارات و الأعوان الراجعين بالنظر إلى أمانة المال الجهوية تونس 1 موزعين كاتالي :</w:t>
      </w:r>
    </w:p>
    <w:p w:rsidR="00D52A91" w:rsidRPr="00A234EC" w:rsidRDefault="00D52A91" w:rsidP="00A234EC">
      <w:pPr>
        <w:pStyle w:val="Titre1"/>
        <w:jc w:val="center"/>
        <w:rPr>
          <w:rFonts w:ascii="Times New Roman" w:hAnsi="Times New Roman" w:cs="Times New Roman"/>
          <w:color w:val="auto"/>
          <w:sz w:val="24"/>
          <w:szCs w:val="24"/>
          <w:rtl/>
        </w:rPr>
      </w:pPr>
      <w:bookmarkStart w:id="37" w:name="_Toc243343179"/>
      <w:bookmarkStart w:id="38" w:name="_Toc243343486"/>
      <w:r w:rsidRPr="00A234EC">
        <w:rPr>
          <w:color w:val="auto"/>
          <w:sz w:val="24"/>
          <w:szCs w:val="24"/>
          <w:rtl/>
        </w:rPr>
        <w:t xml:space="preserve">جدول عدد </w:t>
      </w:r>
      <w:r w:rsidRPr="00A234EC">
        <w:rPr>
          <w:rFonts w:hint="cs"/>
          <w:color w:val="auto"/>
          <w:sz w:val="24"/>
          <w:szCs w:val="24"/>
          <w:rtl/>
        </w:rPr>
        <w:t>6</w:t>
      </w:r>
      <w:r w:rsidRPr="00A234EC">
        <w:rPr>
          <w:color w:val="auto"/>
          <w:sz w:val="24"/>
          <w:szCs w:val="24"/>
          <w:rtl/>
        </w:rPr>
        <w:t xml:space="preserve"> الحضور في دورة </w:t>
      </w:r>
      <w:r w:rsidRPr="00A234EC">
        <w:rPr>
          <w:rFonts w:ascii="Times New Roman" w:hAnsi="Times New Roman" w:cs="Times New Roman"/>
          <w:color w:val="auto"/>
          <w:sz w:val="24"/>
          <w:szCs w:val="24"/>
          <w:rtl/>
        </w:rPr>
        <w:t>العطل في الوظيفة العمومية</w:t>
      </w:r>
      <w:r w:rsidRPr="00A234EC">
        <w:rPr>
          <w:rFonts w:ascii="Times New Roman" w:hAnsi="Times New Roman" w:cs="Times New Roman" w:hint="cs"/>
          <w:color w:val="auto"/>
          <w:sz w:val="24"/>
          <w:szCs w:val="24"/>
          <w:rtl/>
        </w:rPr>
        <w:t xml:space="preserve"> </w:t>
      </w:r>
      <w:r w:rsidRPr="00A234EC">
        <w:rPr>
          <w:color w:val="auto"/>
          <w:sz w:val="24"/>
          <w:szCs w:val="24"/>
          <w:rtl/>
        </w:rPr>
        <w:t>حسبة صفة المشاركين</w:t>
      </w:r>
      <w:bookmarkEnd w:id="37"/>
      <w:bookmarkEnd w:id="38"/>
    </w:p>
    <w:p w:rsidR="009B20D5" w:rsidRDefault="009B20D5" w:rsidP="009B20D5">
      <w:pPr>
        <w:bidi/>
        <w:spacing w:after="0" w:line="360" w:lineRule="auto"/>
        <w:ind w:right="850"/>
        <w:rPr>
          <w:rFonts w:ascii="Times New Roman" w:eastAsia="Times New Roman" w:hAnsi="Times New Roman" w:cs="Times New Roman"/>
          <w:sz w:val="24"/>
          <w:szCs w:val="24"/>
          <w:rtl/>
          <w:lang w:eastAsia="fr-FR"/>
        </w:rPr>
      </w:pPr>
    </w:p>
    <w:tbl>
      <w:tblPr>
        <w:tblStyle w:val="Grilledutableau"/>
        <w:tblpPr w:leftFromText="180" w:rightFromText="180" w:vertAnchor="text" w:horzAnchor="margin" w:tblpY="-11"/>
        <w:tblW w:w="9427" w:type="dxa"/>
        <w:tblLook w:val="04A0" w:firstRow="1" w:lastRow="0" w:firstColumn="1" w:lastColumn="0" w:noHBand="0" w:noVBand="1"/>
      </w:tblPr>
      <w:tblGrid>
        <w:gridCol w:w="1809"/>
        <w:gridCol w:w="1976"/>
        <w:gridCol w:w="1997"/>
        <w:gridCol w:w="1978"/>
        <w:gridCol w:w="1667"/>
      </w:tblGrid>
      <w:tr w:rsidR="00D52A91" w:rsidTr="00A234EC">
        <w:trPr>
          <w:trHeight w:val="1224"/>
        </w:trPr>
        <w:tc>
          <w:tcPr>
            <w:tcW w:w="1809" w:type="dxa"/>
          </w:tcPr>
          <w:p w:rsidR="00D52A91" w:rsidRPr="00A234EC" w:rsidRDefault="00D52A91" w:rsidP="00D52A91">
            <w:pPr>
              <w:jc w:val="center"/>
              <w:rPr>
                <w:rFonts w:asciiTheme="majorBidi" w:hAnsiTheme="majorBidi" w:cstheme="majorBidi"/>
                <w:sz w:val="24"/>
                <w:szCs w:val="24"/>
                <w:rtl/>
              </w:rPr>
            </w:pPr>
            <w:r w:rsidRPr="00A234EC">
              <w:rPr>
                <w:rFonts w:asciiTheme="majorBidi" w:hAnsiTheme="majorBidi" w:cstheme="majorBidi"/>
                <w:sz w:val="24"/>
                <w:szCs w:val="24"/>
                <w:rtl/>
              </w:rPr>
              <w:t>المجموع</w:t>
            </w:r>
          </w:p>
        </w:tc>
        <w:tc>
          <w:tcPr>
            <w:tcW w:w="1976"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الأعوان الراجعين بالنظر إلى أمانة المال الجهوية تونس 1</w:t>
            </w:r>
          </w:p>
        </w:tc>
        <w:tc>
          <w:tcPr>
            <w:tcW w:w="1997"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الإطارات الراجعين بالنظر إلى أمانة المال الجهوية تونس 1</w:t>
            </w:r>
          </w:p>
        </w:tc>
        <w:tc>
          <w:tcPr>
            <w:tcW w:w="1978"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المحاسبين الراجعين بالنظر إلى أمانة المال الجهوية تونس 1</w:t>
            </w:r>
          </w:p>
        </w:tc>
        <w:tc>
          <w:tcPr>
            <w:tcW w:w="1667" w:type="dxa"/>
          </w:tcPr>
          <w:p w:rsidR="00D52A91" w:rsidRPr="00A234EC" w:rsidRDefault="00D52A91" w:rsidP="00D52A91">
            <w:pPr>
              <w:jc w:val="center"/>
              <w:rPr>
                <w:rFonts w:asciiTheme="majorBidi" w:hAnsiTheme="majorBidi" w:cstheme="majorBidi"/>
                <w:sz w:val="24"/>
                <w:szCs w:val="24"/>
                <w:rtl/>
              </w:rPr>
            </w:pPr>
          </w:p>
        </w:tc>
      </w:tr>
      <w:tr w:rsidR="00D52A91" w:rsidTr="00A234EC">
        <w:trPr>
          <w:trHeight w:val="398"/>
        </w:trPr>
        <w:tc>
          <w:tcPr>
            <w:tcW w:w="1809" w:type="dxa"/>
          </w:tcPr>
          <w:p w:rsidR="00D52A91" w:rsidRPr="00A234EC" w:rsidRDefault="00D52A91" w:rsidP="00D52A91">
            <w:pPr>
              <w:jc w:val="center"/>
              <w:rPr>
                <w:rFonts w:asciiTheme="majorBidi" w:hAnsiTheme="majorBidi" w:cstheme="majorBidi"/>
                <w:sz w:val="24"/>
                <w:szCs w:val="24"/>
                <w:rtl/>
              </w:rPr>
            </w:pPr>
            <w:r w:rsidRPr="00A234EC">
              <w:rPr>
                <w:rFonts w:asciiTheme="majorBidi" w:hAnsiTheme="majorBidi" w:cstheme="majorBidi"/>
                <w:sz w:val="24"/>
                <w:szCs w:val="24"/>
                <w:rtl/>
              </w:rPr>
              <w:t>25</w:t>
            </w:r>
          </w:p>
        </w:tc>
        <w:tc>
          <w:tcPr>
            <w:tcW w:w="1976"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1</w:t>
            </w:r>
          </w:p>
        </w:tc>
        <w:tc>
          <w:tcPr>
            <w:tcW w:w="1997"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4</w:t>
            </w:r>
          </w:p>
        </w:tc>
        <w:tc>
          <w:tcPr>
            <w:tcW w:w="1978"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20</w:t>
            </w:r>
          </w:p>
        </w:tc>
        <w:tc>
          <w:tcPr>
            <w:tcW w:w="1667" w:type="dxa"/>
          </w:tcPr>
          <w:p w:rsidR="00D52A91" w:rsidRPr="00A234EC" w:rsidRDefault="00D52A91" w:rsidP="00D52A91">
            <w:pPr>
              <w:jc w:val="center"/>
              <w:rPr>
                <w:rFonts w:asciiTheme="majorBidi" w:hAnsiTheme="majorBidi" w:cstheme="majorBidi"/>
                <w:sz w:val="24"/>
                <w:szCs w:val="24"/>
                <w:rtl/>
              </w:rPr>
            </w:pPr>
            <w:r w:rsidRPr="00A234EC">
              <w:rPr>
                <w:rFonts w:asciiTheme="majorBidi" w:hAnsiTheme="majorBidi" w:cstheme="majorBidi"/>
                <w:sz w:val="24"/>
                <w:szCs w:val="24"/>
                <w:rtl/>
              </w:rPr>
              <w:t>عدد الحضور</w:t>
            </w:r>
          </w:p>
        </w:tc>
      </w:tr>
      <w:tr w:rsidR="00D52A91" w:rsidTr="00A234EC">
        <w:trPr>
          <w:trHeight w:val="412"/>
        </w:trPr>
        <w:tc>
          <w:tcPr>
            <w:tcW w:w="1809"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Pr>
              <w:t>100</w:t>
            </w:r>
          </w:p>
        </w:tc>
        <w:tc>
          <w:tcPr>
            <w:tcW w:w="1976"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4</w:t>
            </w:r>
          </w:p>
        </w:tc>
        <w:tc>
          <w:tcPr>
            <w:tcW w:w="1997"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16</w:t>
            </w:r>
          </w:p>
        </w:tc>
        <w:tc>
          <w:tcPr>
            <w:tcW w:w="1978" w:type="dxa"/>
          </w:tcPr>
          <w:p w:rsidR="00D52A91" w:rsidRPr="00A234EC" w:rsidRDefault="00D52A91" w:rsidP="00D52A91">
            <w:pPr>
              <w:jc w:val="center"/>
              <w:rPr>
                <w:rFonts w:asciiTheme="majorBidi" w:hAnsiTheme="majorBidi" w:cstheme="majorBidi"/>
                <w:sz w:val="24"/>
                <w:szCs w:val="24"/>
              </w:rPr>
            </w:pPr>
            <w:r w:rsidRPr="00A234EC">
              <w:rPr>
                <w:rFonts w:asciiTheme="majorBidi" w:hAnsiTheme="majorBidi" w:cstheme="majorBidi"/>
                <w:sz w:val="24"/>
                <w:szCs w:val="24"/>
                <w:rtl/>
              </w:rPr>
              <w:t>80</w:t>
            </w:r>
          </w:p>
        </w:tc>
        <w:tc>
          <w:tcPr>
            <w:tcW w:w="1667" w:type="dxa"/>
          </w:tcPr>
          <w:p w:rsidR="00D52A91" w:rsidRPr="00A234EC" w:rsidRDefault="00D52A91" w:rsidP="00D52A91">
            <w:pPr>
              <w:jc w:val="center"/>
              <w:rPr>
                <w:rFonts w:asciiTheme="majorBidi" w:hAnsiTheme="majorBidi" w:cstheme="majorBidi"/>
                <w:sz w:val="24"/>
                <w:szCs w:val="24"/>
                <w:rtl/>
              </w:rPr>
            </w:pPr>
            <w:r w:rsidRPr="00A234EC">
              <w:rPr>
                <w:rFonts w:asciiTheme="majorBidi" w:hAnsiTheme="majorBidi" w:cstheme="majorBidi"/>
                <w:sz w:val="24"/>
                <w:szCs w:val="24"/>
                <w:rtl/>
              </w:rPr>
              <w:t>انسبة الحضور</w:t>
            </w:r>
          </w:p>
        </w:tc>
      </w:tr>
    </w:tbl>
    <w:p w:rsidR="009B20D5" w:rsidRDefault="009B20D5" w:rsidP="009B20D5">
      <w:pPr>
        <w:spacing w:after="0" w:line="360" w:lineRule="auto"/>
        <w:ind w:right="850"/>
        <w:jc w:val="right"/>
        <w:rPr>
          <w:rFonts w:ascii="Times New Roman" w:eastAsia="Times New Roman" w:hAnsi="Times New Roman" w:cs="Times New Roman"/>
          <w:sz w:val="24"/>
          <w:szCs w:val="24"/>
          <w:rtl/>
          <w:lang w:eastAsia="fr-FR"/>
        </w:rPr>
      </w:pPr>
      <w:r w:rsidRPr="009B20D5">
        <w:rPr>
          <w:rFonts w:ascii="Times New Roman" w:eastAsia="Times New Roman" w:hAnsi="Times New Roman" w:cs="Times New Roman"/>
          <w:sz w:val="24"/>
          <w:szCs w:val="24"/>
          <w:lang w:eastAsia="fr-FR"/>
        </w:rPr>
        <w:t>.</w:t>
      </w:r>
    </w:p>
    <w:p w:rsidR="002A08AE" w:rsidRDefault="002A08AE" w:rsidP="00A234EC">
      <w:pPr>
        <w:spacing w:after="0" w:line="360" w:lineRule="auto"/>
        <w:ind w:right="850"/>
        <w:rPr>
          <w:rFonts w:ascii="Times New Roman" w:eastAsia="Times New Roman" w:hAnsi="Times New Roman" w:cs="Times New Roman"/>
          <w:sz w:val="24"/>
          <w:szCs w:val="24"/>
          <w:rtl/>
          <w:lang w:eastAsia="fr-FR"/>
        </w:rPr>
      </w:pPr>
    </w:p>
    <w:p w:rsidR="00D52A91" w:rsidRPr="00A234EC" w:rsidRDefault="00D52A91" w:rsidP="00A234EC">
      <w:pPr>
        <w:pStyle w:val="Titre1"/>
        <w:jc w:val="center"/>
        <w:rPr>
          <w:rFonts w:cs="Times New Roman"/>
          <w:sz w:val="24"/>
          <w:szCs w:val="24"/>
          <w:rtl/>
        </w:rPr>
      </w:pPr>
      <w:bookmarkStart w:id="39" w:name="_Toc243343180"/>
      <w:bookmarkStart w:id="40" w:name="_Toc243343487"/>
      <w:r w:rsidRPr="00A234EC">
        <w:rPr>
          <w:rFonts w:hint="cs"/>
          <w:color w:val="auto"/>
          <w:sz w:val="24"/>
          <w:szCs w:val="24"/>
          <w:rtl/>
        </w:rPr>
        <w:t>رسم بياني عدد</w:t>
      </w:r>
      <w:r w:rsidR="00571556" w:rsidRPr="00A234EC">
        <w:rPr>
          <w:rFonts w:hint="cs"/>
          <w:color w:val="auto"/>
          <w:sz w:val="24"/>
          <w:szCs w:val="24"/>
          <w:rtl/>
        </w:rPr>
        <w:t xml:space="preserve">5 </w:t>
      </w:r>
      <w:r w:rsidRPr="00A234EC">
        <w:rPr>
          <w:rFonts w:hint="cs"/>
          <w:color w:val="auto"/>
          <w:sz w:val="24"/>
          <w:szCs w:val="24"/>
          <w:rtl/>
        </w:rPr>
        <w:t xml:space="preserve"> </w:t>
      </w:r>
      <w:r w:rsidRPr="00A234EC">
        <w:rPr>
          <w:rFonts w:asciiTheme="majorBidi" w:hAnsiTheme="majorBidi"/>
          <w:color w:val="auto"/>
          <w:sz w:val="24"/>
          <w:szCs w:val="24"/>
          <w:rtl/>
        </w:rPr>
        <w:t xml:space="preserve">الحضور في دورة </w:t>
      </w:r>
      <w:r w:rsidR="002A08AE" w:rsidRPr="00A234EC">
        <w:rPr>
          <w:rFonts w:cs="Times New Roman"/>
          <w:color w:val="auto"/>
          <w:sz w:val="24"/>
          <w:szCs w:val="24"/>
          <w:rtl/>
        </w:rPr>
        <w:t>العطل في الوظيفة العمومية</w:t>
      </w:r>
      <w:bookmarkEnd w:id="39"/>
      <w:bookmarkEnd w:id="40"/>
    </w:p>
    <w:p w:rsidR="002A08AE" w:rsidRPr="002A08AE" w:rsidRDefault="002A08AE" w:rsidP="002A08AE">
      <w:pPr>
        <w:jc w:val="center"/>
        <w:rPr>
          <w:rFonts w:ascii="Times New Roman" w:hAnsi="Times New Roman" w:cs="Times New Roman"/>
          <w:b/>
          <w:bCs/>
          <w:sz w:val="28"/>
          <w:szCs w:val="28"/>
          <w:rtl/>
        </w:rPr>
      </w:pP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r>
        <w:rPr>
          <w:noProof/>
        </w:rPr>
        <w:drawing>
          <wp:anchor distT="0" distB="0" distL="114300" distR="114300" simplePos="0" relativeHeight="251663360" behindDoc="0" locked="0" layoutInCell="1" allowOverlap="1">
            <wp:simplePos x="0" y="0"/>
            <wp:positionH relativeFrom="margin">
              <wp:align>right</wp:align>
            </wp:positionH>
            <wp:positionV relativeFrom="page">
              <wp:posOffset>1463040</wp:posOffset>
            </wp:positionV>
            <wp:extent cx="5935980" cy="2743200"/>
            <wp:effectExtent l="0" t="0" r="7620" b="0"/>
            <wp:wrapTopAndBottom/>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anchor>
        </w:drawing>
      </w: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p>
    <w:p w:rsidR="00D52A91" w:rsidRDefault="00D52A91" w:rsidP="009B20D5">
      <w:pPr>
        <w:spacing w:after="0" w:line="360" w:lineRule="auto"/>
        <w:ind w:right="850"/>
        <w:jc w:val="right"/>
        <w:rPr>
          <w:rFonts w:ascii="Times New Roman" w:eastAsia="Times New Roman" w:hAnsi="Times New Roman" w:cs="Times New Roman"/>
          <w:sz w:val="24"/>
          <w:szCs w:val="24"/>
          <w:rtl/>
          <w:lang w:eastAsia="fr-FR"/>
        </w:rPr>
      </w:pPr>
    </w:p>
    <w:p w:rsidR="009B20D5" w:rsidRDefault="009B20D5" w:rsidP="009B20D5">
      <w:pPr>
        <w:spacing w:after="0" w:line="360" w:lineRule="auto"/>
        <w:ind w:right="850"/>
        <w:jc w:val="right"/>
        <w:rPr>
          <w:rFonts w:ascii="Times New Roman" w:eastAsia="Times New Roman" w:hAnsi="Times New Roman" w:cs="Times New Roman"/>
          <w:sz w:val="24"/>
          <w:szCs w:val="24"/>
          <w:rtl/>
          <w:lang w:eastAsia="fr-FR"/>
        </w:rPr>
      </w:pPr>
    </w:p>
    <w:p w:rsidR="00792BD8" w:rsidRDefault="00792BD8"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Default="00571556" w:rsidP="009B20D5">
      <w:pPr>
        <w:spacing w:after="0" w:line="360" w:lineRule="auto"/>
        <w:ind w:right="850"/>
        <w:jc w:val="right"/>
        <w:rPr>
          <w:rFonts w:ascii="Times New Roman" w:eastAsia="Times New Roman" w:hAnsi="Times New Roman" w:cs="Times New Roman"/>
          <w:sz w:val="24"/>
          <w:szCs w:val="24"/>
          <w:rtl/>
          <w:lang w:eastAsia="fr-FR"/>
        </w:rPr>
      </w:pPr>
    </w:p>
    <w:p w:rsidR="00571556" w:rsidRPr="009B20D5" w:rsidRDefault="00571556" w:rsidP="009B20D5">
      <w:pPr>
        <w:spacing w:after="0" w:line="360" w:lineRule="auto"/>
        <w:ind w:right="850"/>
        <w:jc w:val="right"/>
        <w:rPr>
          <w:rFonts w:ascii="Times New Roman" w:eastAsia="Times New Roman" w:hAnsi="Times New Roman" w:cs="Times New Roman"/>
          <w:sz w:val="24"/>
          <w:szCs w:val="24"/>
          <w:lang w:eastAsia="fr-FR"/>
        </w:rPr>
      </w:pPr>
    </w:p>
    <w:p w:rsidR="00532703" w:rsidRDefault="00532703" w:rsidP="006071AC">
      <w:pPr>
        <w:pStyle w:val="Titre1"/>
        <w:jc w:val="center"/>
        <w:rPr>
          <w:b/>
          <w:bCs/>
          <w:color w:val="auto"/>
        </w:rPr>
      </w:pPr>
      <w:bookmarkStart w:id="41" w:name="_Toc243343488"/>
      <w:r w:rsidRPr="006071AC">
        <w:rPr>
          <w:b/>
          <w:bCs/>
          <w:color w:val="auto"/>
          <w:rtl/>
        </w:rPr>
        <w:t>أهمية المعلومة في استخلاص الديون العمومية</w:t>
      </w:r>
      <w:bookmarkEnd w:id="41"/>
    </w:p>
    <w:p w:rsidR="006071AC" w:rsidRPr="006071AC" w:rsidRDefault="006071AC" w:rsidP="006071AC">
      <w:pPr>
        <w:rPr>
          <w:rtl/>
        </w:rPr>
      </w:pPr>
    </w:p>
    <w:p w:rsidR="00532703" w:rsidRPr="00571556" w:rsidRDefault="00532703" w:rsidP="00571556">
      <w:pPr>
        <w:bidi/>
        <w:spacing w:line="360" w:lineRule="auto"/>
        <w:jc w:val="both"/>
        <w:rPr>
          <w:rFonts w:asciiTheme="majorBidi" w:eastAsia="Times New Roman" w:hAnsiTheme="majorBidi" w:cstheme="majorBidi"/>
          <w:sz w:val="28"/>
          <w:szCs w:val="28"/>
          <w:rtl/>
          <w:lang w:val="fr-FR" w:eastAsia="fr-FR"/>
        </w:rPr>
      </w:pPr>
      <w:r w:rsidRPr="0079020C">
        <w:rPr>
          <w:rFonts w:hint="cs"/>
          <w:b/>
          <w:bCs/>
          <w:sz w:val="28"/>
          <w:szCs w:val="28"/>
          <w:rtl/>
        </w:rPr>
        <w:t xml:space="preserve"> </w:t>
      </w:r>
      <w:r w:rsidRPr="00532703">
        <w:rPr>
          <w:rFonts w:ascii="Times New Roman" w:eastAsia="Times New Roman" w:hAnsi="Times New Roman" w:cs="Times New Roman" w:hint="cs"/>
          <w:b/>
          <w:bCs/>
          <w:sz w:val="28"/>
          <w:szCs w:val="28"/>
          <w:rtl/>
          <w:lang w:val="fr-FR" w:eastAsia="fr-FR"/>
        </w:rPr>
        <w:t>تاريخ الحلقة التكوينية :</w:t>
      </w:r>
      <w:r w:rsidRPr="00532703">
        <w:rPr>
          <w:rFonts w:ascii="Times New Roman" w:eastAsia="Times New Roman" w:hAnsi="Times New Roman" w:cs="Times New Roman" w:hint="cs"/>
          <w:sz w:val="24"/>
          <w:szCs w:val="24"/>
          <w:rtl/>
          <w:lang w:val="fr-FR" w:eastAsia="fr-FR"/>
        </w:rPr>
        <w:t xml:space="preserve"> 07 نوفمبر  2025</w:t>
      </w:r>
    </w:p>
    <w:p w:rsidR="00532703" w:rsidRPr="00571556" w:rsidRDefault="00532703" w:rsidP="00571556">
      <w:pPr>
        <w:bidi/>
        <w:spacing w:after="0" w:line="360" w:lineRule="auto"/>
        <w:ind w:right="-142"/>
        <w:jc w:val="both"/>
        <w:rPr>
          <w:rFonts w:asciiTheme="majorBidi" w:eastAsia="Times New Roman" w:hAnsiTheme="majorBidi" w:cstheme="majorBidi"/>
          <w:sz w:val="28"/>
          <w:szCs w:val="28"/>
          <w:rtl/>
          <w:lang w:val="fr-FR" w:eastAsia="fr-FR"/>
        </w:rPr>
      </w:pPr>
      <w:r w:rsidRPr="00571556">
        <w:rPr>
          <w:rFonts w:asciiTheme="majorBidi" w:eastAsia="Times New Roman" w:hAnsiTheme="majorBidi" w:cstheme="majorBidi"/>
          <w:b/>
          <w:bCs/>
          <w:sz w:val="28"/>
          <w:szCs w:val="28"/>
          <w:rtl/>
          <w:lang w:val="fr-FR" w:eastAsia="fr-FR"/>
        </w:rPr>
        <w:t xml:space="preserve">المكوّنان:    </w:t>
      </w:r>
      <w:r w:rsidRPr="00571556">
        <w:rPr>
          <w:rFonts w:asciiTheme="majorBidi" w:eastAsia="Times New Roman" w:hAnsiTheme="majorBidi" w:cstheme="majorBidi"/>
          <w:sz w:val="28"/>
          <w:szCs w:val="28"/>
          <w:rtl/>
          <w:lang w:val="fr-FR" w:eastAsia="fr-FR"/>
        </w:rPr>
        <w:t xml:space="preserve">السيّدة سندس دجبي </w:t>
      </w:r>
    </w:p>
    <w:p w:rsidR="00532703" w:rsidRPr="00571556" w:rsidRDefault="00571556" w:rsidP="00571556">
      <w:pPr>
        <w:bidi/>
        <w:spacing w:line="360" w:lineRule="auto"/>
        <w:jc w:val="both"/>
        <w:rPr>
          <w:rFonts w:asciiTheme="majorBidi" w:eastAsia="Times New Roman" w:hAnsiTheme="majorBidi" w:cstheme="majorBidi"/>
          <w:sz w:val="28"/>
          <w:szCs w:val="28"/>
          <w:rtl/>
          <w:lang w:val="fr-FR" w:eastAsia="fr-FR"/>
        </w:rPr>
      </w:pPr>
      <w:r>
        <w:rPr>
          <w:rFonts w:asciiTheme="majorBidi" w:eastAsia="Times New Roman" w:hAnsiTheme="majorBidi" w:cstheme="majorBidi" w:hint="cs"/>
          <w:sz w:val="28"/>
          <w:szCs w:val="28"/>
          <w:rtl/>
          <w:lang w:val="fr-FR" w:eastAsia="fr-FR"/>
        </w:rPr>
        <w:t xml:space="preserve">                </w:t>
      </w:r>
      <w:r w:rsidR="00532703" w:rsidRPr="00571556">
        <w:rPr>
          <w:rFonts w:asciiTheme="majorBidi" w:eastAsia="Times New Roman" w:hAnsiTheme="majorBidi" w:cstheme="majorBidi"/>
          <w:sz w:val="28"/>
          <w:szCs w:val="28"/>
          <w:rtl/>
          <w:lang w:val="fr-FR" w:eastAsia="fr-FR"/>
        </w:rPr>
        <w:t>السيد كارم عطافي</w:t>
      </w:r>
    </w:p>
    <w:p w:rsidR="00532703" w:rsidRPr="00571556" w:rsidRDefault="00532703" w:rsidP="00571556">
      <w:pPr>
        <w:pStyle w:val="Titre2"/>
        <w:shd w:val="clear" w:color="auto" w:fill="FCFCFC"/>
        <w:bidi/>
        <w:spacing w:before="0" w:line="360" w:lineRule="auto"/>
        <w:jc w:val="both"/>
        <w:rPr>
          <w:rFonts w:asciiTheme="majorBidi" w:eastAsia="Times New Roman" w:hAnsiTheme="majorBidi"/>
          <w:b/>
          <w:bCs/>
          <w:color w:val="0D0D0D"/>
          <w:sz w:val="28"/>
          <w:szCs w:val="28"/>
        </w:rPr>
      </w:pPr>
      <w:r w:rsidRPr="00571556">
        <w:rPr>
          <w:rFonts w:asciiTheme="majorBidi" w:hAnsiTheme="majorBidi"/>
          <w:b/>
          <w:bCs/>
          <w:sz w:val="28"/>
          <w:szCs w:val="28"/>
          <w:rtl/>
        </w:rPr>
        <w:t xml:space="preserve"> </w:t>
      </w:r>
      <w:bookmarkStart w:id="42" w:name="_Toc243343489"/>
      <w:r w:rsidRPr="00571556">
        <w:rPr>
          <w:rFonts w:asciiTheme="majorBidi" w:eastAsia="Times New Roman" w:hAnsiTheme="majorBidi"/>
          <w:b/>
          <w:bCs/>
          <w:color w:val="0D0D0D"/>
          <w:sz w:val="28"/>
          <w:szCs w:val="28"/>
          <w:rtl/>
        </w:rPr>
        <w:t>أهداف الدورة التكوينية حول أهمية المعلومة في استخلاص الديون العمومية</w:t>
      </w:r>
      <w:bookmarkEnd w:id="42"/>
    </w:p>
    <w:p w:rsidR="00532703" w:rsidRPr="00571556" w:rsidRDefault="00571556" w:rsidP="00571556">
      <w:pPr>
        <w:shd w:val="clear" w:color="auto" w:fill="FCFCFC"/>
        <w:bidi/>
        <w:spacing w:before="120" w:after="0" w:line="360" w:lineRule="auto"/>
        <w:jc w:val="both"/>
        <w:rPr>
          <w:rFonts w:asciiTheme="majorBidi" w:eastAsia="Times New Roman" w:hAnsiTheme="majorBidi" w:cstheme="majorBidi"/>
          <w:color w:val="0D0D0D"/>
          <w:sz w:val="28"/>
          <w:szCs w:val="28"/>
        </w:rPr>
      </w:pPr>
      <w:r>
        <w:rPr>
          <w:rFonts w:asciiTheme="majorBidi" w:eastAsia="Times New Roman" w:hAnsiTheme="majorBidi" w:cstheme="majorBidi" w:hint="cs"/>
          <w:color w:val="0D0D0D"/>
          <w:sz w:val="28"/>
          <w:szCs w:val="28"/>
          <w:rtl/>
        </w:rPr>
        <w:t xml:space="preserve">     </w:t>
      </w:r>
      <w:r w:rsidR="00532703" w:rsidRPr="00571556">
        <w:rPr>
          <w:rFonts w:asciiTheme="majorBidi" w:eastAsia="Times New Roman" w:hAnsiTheme="majorBidi" w:cstheme="majorBidi"/>
          <w:color w:val="0D0D0D"/>
          <w:sz w:val="28"/>
          <w:szCs w:val="28"/>
          <w:rtl/>
        </w:rPr>
        <w:t>تهدف هذه الدورة التكوينية إلى إبراز الدور المحوري للمعلومة في تحسين مردودية استخلاص الديون العمومية المثقلة، وتعزيز قدرات المشاركين في مجال جمع المعطيات المتعلقة بالمدينين ومكاسبهم، والتحرّي عن مصادرها الداخلية والخارجية، والتحقق من دقتها ومدى تحيينها، بما يساهم في تحديد الإمكانيات الحقيقية للمدينين وتوجيه إجراءات الاستخلاص على أسس موضوعية وفعّالة</w:t>
      </w:r>
      <w:r w:rsidR="00532703" w:rsidRPr="00571556">
        <w:rPr>
          <w:rFonts w:asciiTheme="majorBidi" w:eastAsia="Times New Roman" w:hAnsiTheme="majorBidi" w:cstheme="majorBidi"/>
          <w:color w:val="0D0D0D"/>
          <w:sz w:val="28"/>
          <w:szCs w:val="28"/>
        </w:rPr>
        <w:t>.</w:t>
      </w:r>
    </w:p>
    <w:p w:rsidR="00532703" w:rsidRPr="00571556" w:rsidRDefault="00571556" w:rsidP="00571556">
      <w:pPr>
        <w:shd w:val="clear" w:color="auto" w:fill="FCFCFC"/>
        <w:bidi/>
        <w:spacing w:before="240" w:after="0" w:line="360" w:lineRule="auto"/>
        <w:jc w:val="both"/>
        <w:rPr>
          <w:rFonts w:asciiTheme="majorBidi" w:eastAsia="Times New Roman" w:hAnsiTheme="majorBidi" w:cstheme="majorBidi"/>
          <w:color w:val="0D0D0D"/>
          <w:sz w:val="28"/>
          <w:szCs w:val="28"/>
        </w:rPr>
      </w:pPr>
      <w:r>
        <w:rPr>
          <w:rFonts w:asciiTheme="majorBidi" w:eastAsia="Times New Roman" w:hAnsiTheme="majorBidi" w:cstheme="majorBidi" w:hint="cs"/>
          <w:color w:val="0D0D0D"/>
          <w:sz w:val="28"/>
          <w:szCs w:val="28"/>
          <w:rtl/>
        </w:rPr>
        <w:t xml:space="preserve">     </w:t>
      </w:r>
      <w:r>
        <w:rPr>
          <w:rFonts w:asciiTheme="majorBidi" w:eastAsia="Times New Roman" w:hAnsiTheme="majorBidi" w:cstheme="majorBidi"/>
          <w:color w:val="0D0D0D"/>
          <w:sz w:val="28"/>
          <w:szCs w:val="28"/>
          <w:rtl/>
        </w:rPr>
        <w:t>كما ت</w:t>
      </w:r>
      <w:r>
        <w:rPr>
          <w:rFonts w:asciiTheme="majorBidi" w:eastAsia="Times New Roman" w:hAnsiTheme="majorBidi" w:cstheme="majorBidi" w:hint="cs"/>
          <w:color w:val="0D0D0D"/>
          <w:sz w:val="28"/>
          <w:szCs w:val="28"/>
          <w:rtl/>
        </w:rPr>
        <w:t>هدف</w:t>
      </w:r>
      <w:r w:rsidR="00532703" w:rsidRPr="00571556">
        <w:rPr>
          <w:rFonts w:asciiTheme="majorBidi" w:eastAsia="Times New Roman" w:hAnsiTheme="majorBidi" w:cstheme="majorBidi"/>
          <w:color w:val="0D0D0D"/>
          <w:sz w:val="28"/>
          <w:szCs w:val="28"/>
          <w:rtl/>
        </w:rPr>
        <w:t xml:space="preserve"> الدورة إلى تمكين المشاركين من اكتساب المنهجيات والآليات الكفيلة بحسن استغلال المعلومة وتوظيفها بطريقة منظمة ودقيقة، مع تعزيز مهاراتهم في جمعها وحفظها ومعالجتها واستثمارها، والاستفادة من الوسائل والمنظومات المعلوماتية المتاحة، على غرار منظومتي </w:t>
      </w:r>
      <w:r w:rsidR="00532703" w:rsidRPr="00571556">
        <w:rPr>
          <w:rFonts w:asciiTheme="majorBidi" w:eastAsia="Times New Roman" w:hAnsiTheme="majorBidi" w:cstheme="majorBidi"/>
          <w:color w:val="0D0D0D"/>
          <w:sz w:val="28"/>
          <w:szCs w:val="28"/>
        </w:rPr>
        <w:t>«</w:t>
      </w:r>
      <w:r w:rsidR="00532703" w:rsidRPr="00571556">
        <w:rPr>
          <w:rFonts w:asciiTheme="majorBidi" w:eastAsia="Times New Roman" w:hAnsiTheme="majorBidi" w:cstheme="majorBidi"/>
          <w:color w:val="0D0D0D"/>
          <w:sz w:val="28"/>
          <w:szCs w:val="28"/>
          <w:rtl/>
        </w:rPr>
        <w:t>صادق</w:t>
      </w:r>
      <w:r w:rsidR="00532703" w:rsidRPr="00571556">
        <w:rPr>
          <w:rFonts w:asciiTheme="majorBidi" w:eastAsia="Times New Roman" w:hAnsiTheme="majorBidi" w:cstheme="majorBidi"/>
          <w:color w:val="0D0D0D"/>
          <w:sz w:val="28"/>
          <w:szCs w:val="28"/>
        </w:rPr>
        <w:t xml:space="preserve">» </w:t>
      </w:r>
      <w:r w:rsidR="00532703" w:rsidRPr="00571556">
        <w:rPr>
          <w:rFonts w:asciiTheme="majorBidi" w:eastAsia="Times New Roman" w:hAnsiTheme="majorBidi" w:cstheme="majorBidi"/>
          <w:color w:val="0D0D0D"/>
          <w:sz w:val="28"/>
          <w:szCs w:val="28"/>
          <w:rtl/>
        </w:rPr>
        <w:t>و«رفيق</w:t>
      </w:r>
      <w:r w:rsidR="00532703" w:rsidRPr="00571556">
        <w:rPr>
          <w:rFonts w:asciiTheme="majorBidi" w:eastAsia="Times New Roman" w:hAnsiTheme="majorBidi" w:cstheme="majorBidi"/>
          <w:color w:val="0D0D0D"/>
          <w:sz w:val="28"/>
          <w:szCs w:val="28"/>
        </w:rPr>
        <w:t>»</w:t>
      </w:r>
      <w:r w:rsidR="00532703" w:rsidRPr="00571556">
        <w:rPr>
          <w:rFonts w:asciiTheme="majorBidi" w:eastAsia="Times New Roman" w:hAnsiTheme="majorBidi" w:cstheme="majorBidi"/>
          <w:color w:val="0D0D0D"/>
          <w:sz w:val="28"/>
          <w:szCs w:val="28"/>
          <w:rtl/>
        </w:rPr>
        <w:t>، وغيرها من الوثائق والبيانات ذات الصلة بعملية الاستخلاص</w:t>
      </w:r>
      <w:r w:rsidR="00532703" w:rsidRPr="00571556">
        <w:rPr>
          <w:rFonts w:asciiTheme="majorBidi" w:eastAsia="Times New Roman" w:hAnsiTheme="majorBidi" w:cstheme="majorBidi"/>
          <w:color w:val="0D0D0D"/>
          <w:sz w:val="28"/>
          <w:szCs w:val="28"/>
        </w:rPr>
        <w:t>.</w:t>
      </w:r>
    </w:p>
    <w:p w:rsidR="00532703" w:rsidRPr="00571556" w:rsidRDefault="00571556" w:rsidP="00571556">
      <w:pPr>
        <w:shd w:val="clear" w:color="auto" w:fill="FCFCFC"/>
        <w:bidi/>
        <w:spacing w:before="240" w:after="0" w:line="360" w:lineRule="auto"/>
        <w:jc w:val="both"/>
        <w:rPr>
          <w:rFonts w:asciiTheme="majorBidi" w:eastAsia="Times New Roman" w:hAnsiTheme="majorBidi" w:cstheme="majorBidi"/>
          <w:color w:val="0D0D0D"/>
          <w:sz w:val="28"/>
          <w:szCs w:val="28"/>
        </w:rPr>
      </w:pPr>
      <w:r>
        <w:rPr>
          <w:rFonts w:asciiTheme="majorBidi" w:eastAsia="Times New Roman" w:hAnsiTheme="majorBidi" w:cstheme="majorBidi" w:hint="cs"/>
          <w:color w:val="0D0D0D"/>
          <w:sz w:val="28"/>
          <w:szCs w:val="28"/>
          <w:rtl/>
        </w:rPr>
        <w:t xml:space="preserve">      </w:t>
      </w:r>
      <w:r w:rsidR="00532703" w:rsidRPr="00571556">
        <w:rPr>
          <w:rFonts w:asciiTheme="majorBidi" w:eastAsia="Times New Roman" w:hAnsiTheme="majorBidi" w:cstheme="majorBidi"/>
          <w:color w:val="0D0D0D"/>
          <w:sz w:val="28"/>
          <w:szCs w:val="28"/>
          <w:rtl/>
        </w:rPr>
        <w:t>وتسعى الدورة كذلك إلى ترسيخ ثقافة التصرف الناجع في المعلومة واعتمادها كأداة أساسية لدعم اتخاذ القرار، وتحديد الأولويات، وتقييم نتائج الاستخلاص بصفة دورية، مع توحيد منهجيات العمل وتحسين التنسيق بين مختلف المتدخلين، بما يساهم في تجاوز الصعوبات التي تعترض استخلاص الديون العمومية، والرفع من نسب الاستخلاص، ودعم موارد الدولة وضمان حسن التصرف في المال العام</w:t>
      </w:r>
    </w:p>
    <w:p w:rsidR="00D94634" w:rsidRPr="00571556" w:rsidRDefault="00532703" w:rsidP="006071AC">
      <w:pPr>
        <w:bidi/>
        <w:spacing w:line="360" w:lineRule="auto"/>
        <w:jc w:val="both"/>
        <w:rPr>
          <w:rFonts w:asciiTheme="majorBidi" w:eastAsia="Times New Roman" w:hAnsiTheme="majorBidi" w:cstheme="majorBidi"/>
          <w:color w:val="0D0D0D"/>
          <w:sz w:val="28"/>
          <w:szCs w:val="28"/>
          <w:rtl/>
        </w:rPr>
      </w:pPr>
      <w:r w:rsidRPr="00571556">
        <w:rPr>
          <w:rFonts w:asciiTheme="majorBidi" w:eastAsia="Times New Roman" w:hAnsiTheme="majorBidi" w:cstheme="majorBidi"/>
          <w:color w:val="0D0D0D"/>
          <w:sz w:val="28"/>
          <w:szCs w:val="28"/>
          <w:rtl/>
        </w:rPr>
        <w:t>و قد حضر ثلة من المحاسبين و الإطارات و الأعوان الراجعين بالنظر إلى أمانة المال الجهوية تونس 1 موزعين كاتالي :</w:t>
      </w:r>
    </w:p>
    <w:p w:rsidR="009B20D5" w:rsidRPr="006071AC" w:rsidRDefault="002A08AE" w:rsidP="006071AC">
      <w:pPr>
        <w:pStyle w:val="Titre1"/>
        <w:jc w:val="center"/>
        <w:rPr>
          <w:color w:val="auto"/>
          <w:sz w:val="24"/>
          <w:szCs w:val="24"/>
          <w:rtl/>
        </w:rPr>
      </w:pPr>
      <w:bookmarkStart w:id="43" w:name="_Toc243343490"/>
      <w:r w:rsidRPr="006071AC">
        <w:rPr>
          <w:rFonts w:hint="cs"/>
          <w:color w:val="auto"/>
          <w:sz w:val="24"/>
          <w:szCs w:val="24"/>
          <w:rtl/>
        </w:rPr>
        <w:t>جدول</w:t>
      </w:r>
      <w:r w:rsidRPr="006071AC">
        <w:rPr>
          <w:color w:val="auto"/>
          <w:sz w:val="24"/>
          <w:szCs w:val="24"/>
          <w:rtl/>
        </w:rPr>
        <w:t xml:space="preserve"> عدد7  الحضور في دورة أهمية المعلومة في استخلاص الديون العمومية</w:t>
      </w:r>
      <w:bookmarkEnd w:id="43"/>
    </w:p>
    <w:tbl>
      <w:tblPr>
        <w:tblStyle w:val="Grilledutableau"/>
        <w:tblW w:w="0" w:type="auto"/>
        <w:tblInd w:w="705" w:type="dxa"/>
        <w:tblLook w:val="04A0" w:firstRow="1" w:lastRow="0" w:firstColumn="1" w:lastColumn="0" w:noHBand="0" w:noVBand="1"/>
      </w:tblPr>
      <w:tblGrid>
        <w:gridCol w:w="1377"/>
        <w:gridCol w:w="1473"/>
        <w:gridCol w:w="1136"/>
        <w:gridCol w:w="1372"/>
        <w:gridCol w:w="1478"/>
        <w:gridCol w:w="1385"/>
      </w:tblGrid>
      <w:tr w:rsidR="00532703" w:rsidTr="006071AC">
        <w:trPr>
          <w:trHeight w:val="2612"/>
        </w:trPr>
        <w:tc>
          <w:tcPr>
            <w:tcW w:w="1377"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المجموع</w:t>
            </w:r>
          </w:p>
        </w:tc>
        <w:tc>
          <w:tcPr>
            <w:tcW w:w="1473" w:type="dxa"/>
          </w:tcPr>
          <w:p w:rsidR="00532703" w:rsidRPr="00D94634" w:rsidRDefault="00532703" w:rsidP="00D94634">
            <w:pPr>
              <w:jc w:val="center"/>
              <w:rPr>
                <w:rFonts w:asciiTheme="majorBidi" w:hAnsiTheme="majorBidi" w:cstheme="majorBidi"/>
                <w:sz w:val="24"/>
                <w:szCs w:val="24"/>
              </w:rPr>
            </w:pPr>
            <w:r w:rsidRPr="00D94634">
              <w:rPr>
                <w:rFonts w:asciiTheme="majorBidi" w:hAnsiTheme="majorBidi" w:cstheme="majorBidi"/>
                <w:sz w:val="24"/>
                <w:szCs w:val="24"/>
                <w:rtl/>
              </w:rPr>
              <w:t>الإطارات الراجعين بالنظر إلى أمانة المال الجهوية تونس 1</w:t>
            </w:r>
          </w:p>
        </w:tc>
        <w:tc>
          <w:tcPr>
            <w:tcW w:w="1136"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عدول الخزينة</w:t>
            </w:r>
          </w:p>
        </w:tc>
        <w:tc>
          <w:tcPr>
            <w:tcW w:w="1372" w:type="dxa"/>
          </w:tcPr>
          <w:p w:rsidR="006071AC" w:rsidRDefault="00532703" w:rsidP="00D94634">
            <w:pPr>
              <w:jc w:val="center"/>
              <w:rPr>
                <w:rFonts w:asciiTheme="majorBidi" w:hAnsiTheme="majorBidi" w:cstheme="majorBidi"/>
                <w:sz w:val="24"/>
                <w:szCs w:val="24"/>
              </w:rPr>
            </w:pPr>
            <w:r w:rsidRPr="00D94634">
              <w:rPr>
                <w:rFonts w:asciiTheme="majorBidi" w:hAnsiTheme="majorBidi" w:cstheme="majorBidi"/>
                <w:sz w:val="24"/>
                <w:szCs w:val="24"/>
                <w:rtl/>
              </w:rPr>
              <w:t>اعون</w:t>
            </w:r>
          </w:p>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 xml:space="preserve"> و إطارات من خلايا الاستخلاص بالقباضات</w:t>
            </w:r>
          </w:p>
        </w:tc>
        <w:tc>
          <w:tcPr>
            <w:tcW w:w="1478" w:type="dxa"/>
          </w:tcPr>
          <w:p w:rsidR="00532703" w:rsidRPr="00D94634" w:rsidRDefault="00532703" w:rsidP="00D94634">
            <w:pPr>
              <w:jc w:val="center"/>
              <w:rPr>
                <w:rFonts w:asciiTheme="majorBidi" w:hAnsiTheme="majorBidi" w:cstheme="majorBidi"/>
                <w:sz w:val="24"/>
                <w:szCs w:val="24"/>
              </w:rPr>
            </w:pPr>
            <w:r w:rsidRPr="00D94634">
              <w:rPr>
                <w:rFonts w:asciiTheme="majorBidi" w:hAnsiTheme="majorBidi" w:cstheme="majorBidi"/>
                <w:sz w:val="24"/>
                <w:szCs w:val="24"/>
                <w:rtl/>
              </w:rPr>
              <w:t>المحاسبين الراجعين بالنظر إلى أمانة المال الجهوية تونس 1</w:t>
            </w:r>
          </w:p>
        </w:tc>
        <w:tc>
          <w:tcPr>
            <w:tcW w:w="1385" w:type="dxa"/>
          </w:tcPr>
          <w:p w:rsidR="00532703" w:rsidRPr="00D94634" w:rsidRDefault="00532703" w:rsidP="00D94634">
            <w:pPr>
              <w:jc w:val="center"/>
              <w:rPr>
                <w:rFonts w:asciiTheme="majorBidi" w:hAnsiTheme="majorBidi" w:cstheme="majorBidi"/>
                <w:sz w:val="24"/>
                <w:szCs w:val="24"/>
                <w:rtl/>
              </w:rPr>
            </w:pPr>
          </w:p>
        </w:tc>
      </w:tr>
      <w:tr w:rsidR="00532703" w:rsidTr="006071AC">
        <w:trPr>
          <w:trHeight w:val="548"/>
        </w:trPr>
        <w:tc>
          <w:tcPr>
            <w:tcW w:w="1377"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38</w:t>
            </w:r>
          </w:p>
        </w:tc>
        <w:tc>
          <w:tcPr>
            <w:tcW w:w="1473" w:type="dxa"/>
          </w:tcPr>
          <w:p w:rsidR="00532703" w:rsidRPr="00D94634" w:rsidRDefault="00532703" w:rsidP="00D94634">
            <w:pPr>
              <w:jc w:val="center"/>
              <w:rPr>
                <w:rFonts w:asciiTheme="majorBidi" w:hAnsiTheme="majorBidi" w:cstheme="majorBidi"/>
                <w:sz w:val="24"/>
                <w:szCs w:val="24"/>
              </w:rPr>
            </w:pPr>
            <w:r w:rsidRPr="00D94634">
              <w:rPr>
                <w:rFonts w:asciiTheme="majorBidi" w:hAnsiTheme="majorBidi" w:cstheme="majorBidi"/>
                <w:sz w:val="24"/>
                <w:szCs w:val="24"/>
                <w:rtl/>
              </w:rPr>
              <w:t>4</w:t>
            </w:r>
          </w:p>
        </w:tc>
        <w:tc>
          <w:tcPr>
            <w:tcW w:w="1136"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18</w:t>
            </w:r>
          </w:p>
        </w:tc>
        <w:tc>
          <w:tcPr>
            <w:tcW w:w="1372"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14</w:t>
            </w:r>
          </w:p>
        </w:tc>
        <w:tc>
          <w:tcPr>
            <w:tcW w:w="1478" w:type="dxa"/>
          </w:tcPr>
          <w:p w:rsidR="00532703" w:rsidRPr="00D94634" w:rsidRDefault="00532703" w:rsidP="00D94634">
            <w:pPr>
              <w:jc w:val="center"/>
              <w:rPr>
                <w:rFonts w:asciiTheme="majorBidi" w:hAnsiTheme="majorBidi" w:cstheme="majorBidi"/>
                <w:sz w:val="24"/>
                <w:szCs w:val="24"/>
              </w:rPr>
            </w:pPr>
            <w:r w:rsidRPr="00D94634">
              <w:rPr>
                <w:rFonts w:asciiTheme="majorBidi" w:hAnsiTheme="majorBidi" w:cstheme="majorBidi"/>
                <w:sz w:val="24"/>
                <w:szCs w:val="24"/>
                <w:rtl/>
              </w:rPr>
              <w:t>2</w:t>
            </w:r>
          </w:p>
        </w:tc>
        <w:tc>
          <w:tcPr>
            <w:tcW w:w="1385"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عدد الحضور</w:t>
            </w:r>
          </w:p>
        </w:tc>
      </w:tr>
      <w:tr w:rsidR="00532703" w:rsidTr="006071AC">
        <w:trPr>
          <w:trHeight w:val="1041"/>
        </w:trPr>
        <w:tc>
          <w:tcPr>
            <w:tcW w:w="1377" w:type="dxa"/>
          </w:tcPr>
          <w:p w:rsidR="00532703" w:rsidRPr="00D94634" w:rsidRDefault="00532703" w:rsidP="00D94634">
            <w:pPr>
              <w:jc w:val="center"/>
              <w:rPr>
                <w:rFonts w:asciiTheme="majorBidi" w:hAnsiTheme="majorBidi" w:cstheme="majorBidi"/>
                <w:sz w:val="24"/>
                <w:szCs w:val="24"/>
              </w:rPr>
            </w:pPr>
            <w:r w:rsidRPr="00D94634">
              <w:rPr>
                <w:rFonts w:asciiTheme="majorBidi" w:hAnsiTheme="majorBidi" w:cstheme="majorBidi"/>
                <w:sz w:val="24"/>
                <w:szCs w:val="24"/>
              </w:rPr>
              <w:t>100</w:t>
            </w:r>
          </w:p>
        </w:tc>
        <w:tc>
          <w:tcPr>
            <w:tcW w:w="1473" w:type="dxa"/>
          </w:tcPr>
          <w:p w:rsidR="00532703" w:rsidRPr="00D94634" w:rsidRDefault="003B7CBF" w:rsidP="00D94634">
            <w:pPr>
              <w:jc w:val="center"/>
              <w:rPr>
                <w:rFonts w:asciiTheme="majorBidi" w:hAnsiTheme="majorBidi" w:cstheme="majorBidi"/>
                <w:sz w:val="24"/>
                <w:szCs w:val="24"/>
              </w:rPr>
            </w:pPr>
            <w:r w:rsidRPr="00D94634">
              <w:rPr>
                <w:rFonts w:asciiTheme="majorBidi" w:hAnsiTheme="majorBidi" w:cstheme="majorBidi"/>
                <w:sz w:val="24"/>
                <w:szCs w:val="24"/>
                <w:rtl/>
              </w:rPr>
              <w:t>1</w:t>
            </w:r>
            <w:r w:rsidRPr="00D94634">
              <w:rPr>
                <w:rFonts w:asciiTheme="majorBidi" w:hAnsiTheme="majorBidi" w:cstheme="majorBidi"/>
                <w:sz w:val="24"/>
                <w:szCs w:val="24"/>
              </w:rPr>
              <w:t>0,53</w:t>
            </w:r>
          </w:p>
        </w:tc>
        <w:tc>
          <w:tcPr>
            <w:tcW w:w="1136"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47</w:t>
            </w:r>
            <w:r w:rsidR="003B7CBF" w:rsidRPr="00D94634">
              <w:rPr>
                <w:rFonts w:asciiTheme="majorBidi" w:hAnsiTheme="majorBidi" w:cstheme="majorBidi"/>
                <w:sz w:val="24"/>
                <w:szCs w:val="24"/>
              </w:rPr>
              <w:t>,36</w:t>
            </w:r>
          </w:p>
        </w:tc>
        <w:tc>
          <w:tcPr>
            <w:tcW w:w="1372"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36</w:t>
            </w:r>
            <w:r w:rsidR="003B7CBF" w:rsidRPr="00D94634">
              <w:rPr>
                <w:rFonts w:asciiTheme="majorBidi" w:hAnsiTheme="majorBidi" w:cstheme="majorBidi"/>
                <w:sz w:val="24"/>
                <w:szCs w:val="24"/>
              </w:rPr>
              <w:t>,85</w:t>
            </w:r>
          </w:p>
        </w:tc>
        <w:tc>
          <w:tcPr>
            <w:tcW w:w="1478" w:type="dxa"/>
          </w:tcPr>
          <w:p w:rsidR="00532703" w:rsidRPr="00D94634" w:rsidRDefault="003B7CBF" w:rsidP="00D94634">
            <w:pPr>
              <w:jc w:val="center"/>
              <w:rPr>
                <w:rFonts w:asciiTheme="majorBidi" w:hAnsiTheme="majorBidi" w:cstheme="majorBidi"/>
                <w:sz w:val="24"/>
                <w:szCs w:val="24"/>
                <w:lang w:val="fr-FR"/>
              </w:rPr>
            </w:pPr>
            <w:r w:rsidRPr="00D94634">
              <w:rPr>
                <w:rFonts w:asciiTheme="majorBidi" w:hAnsiTheme="majorBidi" w:cstheme="majorBidi"/>
                <w:sz w:val="24"/>
                <w:szCs w:val="24"/>
              </w:rPr>
              <w:t>5,26</w:t>
            </w:r>
          </w:p>
        </w:tc>
        <w:tc>
          <w:tcPr>
            <w:tcW w:w="1385" w:type="dxa"/>
          </w:tcPr>
          <w:p w:rsidR="00532703" w:rsidRPr="00D94634" w:rsidRDefault="00532703" w:rsidP="00D94634">
            <w:pPr>
              <w:jc w:val="center"/>
              <w:rPr>
                <w:rFonts w:asciiTheme="majorBidi" w:hAnsiTheme="majorBidi" w:cstheme="majorBidi"/>
                <w:sz w:val="24"/>
                <w:szCs w:val="24"/>
                <w:rtl/>
              </w:rPr>
            </w:pPr>
            <w:r w:rsidRPr="00D94634">
              <w:rPr>
                <w:rFonts w:asciiTheme="majorBidi" w:hAnsiTheme="majorBidi" w:cstheme="majorBidi"/>
                <w:sz w:val="24"/>
                <w:szCs w:val="24"/>
                <w:rtl/>
              </w:rPr>
              <w:t>نسبة الحضور</w:t>
            </w:r>
          </w:p>
        </w:tc>
      </w:tr>
    </w:tbl>
    <w:p w:rsidR="00532703" w:rsidRDefault="00532703" w:rsidP="008F78D5">
      <w:pPr>
        <w:jc w:val="right"/>
        <w:rPr>
          <w:b/>
          <w:bCs/>
          <w:rtl/>
        </w:rPr>
      </w:pPr>
    </w:p>
    <w:p w:rsidR="00D94634" w:rsidRPr="006071AC" w:rsidRDefault="00D94634" w:rsidP="006071AC">
      <w:pPr>
        <w:pStyle w:val="Titre1"/>
        <w:bidi/>
        <w:jc w:val="center"/>
        <w:rPr>
          <w:color w:val="auto"/>
          <w:sz w:val="24"/>
          <w:szCs w:val="24"/>
          <w:rtl/>
        </w:rPr>
      </w:pPr>
      <w:bookmarkStart w:id="44" w:name="_Toc243343491"/>
      <w:r w:rsidRPr="006071AC">
        <w:rPr>
          <w:color w:val="auto"/>
          <w:sz w:val="24"/>
          <w:szCs w:val="24"/>
          <w:rtl/>
        </w:rPr>
        <w:t>رسم بياني عدد6  الحضور في دورة أهمية المعلومة في استخلاص الديون العمومية</w:t>
      </w:r>
      <w:bookmarkEnd w:id="44"/>
    </w:p>
    <w:p w:rsidR="00D94634" w:rsidRPr="006071AC" w:rsidRDefault="006071AC" w:rsidP="006071AC">
      <w:pPr>
        <w:pStyle w:val="Titre1"/>
        <w:jc w:val="center"/>
        <w:rPr>
          <w:color w:val="auto"/>
          <w:sz w:val="24"/>
          <w:szCs w:val="24"/>
          <w:rtl/>
        </w:rPr>
      </w:pPr>
      <w:bookmarkStart w:id="45" w:name="_Toc243343492"/>
      <w:r w:rsidRPr="006071AC">
        <w:rPr>
          <w:color w:val="auto"/>
          <w:sz w:val="24"/>
          <w:szCs w:val="24"/>
          <w:rtl/>
        </w:rPr>
        <w:t>حسبة صفة المشاركين</w:t>
      </w:r>
      <w:bookmarkEnd w:id="45"/>
    </w:p>
    <w:p w:rsidR="00D94634" w:rsidRDefault="006071AC" w:rsidP="008F78D5">
      <w:pPr>
        <w:jc w:val="right"/>
        <w:rPr>
          <w:b/>
          <w:bCs/>
          <w:rtl/>
        </w:rPr>
      </w:pPr>
      <w:r w:rsidRPr="003B7CBF">
        <w:rPr>
          <w:noProof/>
          <w:shd w:val="clear" w:color="auto" w:fill="DEEAF6" w:themeFill="accent1" w:themeFillTint="33"/>
        </w:rPr>
        <w:drawing>
          <wp:anchor distT="0" distB="0" distL="114300" distR="114300" simplePos="0" relativeHeight="251664384" behindDoc="0" locked="0" layoutInCell="1" allowOverlap="1">
            <wp:simplePos x="0" y="0"/>
            <wp:positionH relativeFrom="column">
              <wp:posOffset>406400</wp:posOffset>
            </wp:positionH>
            <wp:positionV relativeFrom="page">
              <wp:posOffset>5003800</wp:posOffset>
            </wp:positionV>
            <wp:extent cx="5283200" cy="2743200"/>
            <wp:effectExtent l="0" t="0" r="12700" b="0"/>
            <wp:wrapTopAndBottom/>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p>
    <w:p w:rsidR="00D94634" w:rsidRDefault="00D94634" w:rsidP="008F78D5">
      <w:pPr>
        <w:jc w:val="right"/>
        <w:rPr>
          <w:b/>
          <w:bCs/>
          <w:rtl/>
        </w:rPr>
      </w:pPr>
    </w:p>
    <w:p w:rsidR="00D94634" w:rsidRDefault="00D94634" w:rsidP="008F78D5">
      <w:pPr>
        <w:jc w:val="right"/>
        <w:rPr>
          <w:b/>
          <w:bCs/>
          <w:rtl/>
        </w:rPr>
      </w:pPr>
    </w:p>
    <w:p w:rsidR="00D94634" w:rsidRDefault="00D94634" w:rsidP="008F78D5">
      <w:pPr>
        <w:jc w:val="right"/>
        <w:rPr>
          <w:b/>
          <w:bCs/>
          <w:rtl/>
        </w:rPr>
      </w:pPr>
    </w:p>
    <w:p w:rsidR="00D94634" w:rsidRDefault="00D94634" w:rsidP="008F78D5">
      <w:pPr>
        <w:jc w:val="right"/>
        <w:rPr>
          <w:b/>
          <w:bCs/>
          <w:rtl/>
        </w:rPr>
      </w:pPr>
    </w:p>
    <w:p w:rsidR="003B7CBF" w:rsidRDefault="003B7CBF" w:rsidP="00D94634">
      <w:pPr>
        <w:rPr>
          <w:b/>
          <w:bCs/>
          <w:rtl/>
        </w:rPr>
      </w:pPr>
    </w:p>
    <w:p w:rsidR="003B7CBF" w:rsidRPr="006071AC" w:rsidRDefault="003B7CBF" w:rsidP="006071AC">
      <w:pPr>
        <w:pStyle w:val="Titre1"/>
        <w:jc w:val="center"/>
        <w:rPr>
          <w:b/>
          <w:bCs/>
          <w:color w:val="auto"/>
          <w:rtl/>
        </w:rPr>
      </w:pPr>
      <w:bookmarkStart w:id="46" w:name="_Toc243343493"/>
      <w:r w:rsidRPr="006071AC">
        <w:rPr>
          <w:b/>
          <w:bCs/>
          <w:color w:val="auto"/>
          <w:rtl/>
        </w:rPr>
        <w:t>نظام تسجيل الصفقات العمومية و اللزمات و الإتفاقيات الشبيهة</w:t>
      </w:r>
      <w:bookmarkEnd w:id="46"/>
    </w:p>
    <w:p w:rsidR="003B7CBF" w:rsidRPr="003B7CBF" w:rsidRDefault="003B7CBF" w:rsidP="003B7CBF">
      <w:pPr>
        <w:spacing w:line="360" w:lineRule="auto"/>
        <w:jc w:val="right"/>
        <w:rPr>
          <w:rFonts w:ascii="Times New Roman" w:eastAsia="Times New Roman" w:hAnsi="Times New Roman" w:cs="Times New Roman"/>
          <w:sz w:val="24"/>
          <w:szCs w:val="24"/>
          <w:rtl/>
          <w:lang w:val="fr-FR" w:eastAsia="fr-FR"/>
        </w:rPr>
      </w:pPr>
      <w:r w:rsidRPr="0079020C">
        <w:rPr>
          <w:rFonts w:hint="cs"/>
          <w:b/>
          <w:bCs/>
          <w:sz w:val="28"/>
          <w:szCs w:val="28"/>
          <w:rtl/>
        </w:rPr>
        <w:t xml:space="preserve">  </w:t>
      </w:r>
      <w:r w:rsidRPr="003B7CBF">
        <w:rPr>
          <w:rFonts w:ascii="Times New Roman" w:eastAsia="Times New Roman" w:hAnsi="Times New Roman" w:cs="Times New Roman" w:hint="cs"/>
          <w:b/>
          <w:bCs/>
          <w:sz w:val="28"/>
          <w:szCs w:val="28"/>
          <w:rtl/>
          <w:lang w:val="fr-FR" w:eastAsia="fr-FR"/>
        </w:rPr>
        <w:t>تاريخ الدورة  التكوينية :</w:t>
      </w:r>
    </w:p>
    <w:p w:rsidR="003B7CBF" w:rsidRPr="006071AC" w:rsidRDefault="003B7CBF" w:rsidP="006071AC">
      <w:pPr>
        <w:pStyle w:val="Paragraphedeliste"/>
        <w:numPr>
          <w:ilvl w:val="0"/>
          <w:numId w:val="10"/>
        </w:numPr>
        <w:bidi/>
        <w:spacing w:line="360" w:lineRule="auto"/>
        <w:ind w:right="2267"/>
        <w:rPr>
          <w:rtl/>
        </w:rPr>
      </w:pPr>
      <w:r w:rsidRPr="006071AC">
        <w:rPr>
          <w:rFonts w:hint="cs"/>
          <w:rtl/>
        </w:rPr>
        <w:t xml:space="preserve">14 نوفمبر 2025 </w:t>
      </w:r>
    </w:p>
    <w:p w:rsidR="003B7CBF" w:rsidRPr="006071AC" w:rsidRDefault="003B7CBF" w:rsidP="006071AC">
      <w:pPr>
        <w:pStyle w:val="Paragraphedeliste"/>
        <w:numPr>
          <w:ilvl w:val="0"/>
          <w:numId w:val="10"/>
        </w:numPr>
        <w:bidi/>
        <w:spacing w:line="360" w:lineRule="auto"/>
        <w:ind w:right="2267"/>
      </w:pPr>
      <w:r w:rsidRPr="006071AC">
        <w:rPr>
          <w:rFonts w:hint="cs"/>
          <w:rtl/>
        </w:rPr>
        <w:t>28</w:t>
      </w:r>
      <w:r w:rsidRPr="006071AC">
        <w:rPr>
          <w:rFonts w:hint="cs"/>
          <w:rtl/>
          <w:lang w:bidi="ar-TN"/>
        </w:rPr>
        <w:t xml:space="preserve"> </w:t>
      </w:r>
      <w:r w:rsidRPr="006071AC">
        <w:rPr>
          <w:rFonts w:hint="cs"/>
          <w:rtl/>
        </w:rPr>
        <w:t xml:space="preserve"> نوفمبر 2025</w:t>
      </w:r>
      <w:r w:rsidRPr="006071AC">
        <w:t xml:space="preserve"> </w:t>
      </w:r>
    </w:p>
    <w:p w:rsidR="006071AC" w:rsidRDefault="003B7CBF" w:rsidP="00D94634">
      <w:pPr>
        <w:spacing w:after="0" w:line="360" w:lineRule="auto"/>
        <w:ind w:right="-142"/>
        <w:jc w:val="right"/>
        <w:rPr>
          <w:rFonts w:ascii="Times New Roman" w:eastAsia="Times New Roman" w:hAnsi="Times New Roman" w:cs="Times New Roman"/>
          <w:b/>
          <w:bCs/>
          <w:sz w:val="28"/>
          <w:szCs w:val="28"/>
          <w:lang w:val="fr-FR" w:eastAsia="fr-FR"/>
        </w:rPr>
      </w:pPr>
      <w:r w:rsidRPr="003B7CBF">
        <w:rPr>
          <w:rFonts w:ascii="Times New Roman" w:eastAsia="Times New Roman" w:hAnsi="Times New Roman" w:cs="Times New Roman" w:hint="cs"/>
          <w:b/>
          <w:bCs/>
          <w:sz w:val="28"/>
          <w:szCs w:val="28"/>
          <w:rtl/>
          <w:lang w:val="fr-FR" w:eastAsia="fr-FR"/>
        </w:rPr>
        <w:t>المكوّنان:</w:t>
      </w:r>
    </w:p>
    <w:p w:rsidR="003B7CBF" w:rsidRPr="006071AC" w:rsidRDefault="003B7CBF" w:rsidP="006071AC">
      <w:pPr>
        <w:pStyle w:val="Paragraphedeliste"/>
        <w:numPr>
          <w:ilvl w:val="0"/>
          <w:numId w:val="12"/>
        </w:numPr>
        <w:bidi/>
        <w:spacing w:line="360" w:lineRule="auto"/>
        <w:ind w:right="-142"/>
        <w:rPr>
          <w:rtl/>
        </w:rPr>
      </w:pPr>
      <w:r w:rsidRPr="006071AC">
        <w:rPr>
          <w:rFonts w:hint="cs"/>
          <w:sz w:val="28"/>
          <w:szCs w:val="28"/>
          <w:rtl/>
        </w:rPr>
        <w:t>ا</w:t>
      </w:r>
      <w:r w:rsidRPr="006071AC">
        <w:rPr>
          <w:rFonts w:hint="cs"/>
          <w:rtl/>
        </w:rPr>
        <w:t>لسيّد</w:t>
      </w:r>
      <w:r w:rsidR="006071AC">
        <w:t xml:space="preserve"> </w:t>
      </w:r>
      <w:r w:rsidRPr="006071AC">
        <w:rPr>
          <w:rFonts w:hint="cs"/>
          <w:rtl/>
        </w:rPr>
        <w:t xml:space="preserve">عمر الطرابلسي </w:t>
      </w:r>
    </w:p>
    <w:p w:rsidR="003B7CBF" w:rsidRPr="006071AC" w:rsidRDefault="003B7CBF" w:rsidP="006071AC">
      <w:pPr>
        <w:pStyle w:val="Paragraphedeliste"/>
        <w:numPr>
          <w:ilvl w:val="0"/>
          <w:numId w:val="12"/>
        </w:numPr>
        <w:bidi/>
        <w:rPr>
          <w:rtl/>
        </w:rPr>
      </w:pPr>
      <w:r w:rsidRPr="006071AC">
        <w:rPr>
          <w:rFonts w:hint="cs"/>
          <w:rtl/>
        </w:rPr>
        <w:t xml:space="preserve">السيدة سلوى الإيراثني  </w:t>
      </w:r>
      <w:r w:rsidR="00D94634" w:rsidRPr="006071AC">
        <w:rPr>
          <w:rFonts w:hint="cs"/>
          <w:rtl/>
        </w:rPr>
        <w:t xml:space="preserve">  </w:t>
      </w:r>
      <w:r w:rsidR="006071AC" w:rsidRPr="006071AC">
        <w:t xml:space="preserve">   </w:t>
      </w:r>
    </w:p>
    <w:p w:rsidR="002D7277" w:rsidRPr="00D94634" w:rsidRDefault="002D7277" w:rsidP="00D94634">
      <w:pPr>
        <w:jc w:val="right"/>
        <w:rPr>
          <w:rFonts w:asciiTheme="majorBidi" w:eastAsia="Times New Roman" w:hAnsiTheme="majorBidi" w:cstheme="majorBidi"/>
          <w:sz w:val="28"/>
          <w:szCs w:val="28"/>
          <w:rtl/>
          <w:lang w:val="fr-FR" w:eastAsia="fr-FR"/>
        </w:rPr>
      </w:pPr>
      <w:r w:rsidRPr="00D94634">
        <w:rPr>
          <w:rFonts w:asciiTheme="majorBidi" w:eastAsia="Times New Roman" w:hAnsiTheme="majorBidi" w:cstheme="majorBidi"/>
          <w:b/>
          <w:bCs/>
          <w:color w:val="0D0D0D"/>
          <w:sz w:val="28"/>
          <w:szCs w:val="28"/>
          <w:rtl/>
        </w:rPr>
        <w:t>أهداف الدورة التكوينية</w:t>
      </w:r>
    </w:p>
    <w:p w:rsidR="002D7277" w:rsidRPr="002D7277" w:rsidRDefault="00D94634" w:rsidP="006071AC">
      <w:pPr>
        <w:pStyle w:val="x1ghz6dp"/>
        <w:shd w:val="clear" w:color="auto" w:fill="FCFCFC"/>
        <w:bidi/>
        <w:spacing w:before="120" w:beforeAutospacing="0" w:after="0" w:afterAutospacing="0" w:line="360" w:lineRule="auto"/>
        <w:jc w:val="both"/>
        <w:rPr>
          <w:rFonts w:asciiTheme="majorBidi" w:hAnsiTheme="majorBidi" w:cstheme="majorBidi"/>
          <w:color w:val="0D0D0D"/>
        </w:rPr>
      </w:pPr>
      <w:r>
        <w:rPr>
          <w:rFonts w:asciiTheme="majorBidi" w:hAnsiTheme="majorBidi" w:cstheme="majorBidi" w:hint="cs"/>
          <w:color w:val="0D0D0D"/>
          <w:rtl/>
        </w:rPr>
        <w:t xml:space="preserve">        </w:t>
      </w:r>
      <w:r w:rsidR="002D7277" w:rsidRPr="002D7277">
        <w:rPr>
          <w:rFonts w:asciiTheme="majorBidi" w:hAnsiTheme="majorBidi" w:cstheme="majorBidi"/>
          <w:color w:val="0D0D0D"/>
          <w:rtl/>
        </w:rPr>
        <w:t xml:space="preserve">تهدف هذه الدورة التكوينية إلى تعزيز معارف المشاركين بالإطار القانوني والترتيبي المنظّم لتسجيل الصفقات العمومية واللزمات والاتفاقيات </w:t>
      </w:r>
      <w:r w:rsidR="006071AC">
        <w:rPr>
          <w:rFonts w:asciiTheme="majorBidi" w:hAnsiTheme="majorBidi" w:cstheme="majorBidi"/>
          <w:color w:val="0D0D0D"/>
        </w:rPr>
        <w:t xml:space="preserve"> </w:t>
      </w:r>
      <w:r w:rsidR="006071AC" w:rsidRPr="006071AC">
        <w:rPr>
          <w:rFonts w:asciiTheme="majorBidi" w:hAnsiTheme="majorBidi" w:cstheme="majorBidi"/>
          <w:color w:val="0D0D0D"/>
          <w:rtl/>
        </w:rPr>
        <w:t>الشبيهة</w:t>
      </w:r>
      <w:r w:rsidR="006071AC" w:rsidRPr="002D7277">
        <w:rPr>
          <w:rFonts w:asciiTheme="majorBidi" w:hAnsiTheme="majorBidi" w:cstheme="majorBidi"/>
          <w:color w:val="0D0D0D"/>
          <w:rtl/>
        </w:rPr>
        <w:t xml:space="preserve"> </w:t>
      </w:r>
      <w:r w:rsidR="002D7277" w:rsidRPr="002D7277">
        <w:rPr>
          <w:rFonts w:asciiTheme="majorBidi" w:hAnsiTheme="majorBidi" w:cstheme="majorBidi"/>
          <w:color w:val="0D0D0D"/>
          <w:rtl/>
        </w:rPr>
        <w:t>، وتوضيح الإجراءات المتعلقة بآجال التسجيل ونسب المعاليم وقواعد احتسابها، مع التعرّف على حالات الإعفاء والاستثناء، ونظام تسجيل ملاحق الصفقات، وشروط الانتفاع بنظام التسجيل بالمعلوم الأدنى والنظام التفاضلي لتسجيل الصفقات العمومية</w:t>
      </w:r>
      <w:r w:rsidR="002D7277" w:rsidRPr="002D7277">
        <w:rPr>
          <w:rFonts w:asciiTheme="majorBidi" w:hAnsiTheme="majorBidi" w:cstheme="majorBidi"/>
          <w:color w:val="0D0D0D"/>
        </w:rPr>
        <w:t>.</w:t>
      </w:r>
    </w:p>
    <w:p w:rsidR="002D7277" w:rsidRPr="002D7277" w:rsidRDefault="00D94634" w:rsidP="006071AC">
      <w:pPr>
        <w:pStyle w:val="x1ghz6dp"/>
        <w:shd w:val="clear" w:color="auto" w:fill="FCFCFC"/>
        <w:bidi/>
        <w:spacing w:before="240" w:beforeAutospacing="0" w:after="0" w:afterAutospacing="0" w:line="360" w:lineRule="auto"/>
        <w:jc w:val="both"/>
        <w:rPr>
          <w:rFonts w:asciiTheme="majorBidi" w:hAnsiTheme="majorBidi" w:cstheme="majorBidi"/>
          <w:color w:val="0D0D0D"/>
        </w:rPr>
      </w:pPr>
      <w:r>
        <w:rPr>
          <w:rFonts w:asciiTheme="majorBidi" w:hAnsiTheme="majorBidi" w:cstheme="majorBidi" w:hint="cs"/>
          <w:color w:val="0D0D0D"/>
          <w:rtl/>
        </w:rPr>
        <w:t xml:space="preserve">       </w:t>
      </w:r>
      <w:r w:rsidR="002D7277" w:rsidRPr="002D7277">
        <w:rPr>
          <w:rFonts w:asciiTheme="majorBidi" w:hAnsiTheme="majorBidi" w:cstheme="majorBidi"/>
          <w:color w:val="0D0D0D"/>
          <w:rtl/>
        </w:rPr>
        <w:t>كما</w:t>
      </w:r>
      <w:r w:rsidR="006071AC">
        <w:rPr>
          <w:rFonts w:asciiTheme="majorBidi" w:hAnsiTheme="majorBidi" w:cstheme="majorBidi"/>
          <w:color w:val="0D0D0D"/>
        </w:rPr>
        <w:t xml:space="preserve"> </w:t>
      </w:r>
      <w:r w:rsidR="006071AC" w:rsidRPr="002D7277">
        <w:rPr>
          <w:rFonts w:asciiTheme="majorBidi" w:hAnsiTheme="majorBidi" w:cstheme="majorBidi"/>
          <w:color w:val="0D0D0D"/>
          <w:rtl/>
        </w:rPr>
        <w:t>تهدف</w:t>
      </w:r>
      <w:r w:rsidR="002D7277" w:rsidRPr="002D7277">
        <w:rPr>
          <w:rFonts w:asciiTheme="majorBidi" w:hAnsiTheme="majorBidi" w:cstheme="majorBidi"/>
          <w:color w:val="0D0D0D"/>
          <w:rtl/>
        </w:rPr>
        <w:t xml:space="preserve"> الدورة إلى تمكين المشاركين من إحكام تطبيق النصوص والتعليمات الجاري بها العمل، وتوحيد الممارسات والإجراءات المتعلقة بتصفية معاليم التسجيل واستخلاصها، وتفادي الأخطاء والإخلالات المسجلة في هذا المجال، خاصة فيما يتعلق باحتساب المبالغ المستوجبة وخطايا التأخير، والتعامل مع ملاحق الصفقات ومذكرات رفض النفقات، مع توضيح مهام ومسؤوليات مختلف المتدخلين، من قابض المالية والمحاسب العمومي إلى المشتري العمومي وآمر الصرف</w:t>
      </w:r>
      <w:r w:rsidR="002D7277" w:rsidRPr="002D7277">
        <w:rPr>
          <w:rFonts w:asciiTheme="majorBidi" w:hAnsiTheme="majorBidi" w:cstheme="majorBidi"/>
          <w:color w:val="0D0D0D"/>
        </w:rPr>
        <w:t>.</w:t>
      </w:r>
    </w:p>
    <w:p w:rsidR="002D7277" w:rsidRDefault="00D94634" w:rsidP="00D94634">
      <w:pPr>
        <w:pStyle w:val="x1ghz6dp"/>
        <w:shd w:val="clear" w:color="auto" w:fill="FCFCFC"/>
        <w:bidi/>
        <w:spacing w:before="240" w:beforeAutospacing="0" w:after="0" w:afterAutospacing="0" w:line="360" w:lineRule="auto"/>
        <w:jc w:val="both"/>
        <w:rPr>
          <w:rFonts w:ascii="Segoe UI" w:hAnsi="Segoe UI" w:cs="Segoe UI"/>
          <w:color w:val="0D0D0D"/>
        </w:rPr>
      </w:pPr>
      <w:r>
        <w:rPr>
          <w:rFonts w:asciiTheme="majorBidi" w:hAnsiTheme="majorBidi" w:cstheme="majorBidi" w:hint="cs"/>
          <w:color w:val="0D0D0D"/>
          <w:rtl/>
        </w:rPr>
        <w:t xml:space="preserve">      </w:t>
      </w:r>
      <w:r w:rsidR="002D7277" w:rsidRPr="002D7277">
        <w:rPr>
          <w:rFonts w:asciiTheme="majorBidi" w:hAnsiTheme="majorBidi" w:cstheme="majorBidi"/>
          <w:color w:val="0D0D0D"/>
          <w:rtl/>
        </w:rPr>
        <w:t>وتسعى الدورة كذلك إلى تطوير الكفاءات المهنية للمشاركين من خلال الجمع بين الجانب النظري والتطبيقي، وتعزيز قدرتهم على معالجة الإشكاليات العملية المرتبطة بتسجيل الصفقات العمومية، بما يضمن حسن تطبيق التشريع، ودقة احتساب المعاليم المستوجبة، والحدّ من الأخطاء الإجرائية، وتحسين جودة الأداء والرفع من نجاعة التصرف في الموارد العمومية</w:t>
      </w:r>
      <w:r w:rsidR="002D7277">
        <w:rPr>
          <w:rFonts w:ascii="Segoe UI" w:hAnsi="Segoe UI" w:cs="Segoe UI"/>
          <w:color w:val="0D0D0D"/>
        </w:rPr>
        <w:t>.</w:t>
      </w:r>
    </w:p>
    <w:p w:rsidR="006071AC" w:rsidRDefault="006071AC" w:rsidP="006071AC">
      <w:pPr>
        <w:pStyle w:val="x1ghz6dp"/>
        <w:shd w:val="clear" w:color="auto" w:fill="FCFCFC"/>
        <w:bidi/>
        <w:spacing w:before="240" w:beforeAutospacing="0" w:after="0" w:afterAutospacing="0" w:line="360" w:lineRule="auto"/>
        <w:jc w:val="both"/>
        <w:rPr>
          <w:rFonts w:ascii="Segoe UI" w:hAnsi="Segoe UI" w:cs="Segoe UI"/>
          <w:color w:val="0D0D0D"/>
        </w:rPr>
      </w:pPr>
    </w:p>
    <w:p w:rsidR="006071AC" w:rsidRDefault="006071AC" w:rsidP="006071AC">
      <w:pPr>
        <w:pStyle w:val="x1ghz6dp"/>
        <w:shd w:val="clear" w:color="auto" w:fill="FCFCFC"/>
        <w:bidi/>
        <w:spacing w:before="240" w:beforeAutospacing="0" w:after="0" w:afterAutospacing="0" w:line="360" w:lineRule="auto"/>
        <w:jc w:val="both"/>
        <w:rPr>
          <w:rFonts w:ascii="Segoe UI" w:hAnsi="Segoe UI" w:cs="Segoe UI"/>
          <w:color w:val="0D0D0D"/>
        </w:rPr>
      </w:pPr>
    </w:p>
    <w:p w:rsidR="006071AC" w:rsidRDefault="006071AC" w:rsidP="006071AC">
      <w:pPr>
        <w:pStyle w:val="x1ghz6dp"/>
        <w:shd w:val="clear" w:color="auto" w:fill="FCFCFC"/>
        <w:bidi/>
        <w:spacing w:before="240" w:beforeAutospacing="0" w:after="0" w:afterAutospacing="0" w:line="360" w:lineRule="auto"/>
        <w:jc w:val="both"/>
        <w:rPr>
          <w:rFonts w:ascii="Segoe UI" w:hAnsi="Segoe UI" w:cs="Segoe UI"/>
          <w:color w:val="0D0D0D"/>
        </w:rPr>
      </w:pPr>
    </w:p>
    <w:p w:rsidR="006071AC" w:rsidRDefault="006071AC" w:rsidP="006071AC">
      <w:pPr>
        <w:pStyle w:val="x1ghz6dp"/>
        <w:shd w:val="clear" w:color="auto" w:fill="FCFCFC"/>
        <w:bidi/>
        <w:spacing w:before="240" w:beforeAutospacing="0" w:after="0" w:afterAutospacing="0" w:line="360" w:lineRule="auto"/>
        <w:jc w:val="both"/>
        <w:rPr>
          <w:rFonts w:ascii="Segoe UI" w:hAnsi="Segoe UI" w:cs="Segoe UI"/>
          <w:color w:val="0D0D0D"/>
        </w:rPr>
      </w:pPr>
    </w:p>
    <w:p w:rsidR="006071AC" w:rsidRDefault="006071AC" w:rsidP="006071AC">
      <w:pPr>
        <w:pStyle w:val="x1ghz6dp"/>
        <w:shd w:val="clear" w:color="auto" w:fill="FCFCFC"/>
        <w:bidi/>
        <w:spacing w:before="240" w:beforeAutospacing="0" w:after="0" w:afterAutospacing="0" w:line="360" w:lineRule="auto"/>
        <w:jc w:val="both"/>
        <w:rPr>
          <w:rFonts w:ascii="Segoe UI" w:hAnsi="Segoe UI" w:cs="Segoe UI"/>
          <w:color w:val="0D0D0D"/>
          <w:rtl/>
        </w:rPr>
      </w:pPr>
    </w:p>
    <w:p w:rsidR="002D7277" w:rsidRPr="006071AC" w:rsidRDefault="00D94634" w:rsidP="006071AC">
      <w:pPr>
        <w:pStyle w:val="Titre1"/>
        <w:jc w:val="center"/>
        <w:rPr>
          <w:color w:val="auto"/>
          <w:sz w:val="24"/>
          <w:szCs w:val="24"/>
          <w:rtl/>
        </w:rPr>
      </w:pPr>
      <w:bookmarkStart w:id="47" w:name="_Toc243343494"/>
      <w:r w:rsidRPr="006071AC">
        <w:rPr>
          <w:rFonts w:hint="cs"/>
          <w:color w:val="auto"/>
          <w:sz w:val="24"/>
          <w:szCs w:val="24"/>
          <w:rtl/>
        </w:rPr>
        <w:t>جدول</w:t>
      </w:r>
      <w:r w:rsidRPr="006071AC">
        <w:rPr>
          <w:color w:val="auto"/>
          <w:sz w:val="24"/>
          <w:szCs w:val="24"/>
          <w:rtl/>
        </w:rPr>
        <w:t xml:space="preserve"> عدد</w:t>
      </w:r>
      <w:r w:rsidRPr="006071AC">
        <w:rPr>
          <w:rFonts w:hint="cs"/>
          <w:color w:val="auto"/>
          <w:sz w:val="24"/>
          <w:szCs w:val="24"/>
          <w:rtl/>
        </w:rPr>
        <w:t>8</w:t>
      </w:r>
      <w:r w:rsidRPr="006071AC">
        <w:rPr>
          <w:color w:val="auto"/>
          <w:sz w:val="24"/>
          <w:szCs w:val="24"/>
          <w:rtl/>
        </w:rPr>
        <w:t xml:space="preserve">  جدول إحصائي للمشاركين في الحلقتين التكوينيتين</w:t>
      </w:r>
      <w:bookmarkEnd w:id="47"/>
    </w:p>
    <w:tbl>
      <w:tblPr>
        <w:tblStyle w:val="Grilledutableau"/>
        <w:tblW w:w="9428" w:type="dxa"/>
        <w:tblLook w:val="04A0" w:firstRow="1" w:lastRow="0" w:firstColumn="1" w:lastColumn="0" w:noHBand="0" w:noVBand="1"/>
      </w:tblPr>
      <w:tblGrid>
        <w:gridCol w:w="3142"/>
        <w:gridCol w:w="3143"/>
        <w:gridCol w:w="3143"/>
      </w:tblGrid>
      <w:tr w:rsidR="00AA224A" w:rsidTr="006071AC">
        <w:trPr>
          <w:trHeight w:val="305"/>
        </w:trPr>
        <w:tc>
          <w:tcPr>
            <w:tcW w:w="3142" w:type="dxa"/>
          </w:tcPr>
          <w:p w:rsidR="00AA224A" w:rsidRPr="00D94634" w:rsidRDefault="00960904"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الحلقة التكوينية الثانية</w:t>
            </w:r>
          </w:p>
        </w:tc>
        <w:tc>
          <w:tcPr>
            <w:tcW w:w="3143" w:type="dxa"/>
          </w:tcPr>
          <w:p w:rsidR="00AA224A" w:rsidRPr="00D94634" w:rsidRDefault="00AA224A"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الحلقة التكوينية الاول</w:t>
            </w:r>
          </w:p>
        </w:tc>
        <w:tc>
          <w:tcPr>
            <w:tcW w:w="3143" w:type="dxa"/>
          </w:tcPr>
          <w:p w:rsidR="00AA224A" w:rsidRPr="00D94634" w:rsidRDefault="00AA224A" w:rsidP="00D94634">
            <w:pPr>
              <w:jc w:val="center"/>
              <w:rPr>
                <w:rFonts w:asciiTheme="majorBidi" w:eastAsia="Times New Roman" w:hAnsiTheme="majorBidi" w:cstheme="majorBidi"/>
                <w:sz w:val="24"/>
                <w:szCs w:val="24"/>
                <w:rtl/>
                <w:lang w:eastAsia="fr-FR"/>
              </w:rPr>
            </w:pPr>
            <w:r w:rsidRPr="00D94634">
              <w:rPr>
                <w:rFonts w:asciiTheme="majorBidi" w:eastAsia="Times New Roman" w:hAnsiTheme="majorBidi" w:cstheme="majorBidi"/>
                <w:sz w:val="24"/>
                <w:szCs w:val="24"/>
                <w:rtl/>
                <w:lang w:eastAsia="fr-FR"/>
              </w:rPr>
              <w:t>صفة المشاركين</w:t>
            </w:r>
          </w:p>
        </w:tc>
      </w:tr>
      <w:tr w:rsidR="00AA224A" w:rsidTr="006071AC">
        <w:trPr>
          <w:trHeight w:val="386"/>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1</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19</w:t>
            </w:r>
          </w:p>
        </w:tc>
        <w:tc>
          <w:tcPr>
            <w:tcW w:w="3143" w:type="dxa"/>
          </w:tcPr>
          <w:p w:rsidR="00AA224A" w:rsidRPr="00D94634" w:rsidRDefault="00960904"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محاسبون عموميون</w:t>
            </w:r>
          </w:p>
        </w:tc>
      </w:tr>
      <w:tr w:rsidR="00AA224A" w:rsidTr="006071AC">
        <w:trPr>
          <w:trHeight w:val="401"/>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3</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0</w:t>
            </w:r>
          </w:p>
        </w:tc>
        <w:tc>
          <w:tcPr>
            <w:tcW w:w="3143" w:type="dxa"/>
          </w:tcPr>
          <w:p w:rsidR="00AA224A" w:rsidRPr="00D94634" w:rsidRDefault="00960904"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قباض بلدية</w:t>
            </w:r>
          </w:p>
        </w:tc>
      </w:tr>
      <w:tr w:rsidR="00AA224A" w:rsidTr="006071AC">
        <w:trPr>
          <w:trHeight w:val="386"/>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2</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0</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قباض مالية</w:t>
            </w:r>
          </w:p>
        </w:tc>
      </w:tr>
      <w:tr w:rsidR="00AA224A" w:rsidTr="006071AC">
        <w:trPr>
          <w:trHeight w:val="802"/>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1</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0</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قابض التصرف في المؤسسات العمومية بتونس</w:t>
            </w:r>
          </w:p>
        </w:tc>
      </w:tr>
      <w:tr w:rsidR="00AA224A" w:rsidTr="006071AC">
        <w:trPr>
          <w:trHeight w:val="386"/>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1</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0</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قابض أمانة المصاريف لبلدية تونس</w:t>
            </w:r>
          </w:p>
        </w:tc>
      </w:tr>
      <w:tr w:rsidR="00AA224A" w:rsidTr="006071AC">
        <w:trPr>
          <w:trHeight w:val="401"/>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2</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0</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أعوان من القباضات</w:t>
            </w:r>
          </w:p>
        </w:tc>
      </w:tr>
      <w:tr w:rsidR="00AA224A" w:rsidTr="006071AC">
        <w:trPr>
          <w:trHeight w:val="787"/>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0</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10</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أعوان وإطارات مكلفون بمراقبة حسابيات المؤسسات العمومية</w:t>
            </w:r>
          </w:p>
        </w:tc>
      </w:tr>
      <w:tr w:rsidR="00AA224A" w:rsidTr="006071AC">
        <w:trPr>
          <w:trHeight w:val="802"/>
        </w:trPr>
        <w:tc>
          <w:tcPr>
            <w:tcW w:w="3142"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15</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0</w:t>
            </w:r>
          </w:p>
        </w:tc>
        <w:tc>
          <w:tcPr>
            <w:tcW w:w="3143" w:type="dxa"/>
          </w:tcPr>
          <w:p w:rsidR="00AA224A"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hAnsiTheme="majorBidi" w:cstheme="majorBidi"/>
                <w:color w:val="0D0D0D"/>
                <w:sz w:val="24"/>
                <w:szCs w:val="24"/>
                <w:shd w:val="clear" w:color="auto" w:fill="FCFCFC"/>
                <w:rtl/>
              </w:rPr>
              <w:t>أعوان وإطارات من أمانة المال الجهوية تونس 1</w:t>
            </w:r>
          </w:p>
        </w:tc>
      </w:tr>
      <w:tr w:rsidR="0097690E" w:rsidTr="006071AC">
        <w:trPr>
          <w:trHeight w:val="50"/>
        </w:trPr>
        <w:tc>
          <w:tcPr>
            <w:tcW w:w="3142" w:type="dxa"/>
          </w:tcPr>
          <w:p w:rsidR="0097690E"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25</w:t>
            </w:r>
          </w:p>
        </w:tc>
        <w:tc>
          <w:tcPr>
            <w:tcW w:w="3143" w:type="dxa"/>
          </w:tcPr>
          <w:p w:rsidR="0097690E" w:rsidRPr="00D94634" w:rsidRDefault="0097690E" w:rsidP="00D94634">
            <w:pPr>
              <w:jc w:val="center"/>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29</w:t>
            </w:r>
          </w:p>
        </w:tc>
        <w:tc>
          <w:tcPr>
            <w:tcW w:w="3143" w:type="dxa"/>
          </w:tcPr>
          <w:p w:rsidR="0097690E" w:rsidRPr="00D94634" w:rsidRDefault="0097690E" w:rsidP="00D94634">
            <w:pPr>
              <w:jc w:val="center"/>
              <w:rPr>
                <w:rFonts w:asciiTheme="majorBidi" w:hAnsiTheme="majorBidi" w:cstheme="majorBidi"/>
                <w:color w:val="0D0D0D"/>
                <w:sz w:val="24"/>
                <w:szCs w:val="24"/>
                <w:shd w:val="clear" w:color="auto" w:fill="FCFCFC"/>
                <w:rtl/>
              </w:rPr>
            </w:pPr>
            <w:r w:rsidRPr="00D94634">
              <w:rPr>
                <w:rFonts w:asciiTheme="majorBidi" w:hAnsiTheme="majorBidi" w:cstheme="majorBidi"/>
                <w:color w:val="0D0D0D"/>
                <w:sz w:val="24"/>
                <w:szCs w:val="24"/>
                <w:shd w:val="clear" w:color="auto" w:fill="FCFCFC"/>
                <w:rtl/>
              </w:rPr>
              <w:t>المجموع الجملي</w:t>
            </w:r>
          </w:p>
        </w:tc>
      </w:tr>
    </w:tbl>
    <w:p w:rsidR="003B7CBF" w:rsidRPr="006071AC" w:rsidRDefault="00D94634" w:rsidP="006071AC">
      <w:pPr>
        <w:pStyle w:val="Titre1"/>
        <w:jc w:val="center"/>
        <w:rPr>
          <w:rFonts w:asciiTheme="majorBidi" w:hAnsiTheme="majorBidi"/>
          <w:sz w:val="24"/>
          <w:szCs w:val="24"/>
          <w:rtl/>
        </w:rPr>
      </w:pPr>
      <w:bookmarkStart w:id="48" w:name="_Toc243343495"/>
      <w:r w:rsidRPr="006071AC">
        <w:rPr>
          <w:rFonts w:asciiTheme="majorBidi" w:hAnsiTheme="majorBidi" w:hint="cs"/>
          <w:color w:val="auto"/>
          <w:sz w:val="24"/>
          <w:szCs w:val="24"/>
          <w:rtl/>
        </w:rPr>
        <w:t>جدول</w:t>
      </w:r>
      <w:r w:rsidRPr="006071AC">
        <w:rPr>
          <w:rFonts w:asciiTheme="majorBidi" w:hAnsiTheme="majorBidi"/>
          <w:color w:val="auto"/>
          <w:sz w:val="24"/>
          <w:szCs w:val="24"/>
          <w:rtl/>
        </w:rPr>
        <w:t xml:space="preserve"> عدد</w:t>
      </w:r>
      <w:r w:rsidRPr="006071AC">
        <w:rPr>
          <w:rFonts w:asciiTheme="majorBidi" w:hAnsiTheme="majorBidi" w:hint="cs"/>
          <w:color w:val="auto"/>
          <w:sz w:val="24"/>
          <w:szCs w:val="24"/>
          <w:rtl/>
        </w:rPr>
        <w:t xml:space="preserve">9  </w:t>
      </w:r>
      <w:r w:rsidRPr="006071AC">
        <w:rPr>
          <w:rFonts w:asciiTheme="majorBidi" w:hAnsiTheme="majorBidi"/>
          <w:color w:val="auto"/>
          <w:sz w:val="24"/>
          <w:szCs w:val="24"/>
          <w:rtl/>
        </w:rPr>
        <w:t xml:space="preserve">  جدول إحصائي للمشاركين </w:t>
      </w:r>
      <w:r w:rsidRPr="006071AC">
        <w:rPr>
          <w:rFonts w:eastAsia="Times New Roman"/>
          <w:color w:val="auto"/>
          <w:sz w:val="24"/>
          <w:szCs w:val="24"/>
          <w:rtl/>
          <w:lang w:eastAsia="fr-FR"/>
        </w:rPr>
        <w:t>حسب الحلقة التكوينية والنسبة المئوية</w:t>
      </w:r>
      <w:bookmarkEnd w:id="48"/>
    </w:p>
    <w:tbl>
      <w:tblPr>
        <w:tblStyle w:val="Grilledutableau"/>
        <w:tblW w:w="0" w:type="auto"/>
        <w:tblLook w:val="04A0" w:firstRow="1" w:lastRow="0" w:firstColumn="1" w:lastColumn="0" w:noHBand="0" w:noVBand="1"/>
      </w:tblPr>
      <w:tblGrid>
        <w:gridCol w:w="1870"/>
        <w:gridCol w:w="1870"/>
        <w:gridCol w:w="1870"/>
        <w:gridCol w:w="1870"/>
        <w:gridCol w:w="1870"/>
      </w:tblGrid>
      <w:tr w:rsidR="0097690E" w:rsidTr="00D94634">
        <w:trPr>
          <w:trHeight w:val="480"/>
        </w:trPr>
        <w:tc>
          <w:tcPr>
            <w:tcW w:w="1870" w:type="dxa"/>
          </w:tcPr>
          <w:p w:rsidR="0097690E" w:rsidRPr="00D94634" w:rsidRDefault="0097690E" w:rsidP="0097690E">
            <w:pPr>
              <w:jc w:val="right"/>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النسبة المئوية</w:t>
            </w:r>
          </w:p>
        </w:tc>
        <w:tc>
          <w:tcPr>
            <w:tcW w:w="1870" w:type="dxa"/>
          </w:tcPr>
          <w:p w:rsidR="0097690E" w:rsidRPr="00D94634" w:rsidRDefault="0097690E" w:rsidP="0097690E">
            <w:pPr>
              <w:jc w:val="right"/>
              <w:rPr>
                <w:rFonts w:asciiTheme="majorBidi" w:eastAsia="Times New Roman" w:hAnsiTheme="majorBidi" w:cstheme="majorBidi"/>
                <w:sz w:val="24"/>
                <w:szCs w:val="24"/>
                <w:lang w:eastAsia="fr-FR"/>
              </w:rPr>
            </w:pPr>
            <w:r w:rsidRPr="00D94634">
              <w:rPr>
                <w:rFonts w:asciiTheme="majorBidi" w:eastAsia="Times New Roman" w:hAnsiTheme="majorBidi" w:cstheme="majorBidi"/>
                <w:sz w:val="24"/>
                <w:szCs w:val="24"/>
                <w:rtl/>
                <w:lang w:eastAsia="fr-FR"/>
              </w:rPr>
              <w:t>المجموع</w:t>
            </w:r>
          </w:p>
        </w:tc>
        <w:tc>
          <w:tcPr>
            <w:tcW w:w="1870" w:type="dxa"/>
          </w:tcPr>
          <w:p w:rsidR="0097690E" w:rsidRPr="00D94634" w:rsidRDefault="0097690E"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rtl/>
                <w:lang w:eastAsia="fr-FR"/>
              </w:rPr>
              <w:t>الحلقة التكوينية الثانية</w:t>
            </w:r>
          </w:p>
        </w:tc>
        <w:tc>
          <w:tcPr>
            <w:tcW w:w="1870" w:type="dxa"/>
          </w:tcPr>
          <w:p w:rsidR="0097690E" w:rsidRPr="00D94634" w:rsidRDefault="0097690E"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rtl/>
                <w:lang w:eastAsia="fr-FR"/>
              </w:rPr>
              <w:t xml:space="preserve">الحلقة التكوينية </w:t>
            </w:r>
            <w:r w:rsidR="0038047E" w:rsidRPr="00D94634">
              <w:rPr>
                <w:rFonts w:asciiTheme="majorBidi" w:eastAsia="Times New Roman" w:hAnsiTheme="majorBidi" w:cstheme="majorBidi"/>
                <w:sz w:val="24"/>
                <w:szCs w:val="24"/>
                <w:rtl/>
                <w:lang w:eastAsia="fr-FR"/>
              </w:rPr>
              <w:t>الأول</w:t>
            </w:r>
          </w:p>
        </w:tc>
        <w:tc>
          <w:tcPr>
            <w:tcW w:w="1870" w:type="dxa"/>
          </w:tcPr>
          <w:p w:rsidR="0097690E" w:rsidRPr="00D94634" w:rsidRDefault="0097690E"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rtl/>
                <w:lang w:val="fr-FR" w:eastAsia="fr-FR"/>
              </w:rPr>
              <w:t>البيانات</w:t>
            </w:r>
          </w:p>
        </w:tc>
      </w:tr>
      <w:tr w:rsidR="0097690E" w:rsidTr="0097690E">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rtl/>
                <w:lang w:val="fr-FR" w:eastAsia="fr-FR"/>
              </w:rPr>
              <w:t>100</w:t>
            </w:r>
            <w:r w:rsidRPr="00D94634">
              <w:rPr>
                <w:rFonts w:asciiTheme="majorBidi" w:eastAsia="Times New Roman" w:hAnsiTheme="majorBidi" w:cstheme="majorBidi"/>
                <w:sz w:val="24"/>
                <w:szCs w:val="24"/>
                <w:lang w:val="fr-FR" w:eastAsia="fr-FR"/>
              </w:rPr>
              <w:t>%</w:t>
            </w:r>
          </w:p>
        </w:tc>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rtl/>
                <w:lang w:val="fr-FR" w:eastAsia="fr-FR"/>
              </w:rPr>
              <w:t>54</w:t>
            </w:r>
          </w:p>
        </w:tc>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rtl/>
                <w:lang w:val="fr-FR" w:eastAsia="fr-FR"/>
              </w:rPr>
              <w:t>25</w:t>
            </w:r>
          </w:p>
        </w:tc>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rtl/>
                <w:lang w:val="fr-FR" w:eastAsia="fr-FR"/>
              </w:rPr>
              <w:t>29</w:t>
            </w:r>
          </w:p>
        </w:tc>
        <w:tc>
          <w:tcPr>
            <w:tcW w:w="1870" w:type="dxa"/>
          </w:tcPr>
          <w:p w:rsidR="0097690E" w:rsidRPr="00D94634" w:rsidRDefault="0097690E" w:rsidP="0097690E">
            <w:pPr>
              <w:jc w:val="right"/>
              <w:rPr>
                <w:rFonts w:asciiTheme="majorBidi" w:eastAsia="Times New Roman" w:hAnsiTheme="majorBidi" w:cstheme="majorBidi"/>
                <w:sz w:val="24"/>
                <w:szCs w:val="24"/>
                <w:lang w:val="fr-FR" w:eastAsia="fr-FR"/>
              </w:rPr>
            </w:pPr>
            <w:r w:rsidRPr="00D94634">
              <w:rPr>
                <w:rFonts w:asciiTheme="majorBidi" w:hAnsiTheme="majorBidi" w:cstheme="majorBidi"/>
                <w:color w:val="0D0D0D"/>
                <w:sz w:val="24"/>
                <w:szCs w:val="24"/>
                <w:shd w:val="clear" w:color="auto" w:fill="FCFCFC"/>
                <w:rtl/>
              </w:rPr>
              <w:t>عدد المشاركين</w:t>
            </w:r>
          </w:p>
        </w:tc>
      </w:tr>
      <w:tr w:rsidR="0097690E" w:rsidTr="0097690E">
        <w:tc>
          <w:tcPr>
            <w:tcW w:w="1870" w:type="dxa"/>
          </w:tcPr>
          <w:p w:rsidR="0097690E" w:rsidRPr="00D94634" w:rsidRDefault="00FA440C" w:rsidP="0097690E">
            <w:pPr>
              <w:jc w:val="right"/>
              <w:rPr>
                <w:rFonts w:asciiTheme="majorBidi" w:eastAsia="Times New Roman" w:hAnsiTheme="majorBidi" w:cstheme="majorBidi"/>
                <w:sz w:val="24"/>
                <w:szCs w:val="24"/>
                <w:rtl/>
                <w:lang w:eastAsia="fr-FR"/>
              </w:rPr>
            </w:pPr>
            <w:r w:rsidRPr="00D94634">
              <w:rPr>
                <w:rFonts w:asciiTheme="majorBidi" w:eastAsia="Times New Roman" w:hAnsiTheme="majorBidi" w:cstheme="majorBidi"/>
                <w:sz w:val="24"/>
                <w:szCs w:val="24"/>
                <w:lang w:val="fr-FR" w:eastAsia="fr-FR"/>
              </w:rPr>
              <w:t>100%</w:t>
            </w:r>
          </w:p>
        </w:tc>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lang w:val="fr-FR" w:eastAsia="fr-FR"/>
              </w:rPr>
              <w:t>100%</w:t>
            </w:r>
          </w:p>
        </w:tc>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lang w:val="fr-FR" w:eastAsia="fr-FR"/>
              </w:rPr>
              <w:t>46 , 30%</w:t>
            </w:r>
          </w:p>
        </w:tc>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eastAsia="Times New Roman" w:hAnsiTheme="majorBidi" w:cstheme="majorBidi"/>
                <w:sz w:val="24"/>
                <w:szCs w:val="24"/>
                <w:lang w:val="fr-FR" w:eastAsia="fr-FR"/>
              </w:rPr>
              <w:t>53,70%</w:t>
            </w:r>
          </w:p>
        </w:tc>
        <w:tc>
          <w:tcPr>
            <w:tcW w:w="1870" w:type="dxa"/>
          </w:tcPr>
          <w:p w:rsidR="0097690E" w:rsidRPr="00D94634" w:rsidRDefault="00FA440C" w:rsidP="0097690E">
            <w:pPr>
              <w:jc w:val="right"/>
              <w:rPr>
                <w:rFonts w:asciiTheme="majorBidi" w:eastAsia="Times New Roman" w:hAnsiTheme="majorBidi" w:cstheme="majorBidi"/>
                <w:sz w:val="24"/>
                <w:szCs w:val="24"/>
                <w:lang w:val="fr-FR" w:eastAsia="fr-FR"/>
              </w:rPr>
            </w:pPr>
            <w:r w:rsidRPr="00D94634">
              <w:rPr>
                <w:rFonts w:asciiTheme="majorBidi" w:hAnsiTheme="majorBidi" w:cstheme="majorBidi"/>
                <w:color w:val="0D0D0D"/>
                <w:sz w:val="24"/>
                <w:szCs w:val="24"/>
                <w:shd w:val="clear" w:color="auto" w:fill="FCFCFC"/>
                <w:rtl/>
              </w:rPr>
              <w:t>نسبة المشاركين حسب الحلقة</w:t>
            </w:r>
          </w:p>
        </w:tc>
      </w:tr>
    </w:tbl>
    <w:p w:rsidR="00D94634" w:rsidRDefault="00D94634" w:rsidP="00974029">
      <w:pPr>
        <w:rPr>
          <w:rFonts w:ascii="Times New Roman" w:eastAsia="Times New Roman" w:hAnsi="Times New Roman" w:cs="Times New Roman"/>
          <w:sz w:val="24"/>
          <w:szCs w:val="24"/>
          <w:rtl/>
          <w:lang w:val="fr-FR" w:eastAsia="fr-FR"/>
        </w:rPr>
      </w:pPr>
    </w:p>
    <w:p w:rsidR="00974029" w:rsidRPr="006071AC" w:rsidRDefault="00D94634" w:rsidP="006071AC">
      <w:pPr>
        <w:pStyle w:val="Titre1"/>
        <w:jc w:val="center"/>
        <w:rPr>
          <w:sz w:val="24"/>
          <w:szCs w:val="24"/>
          <w:rtl/>
        </w:rPr>
      </w:pPr>
      <w:bookmarkStart w:id="49" w:name="_Toc243343496"/>
      <w:r w:rsidRPr="006071AC">
        <w:rPr>
          <w:color w:val="auto"/>
          <w:sz w:val="24"/>
          <w:szCs w:val="24"/>
          <w:rtl/>
        </w:rPr>
        <w:t>رسم بياني عدد</w:t>
      </w:r>
      <w:r w:rsidRPr="006071AC">
        <w:rPr>
          <w:rFonts w:hint="cs"/>
          <w:color w:val="auto"/>
          <w:sz w:val="24"/>
          <w:szCs w:val="24"/>
          <w:rtl/>
        </w:rPr>
        <w:t>7</w:t>
      </w:r>
      <w:r w:rsidR="00974029" w:rsidRPr="006071AC">
        <w:rPr>
          <w:rFonts w:hint="cs"/>
          <w:color w:val="auto"/>
          <w:sz w:val="24"/>
          <w:szCs w:val="24"/>
          <w:rtl/>
        </w:rPr>
        <w:t xml:space="preserve"> المشاركين في دورة </w:t>
      </w:r>
      <w:r w:rsidRPr="006071AC">
        <w:rPr>
          <w:color w:val="auto"/>
          <w:sz w:val="24"/>
          <w:szCs w:val="24"/>
          <w:rtl/>
        </w:rPr>
        <w:t xml:space="preserve"> </w:t>
      </w:r>
      <w:r w:rsidR="00974029" w:rsidRPr="006071AC">
        <w:rPr>
          <w:color w:val="auto"/>
          <w:sz w:val="24"/>
          <w:szCs w:val="24"/>
          <w:rtl/>
        </w:rPr>
        <w:t>نظام تسجيل الصفقات العمومية و اللزمات و الإتفاقيات الشبيهة</w:t>
      </w:r>
      <w:r w:rsidR="00974029" w:rsidRPr="006071AC">
        <w:rPr>
          <w:rFonts w:hint="cs"/>
          <w:color w:val="auto"/>
          <w:sz w:val="24"/>
          <w:szCs w:val="24"/>
          <w:rtl/>
        </w:rPr>
        <w:t xml:space="preserve"> حسبة الحلقة التكوينية</w:t>
      </w:r>
      <w:bookmarkEnd w:id="49"/>
    </w:p>
    <w:p w:rsidR="00D94634" w:rsidRDefault="00D94634" w:rsidP="00974029">
      <w:pPr>
        <w:rPr>
          <w:rFonts w:ascii="Times New Roman" w:eastAsia="Times New Roman" w:hAnsi="Times New Roman" w:cs="Times New Roman"/>
          <w:sz w:val="24"/>
          <w:szCs w:val="24"/>
          <w:rtl/>
          <w:lang w:val="fr-FR" w:eastAsia="fr-FR"/>
        </w:rPr>
      </w:pPr>
    </w:p>
    <w:p w:rsidR="00974029" w:rsidRDefault="00FA440C" w:rsidP="006071AC">
      <w:pPr>
        <w:jc w:val="right"/>
        <w:rPr>
          <w:rFonts w:ascii="Times New Roman" w:eastAsia="Times New Roman" w:hAnsi="Times New Roman" w:cs="Times New Roman"/>
          <w:sz w:val="24"/>
          <w:szCs w:val="24"/>
          <w:rtl/>
          <w:lang w:val="fr-FR" w:eastAsia="fr-FR"/>
        </w:rPr>
      </w:pPr>
      <w:r>
        <w:rPr>
          <w:noProof/>
        </w:rPr>
        <w:drawing>
          <wp:inline distT="0" distB="0" distL="0" distR="0" wp14:anchorId="1B95B5E3" wp14:editId="287359B4">
            <wp:extent cx="5134708" cy="2743200"/>
            <wp:effectExtent l="0" t="0" r="8890" b="0"/>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8047E" w:rsidRDefault="006C28F4" w:rsidP="006071AC">
      <w:pPr>
        <w:pStyle w:val="Titre1"/>
        <w:jc w:val="center"/>
        <w:rPr>
          <w:b/>
          <w:bCs/>
          <w:color w:val="auto"/>
        </w:rPr>
      </w:pPr>
      <w:bookmarkStart w:id="50" w:name="_Toc243343497"/>
      <w:r>
        <w:rPr>
          <w:rFonts w:asciiTheme="majorBidi" w:eastAsia="Times New Roman" w:hAnsiTheme="majorBidi"/>
          <w:b/>
          <w:bCs/>
          <w:noProof/>
          <w:sz w:val="28"/>
          <w:szCs w:val="28"/>
          <w:rtl/>
        </w:rPr>
        <w:drawing>
          <wp:anchor distT="0" distB="0" distL="114300" distR="114300" simplePos="0" relativeHeight="251673600" behindDoc="0" locked="0" layoutInCell="1" allowOverlap="1">
            <wp:simplePos x="0" y="0"/>
            <wp:positionH relativeFrom="column">
              <wp:posOffset>-653993</wp:posOffset>
            </wp:positionH>
            <wp:positionV relativeFrom="topMargin">
              <wp:align>bottom</wp:align>
            </wp:positionV>
            <wp:extent cx="847725" cy="861060"/>
            <wp:effectExtent l="0" t="0" r="9525"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47725" cy="861060"/>
                    </a:xfrm>
                    <a:prstGeom prst="rect">
                      <a:avLst/>
                    </a:prstGeom>
                    <a:noFill/>
                  </pic:spPr>
                </pic:pic>
              </a:graphicData>
            </a:graphic>
          </wp:anchor>
        </w:drawing>
      </w:r>
      <w:r w:rsidR="0038047E" w:rsidRPr="006071AC">
        <w:rPr>
          <w:rFonts w:hint="cs"/>
          <w:b/>
          <w:bCs/>
          <w:color w:val="auto"/>
          <w:rtl/>
        </w:rPr>
        <w:t>ا</w:t>
      </w:r>
      <w:r w:rsidR="0038047E" w:rsidRPr="006071AC">
        <w:rPr>
          <w:b/>
          <w:bCs/>
          <w:color w:val="auto"/>
          <w:rtl/>
        </w:rPr>
        <w:t>لتصرف في الوثائق والأرشيف بين الواقع المرصود و الآفاق المنشودة</w:t>
      </w:r>
      <w:bookmarkEnd w:id="50"/>
    </w:p>
    <w:p w:rsidR="006071AC" w:rsidRPr="006071AC" w:rsidRDefault="006071AC" w:rsidP="006071AC">
      <w:pPr>
        <w:rPr>
          <w:rtl/>
        </w:rPr>
      </w:pPr>
    </w:p>
    <w:p w:rsidR="006071AC" w:rsidRDefault="0038047E" w:rsidP="006071AC">
      <w:pPr>
        <w:spacing w:line="360" w:lineRule="auto"/>
        <w:jc w:val="right"/>
        <w:rPr>
          <w:rFonts w:asciiTheme="majorBidi" w:eastAsia="Times New Roman" w:hAnsiTheme="majorBidi" w:cstheme="majorBidi"/>
          <w:sz w:val="28"/>
          <w:szCs w:val="28"/>
          <w:lang w:val="fr-FR" w:eastAsia="fr-FR"/>
        </w:rPr>
      </w:pPr>
      <w:r w:rsidRPr="0079020C">
        <w:rPr>
          <w:rFonts w:hint="cs"/>
          <w:b/>
          <w:bCs/>
          <w:sz w:val="28"/>
          <w:szCs w:val="28"/>
          <w:rtl/>
        </w:rPr>
        <w:t xml:space="preserve"> </w:t>
      </w:r>
      <w:r w:rsidRPr="00974029">
        <w:rPr>
          <w:rFonts w:asciiTheme="majorBidi" w:eastAsia="Times New Roman" w:hAnsiTheme="majorBidi" w:cstheme="majorBidi"/>
          <w:b/>
          <w:bCs/>
          <w:sz w:val="28"/>
          <w:szCs w:val="28"/>
          <w:rtl/>
          <w:lang w:val="fr-FR" w:eastAsia="fr-FR"/>
        </w:rPr>
        <w:t>تاريخ الحلقة التكوينية :</w:t>
      </w:r>
      <w:r w:rsidRPr="00974029">
        <w:rPr>
          <w:rFonts w:asciiTheme="majorBidi" w:eastAsia="Times New Roman" w:hAnsiTheme="majorBidi" w:cstheme="majorBidi"/>
          <w:sz w:val="28"/>
          <w:szCs w:val="28"/>
          <w:rtl/>
          <w:lang w:val="fr-FR" w:eastAsia="fr-FR"/>
        </w:rPr>
        <w:t xml:space="preserve"> 21 نوفمبر  2025</w:t>
      </w:r>
    </w:p>
    <w:p w:rsidR="006071AC" w:rsidRDefault="0038047E" w:rsidP="006071AC">
      <w:pPr>
        <w:bidi/>
        <w:spacing w:line="360" w:lineRule="auto"/>
        <w:rPr>
          <w:rFonts w:asciiTheme="majorBidi" w:eastAsia="Times New Roman" w:hAnsiTheme="majorBidi" w:cstheme="majorBidi"/>
          <w:b/>
          <w:bCs/>
          <w:sz w:val="28"/>
          <w:szCs w:val="28"/>
          <w:lang w:val="fr-FR" w:eastAsia="fr-FR"/>
        </w:rPr>
      </w:pPr>
      <w:r w:rsidRPr="00974029">
        <w:rPr>
          <w:rFonts w:asciiTheme="majorBidi" w:eastAsia="Times New Roman" w:hAnsiTheme="majorBidi" w:cstheme="majorBidi"/>
          <w:b/>
          <w:bCs/>
          <w:sz w:val="28"/>
          <w:szCs w:val="28"/>
          <w:rtl/>
          <w:lang w:val="fr-FR" w:eastAsia="fr-FR"/>
        </w:rPr>
        <w:t xml:space="preserve">المكوّنان:   </w:t>
      </w:r>
    </w:p>
    <w:p w:rsidR="0038047E" w:rsidRPr="006071AC" w:rsidRDefault="0038047E" w:rsidP="006071AC">
      <w:pPr>
        <w:pStyle w:val="Paragraphedeliste"/>
        <w:numPr>
          <w:ilvl w:val="0"/>
          <w:numId w:val="13"/>
        </w:numPr>
        <w:bidi/>
        <w:spacing w:line="360" w:lineRule="auto"/>
        <w:rPr>
          <w:rFonts w:asciiTheme="majorBidi" w:hAnsiTheme="majorBidi" w:cstheme="majorBidi"/>
          <w:sz w:val="28"/>
          <w:szCs w:val="28"/>
          <w:rtl/>
        </w:rPr>
      </w:pPr>
      <w:r w:rsidRPr="006071AC">
        <w:rPr>
          <w:rFonts w:asciiTheme="majorBidi" w:hAnsiTheme="majorBidi" w:cstheme="majorBidi"/>
          <w:sz w:val="28"/>
          <w:szCs w:val="28"/>
          <w:rtl/>
        </w:rPr>
        <w:t xml:space="preserve">السيّدة سامية إسكندر </w:t>
      </w:r>
      <w:r w:rsidR="00974029" w:rsidRPr="006071AC">
        <w:rPr>
          <w:rFonts w:asciiTheme="majorBidi" w:hAnsiTheme="majorBidi" w:cstheme="majorBidi" w:hint="cs"/>
          <w:sz w:val="28"/>
          <w:szCs w:val="28"/>
          <w:rtl/>
        </w:rPr>
        <w:t xml:space="preserve"> </w:t>
      </w:r>
    </w:p>
    <w:p w:rsidR="0038047E" w:rsidRPr="006071AC" w:rsidRDefault="0038047E" w:rsidP="006071AC">
      <w:pPr>
        <w:pStyle w:val="Paragraphedeliste"/>
        <w:numPr>
          <w:ilvl w:val="0"/>
          <w:numId w:val="13"/>
        </w:numPr>
        <w:bidi/>
        <w:spacing w:line="360" w:lineRule="auto"/>
        <w:ind w:right="992"/>
        <w:rPr>
          <w:rFonts w:asciiTheme="majorBidi" w:hAnsiTheme="majorBidi" w:cstheme="majorBidi"/>
          <w:sz w:val="28"/>
          <w:szCs w:val="28"/>
        </w:rPr>
      </w:pPr>
      <w:r w:rsidRPr="006071AC">
        <w:rPr>
          <w:rFonts w:asciiTheme="majorBidi" w:hAnsiTheme="majorBidi" w:cstheme="majorBidi"/>
          <w:sz w:val="28"/>
          <w:szCs w:val="28"/>
          <w:rtl/>
        </w:rPr>
        <w:t xml:space="preserve">السيد خالد الجوادي </w:t>
      </w:r>
    </w:p>
    <w:p w:rsidR="0038047E" w:rsidRPr="00974029" w:rsidRDefault="0038047E" w:rsidP="00974029">
      <w:pPr>
        <w:pStyle w:val="x1ghz6dp"/>
        <w:shd w:val="clear" w:color="auto" w:fill="FCFCFC"/>
        <w:bidi/>
        <w:spacing w:before="0" w:beforeAutospacing="0" w:after="0" w:afterAutospacing="0" w:line="360" w:lineRule="auto"/>
        <w:jc w:val="both"/>
        <w:rPr>
          <w:rFonts w:asciiTheme="majorBidi" w:hAnsiTheme="majorBidi" w:cstheme="majorBidi"/>
          <w:color w:val="0D0D0D"/>
          <w:sz w:val="28"/>
          <w:szCs w:val="28"/>
        </w:rPr>
      </w:pPr>
      <w:r w:rsidRPr="00974029">
        <w:rPr>
          <w:rStyle w:val="xt0psk2"/>
          <w:rFonts w:asciiTheme="majorBidi" w:hAnsiTheme="majorBidi" w:cstheme="majorBidi"/>
          <w:b/>
          <w:bCs/>
          <w:color w:val="0D0D0D"/>
          <w:sz w:val="28"/>
          <w:szCs w:val="28"/>
          <w:bdr w:val="none" w:sz="0" w:space="0" w:color="auto" w:frame="1"/>
          <w:rtl/>
        </w:rPr>
        <w:t>اهداف الحلقة التكوينية</w:t>
      </w:r>
      <w:r w:rsidR="00974029">
        <w:rPr>
          <w:rStyle w:val="xt0psk2"/>
          <w:rFonts w:asciiTheme="majorBidi" w:hAnsiTheme="majorBidi" w:cstheme="majorBidi"/>
          <w:b/>
          <w:bCs/>
          <w:color w:val="0D0D0D"/>
          <w:sz w:val="28"/>
          <w:szCs w:val="28"/>
          <w:bdr w:val="none" w:sz="0" w:space="0" w:color="auto" w:frame="1"/>
        </w:rPr>
        <w:t xml:space="preserve"> </w:t>
      </w:r>
    </w:p>
    <w:p w:rsidR="0038047E" w:rsidRPr="00974029" w:rsidRDefault="0038047E" w:rsidP="00974029">
      <w:pPr>
        <w:pStyle w:val="x1ghz6dp"/>
        <w:numPr>
          <w:ilvl w:val="0"/>
          <w:numId w:val="3"/>
        </w:numPr>
        <w:shd w:val="clear" w:color="auto" w:fill="FCFCFC"/>
        <w:bidi/>
        <w:spacing w:before="0" w:beforeAutospacing="0" w:after="0" w:afterAutospacing="0" w:line="360" w:lineRule="auto"/>
        <w:ind w:left="0"/>
        <w:jc w:val="both"/>
        <w:rPr>
          <w:rFonts w:asciiTheme="majorBidi" w:hAnsiTheme="majorBidi" w:cstheme="majorBidi"/>
          <w:color w:val="0D0D0D"/>
          <w:sz w:val="28"/>
          <w:szCs w:val="28"/>
        </w:rPr>
      </w:pPr>
      <w:r w:rsidRPr="00974029">
        <w:rPr>
          <w:rFonts w:asciiTheme="majorBidi" w:hAnsiTheme="majorBidi" w:cstheme="majorBidi"/>
          <w:color w:val="0D0D0D"/>
          <w:sz w:val="28"/>
          <w:szCs w:val="28"/>
          <w:rtl/>
        </w:rPr>
        <w:t>التعريف بأهمية التصرف في الوثائق والأرشيف ودوره في تحسين جودة العمل الإداري</w:t>
      </w:r>
      <w:r w:rsidRPr="00974029">
        <w:rPr>
          <w:rFonts w:asciiTheme="majorBidi" w:hAnsiTheme="majorBidi" w:cstheme="majorBidi"/>
          <w:color w:val="0D0D0D"/>
          <w:sz w:val="28"/>
          <w:szCs w:val="28"/>
        </w:rPr>
        <w:t>.</w:t>
      </w:r>
    </w:p>
    <w:p w:rsidR="0038047E" w:rsidRPr="00974029" w:rsidRDefault="0038047E" w:rsidP="00974029">
      <w:pPr>
        <w:pStyle w:val="x1ghz6dp"/>
        <w:numPr>
          <w:ilvl w:val="0"/>
          <w:numId w:val="3"/>
        </w:numPr>
        <w:shd w:val="clear" w:color="auto" w:fill="FCFCFC"/>
        <w:bidi/>
        <w:spacing w:before="0" w:beforeAutospacing="0" w:after="0" w:afterAutospacing="0" w:line="360" w:lineRule="auto"/>
        <w:ind w:left="0"/>
        <w:jc w:val="both"/>
        <w:rPr>
          <w:rFonts w:asciiTheme="majorBidi" w:hAnsiTheme="majorBidi" w:cstheme="majorBidi"/>
          <w:color w:val="0D0D0D"/>
          <w:sz w:val="28"/>
          <w:szCs w:val="28"/>
        </w:rPr>
      </w:pPr>
      <w:r w:rsidRPr="00974029">
        <w:rPr>
          <w:rFonts w:asciiTheme="majorBidi" w:hAnsiTheme="majorBidi" w:cstheme="majorBidi"/>
          <w:color w:val="0D0D0D"/>
          <w:sz w:val="28"/>
          <w:szCs w:val="28"/>
          <w:rtl/>
        </w:rPr>
        <w:t>رصد الإخلالات المسجّلة بالقباضات في مجال التصرف في الوثائق والأرشيف</w:t>
      </w:r>
      <w:r w:rsidRPr="00974029">
        <w:rPr>
          <w:rFonts w:asciiTheme="majorBidi" w:hAnsiTheme="majorBidi" w:cstheme="majorBidi"/>
          <w:color w:val="0D0D0D"/>
          <w:sz w:val="28"/>
          <w:szCs w:val="28"/>
        </w:rPr>
        <w:t>.</w:t>
      </w:r>
    </w:p>
    <w:p w:rsidR="0038047E" w:rsidRPr="00974029" w:rsidRDefault="0038047E" w:rsidP="00974029">
      <w:pPr>
        <w:pStyle w:val="x1ghz6dp"/>
        <w:numPr>
          <w:ilvl w:val="0"/>
          <w:numId w:val="3"/>
        </w:numPr>
        <w:shd w:val="clear" w:color="auto" w:fill="FCFCFC"/>
        <w:bidi/>
        <w:spacing w:before="0" w:beforeAutospacing="0" w:after="0" w:afterAutospacing="0" w:line="360" w:lineRule="auto"/>
        <w:ind w:left="0"/>
        <w:jc w:val="both"/>
        <w:rPr>
          <w:rFonts w:asciiTheme="majorBidi" w:hAnsiTheme="majorBidi" w:cstheme="majorBidi"/>
          <w:color w:val="0D0D0D"/>
          <w:sz w:val="28"/>
          <w:szCs w:val="28"/>
        </w:rPr>
      </w:pPr>
      <w:r w:rsidRPr="00974029">
        <w:rPr>
          <w:rFonts w:asciiTheme="majorBidi" w:hAnsiTheme="majorBidi" w:cstheme="majorBidi"/>
          <w:color w:val="0D0D0D"/>
          <w:sz w:val="28"/>
          <w:szCs w:val="28"/>
          <w:rtl/>
        </w:rPr>
        <w:t>تعزيز مهارات المشاركين في حفظ الوثائق والأرشيف واسترجاعها وفق الإجراءات المعمول بها</w:t>
      </w:r>
      <w:r w:rsidRPr="00974029">
        <w:rPr>
          <w:rFonts w:asciiTheme="majorBidi" w:hAnsiTheme="majorBidi" w:cstheme="majorBidi"/>
          <w:color w:val="0D0D0D"/>
          <w:sz w:val="28"/>
          <w:szCs w:val="28"/>
        </w:rPr>
        <w:t>.</w:t>
      </w:r>
    </w:p>
    <w:p w:rsidR="0038047E" w:rsidRPr="00974029" w:rsidRDefault="0038047E" w:rsidP="00974029">
      <w:pPr>
        <w:pStyle w:val="x1ghz6dp"/>
        <w:numPr>
          <w:ilvl w:val="0"/>
          <w:numId w:val="3"/>
        </w:numPr>
        <w:shd w:val="clear" w:color="auto" w:fill="FCFCFC"/>
        <w:bidi/>
        <w:spacing w:before="0" w:beforeAutospacing="0" w:after="0" w:afterAutospacing="0" w:line="360" w:lineRule="auto"/>
        <w:ind w:left="0"/>
        <w:jc w:val="both"/>
        <w:rPr>
          <w:rFonts w:asciiTheme="majorBidi" w:hAnsiTheme="majorBidi" w:cstheme="majorBidi"/>
          <w:color w:val="0D0D0D"/>
          <w:sz w:val="28"/>
          <w:szCs w:val="28"/>
        </w:rPr>
      </w:pPr>
      <w:r w:rsidRPr="00974029">
        <w:rPr>
          <w:rFonts w:asciiTheme="majorBidi" w:hAnsiTheme="majorBidi" w:cstheme="majorBidi"/>
          <w:color w:val="0D0D0D"/>
          <w:sz w:val="28"/>
          <w:szCs w:val="28"/>
          <w:rtl/>
        </w:rPr>
        <w:t>التعريف بمراحل الأرشيف الثلاث وكيفية التصرف في الوثائق خلال مختلف مراحلها العمرية</w:t>
      </w:r>
      <w:r w:rsidRPr="00974029">
        <w:rPr>
          <w:rFonts w:asciiTheme="majorBidi" w:hAnsiTheme="majorBidi" w:cstheme="majorBidi"/>
          <w:color w:val="0D0D0D"/>
          <w:sz w:val="28"/>
          <w:szCs w:val="28"/>
        </w:rPr>
        <w:t>.</w:t>
      </w:r>
    </w:p>
    <w:p w:rsidR="0038047E" w:rsidRPr="00974029" w:rsidRDefault="0038047E" w:rsidP="00974029">
      <w:pPr>
        <w:pStyle w:val="x1ghz6dp"/>
        <w:numPr>
          <w:ilvl w:val="0"/>
          <w:numId w:val="3"/>
        </w:numPr>
        <w:shd w:val="clear" w:color="auto" w:fill="FCFCFC"/>
        <w:bidi/>
        <w:spacing w:before="0" w:beforeAutospacing="0" w:after="0" w:afterAutospacing="0" w:line="360" w:lineRule="auto"/>
        <w:ind w:left="0"/>
        <w:jc w:val="both"/>
        <w:rPr>
          <w:rFonts w:asciiTheme="majorBidi" w:hAnsiTheme="majorBidi" w:cstheme="majorBidi"/>
          <w:color w:val="0D0D0D"/>
          <w:sz w:val="28"/>
          <w:szCs w:val="28"/>
        </w:rPr>
      </w:pPr>
      <w:r w:rsidRPr="00974029">
        <w:rPr>
          <w:rFonts w:asciiTheme="majorBidi" w:hAnsiTheme="majorBidi" w:cstheme="majorBidi"/>
          <w:color w:val="0D0D0D"/>
          <w:sz w:val="28"/>
          <w:szCs w:val="28"/>
          <w:rtl/>
        </w:rPr>
        <w:t>توضيح المسؤوليات القانونية المتعلقة بحفظ الوثائق والأرشيف بالاستناد إلى النصوص التشريعية والترتيبية المنظمة للمجال</w:t>
      </w:r>
      <w:r w:rsidRPr="00974029">
        <w:rPr>
          <w:rFonts w:asciiTheme="majorBidi" w:hAnsiTheme="majorBidi" w:cstheme="majorBidi"/>
          <w:color w:val="0D0D0D"/>
          <w:sz w:val="28"/>
          <w:szCs w:val="28"/>
        </w:rPr>
        <w:t>.</w:t>
      </w:r>
    </w:p>
    <w:p w:rsidR="0038047E" w:rsidRPr="00974029" w:rsidRDefault="0038047E" w:rsidP="00974029">
      <w:pPr>
        <w:pStyle w:val="x1ghz6dp"/>
        <w:numPr>
          <w:ilvl w:val="0"/>
          <w:numId w:val="3"/>
        </w:numPr>
        <w:shd w:val="clear" w:color="auto" w:fill="FCFCFC"/>
        <w:bidi/>
        <w:spacing w:before="0" w:beforeAutospacing="0" w:after="0" w:afterAutospacing="0" w:line="360" w:lineRule="auto"/>
        <w:ind w:left="0"/>
        <w:jc w:val="both"/>
        <w:rPr>
          <w:rFonts w:asciiTheme="majorBidi" w:hAnsiTheme="majorBidi" w:cstheme="majorBidi"/>
          <w:color w:val="0D0D0D"/>
          <w:sz w:val="28"/>
          <w:szCs w:val="28"/>
        </w:rPr>
      </w:pPr>
      <w:r w:rsidRPr="00974029">
        <w:rPr>
          <w:rFonts w:asciiTheme="majorBidi" w:hAnsiTheme="majorBidi" w:cstheme="majorBidi"/>
          <w:color w:val="0D0D0D"/>
          <w:sz w:val="28"/>
          <w:szCs w:val="28"/>
          <w:rtl/>
        </w:rPr>
        <w:t>عرض أمثلة تطبيقية واقعية لتقييم وضعية التصرف في الأرشيف قبل المساعدة الفنية وبعدها</w:t>
      </w:r>
      <w:r w:rsidRPr="00974029">
        <w:rPr>
          <w:rFonts w:asciiTheme="majorBidi" w:hAnsiTheme="majorBidi" w:cstheme="majorBidi"/>
          <w:color w:val="0D0D0D"/>
          <w:sz w:val="28"/>
          <w:szCs w:val="28"/>
        </w:rPr>
        <w:t>.</w:t>
      </w:r>
    </w:p>
    <w:p w:rsidR="0038047E" w:rsidRPr="00974029" w:rsidRDefault="0038047E" w:rsidP="00974029">
      <w:pPr>
        <w:pStyle w:val="x1ghz6dp"/>
        <w:numPr>
          <w:ilvl w:val="0"/>
          <w:numId w:val="3"/>
        </w:numPr>
        <w:shd w:val="clear" w:color="auto" w:fill="FCFCFC"/>
        <w:bidi/>
        <w:spacing w:before="0" w:beforeAutospacing="0" w:after="0" w:afterAutospacing="0" w:line="360" w:lineRule="auto"/>
        <w:ind w:left="0"/>
        <w:jc w:val="both"/>
        <w:rPr>
          <w:rFonts w:asciiTheme="majorBidi" w:hAnsiTheme="majorBidi" w:cstheme="majorBidi"/>
          <w:color w:val="0D0D0D"/>
          <w:sz w:val="28"/>
          <w:szCs w:val="28"/>
        </w:rPr>
      </w:pPr>
      <w:r w:rsidRPr="00974029">
        <w:rPr>
          <w:rFonts w:asciiTheme="majorBidi" w:hAnsiTheme="majorBidi" w:cstheme="majorBidi"/>
          <w:color w:val="0D0D0D"/>
          <w:sz w:val="28"/>
          <w:szCs w:val="28"/>
          <w:rtl/>
        </w:rPr>
        <w:t>تبادل الخبرات والإجابة عن تساؤلات المشاركين بما يساهم في تحسين الممارسات المعتمدة في مجال التصرف في الوثائق والأرشيف</w:t>
      </w:r>
      <w:r w:rsidRPr="00974029">
        <w:rPr>
          <w:rFonts w:asciiTheme="majorBidi" w:hAnsiTheme="majorBidi" w:cstheme="majorBidi"/>
          <w:color w:val="0D0D0D"/>
          <w:sz w:val="28"/>
          <w:szCs w:val="28"/>
        </w:rPr>
        <w:t>.</w:t>
      </w:r>
    </w:p>
    <w:p w:rsidR="0038047E" w:rsidRPr="006071AC" w:rsidRDefault="00974029" w:rsidP="006071AC">
      <w:pPr>
        <w:pStyle w:val="Titre1"/>
        <w:bidi/>
        <w:jc w:val="center"/>
        <w:rPr>
          <w:sz w:val="24"/>
          <w:szCs w:val="24"/>
          <w:rtl/>
        </w:rPr>
      </w:pPr>
      <w:bookmarkStart w:id="51" w:name="_Toc243343498"/>
      <w:r w:rsidRPr="006071AC">
        <w:rPr>
          <w:rFonts w:hint="cs"/>
          <w:color w:val="auto"/>
          <w:sz w:val="24"/>
          <w:szCs w:val="24"/>
          <w:rtl/>
        </w:rPr>
        <w:t>جدول</w:t>
      </w:r>
      <w:r w:rsidRPr="006071AC">
        <w:rPr>
          <w:color w:val="auto"/>
          <w:sz w:val="24"/>
          <w:szCs w:val="24"/>
          <w:rtl/>
        </w:rPr>
        <w:t xml:space="preserve"> عدد</w:t>
      </w:r>
      <w:r w:rsidRPr="006071AC">
        <w:rPr>
          <w:rFonts w:hint="cs"/>
          <w:color w:val="auto"/>
          <w:sz w:val="24"/>
          <w:szCs w:val="24"/>
          <w:rtl/>
        </w:rPr>
        <w:t xml:space="preserve"> 10 </w:t>
      </w:r>
      <w:r w:rsidRPr="006071AC">
        <w:rPr>
          <w:color w:val="auto"/>
          <w:sz w:val="24"/>
          <w:szCs w:val="24"/>
          <w:rtl/>
        </w:rPr>
        <w:t xml:space="preserve">  جدول </w:t>
      </w:r>
      <w:r w:rsidRPr="006071AC">
        <w:rPr>
          <w:rFonts w:eastAsiaTheme="minorHAnsi"/>
          <w:color w:val="auto"/>
          <w:sz w:val="24"/>
          <w:szCs w:val="24"/>
          <w:rtl/>
        </w:rPr>
        <w:t xml:space="preserve">إحصائي للمشاركين </w:t>
      </w:r>
      <w:r w:rsidRPr="006071AC">
        <w:rPr>
          <w:color w:val="auto"/>
          <w:sz w:val="24"/>
          <w:szCs w:val="24"/>
          <w:rtl/>
        </w:rPr>
        <w:t>حسب الحلقة التكوينية</w:t>
      </w:r>
      <w:bookmarkEnd w:id="51"/>
    </w:p>
    <w:tbl>
      <w:tblPr>
        <w:tblStyle w:val="Grilledutableau"/>
        <w:tblpPr w:leftFromText="180" w:rightFromText="180" w:vertAnchor="text" w:horzAnchor="margin" w:tblpXSpec="right" w:tblpY="34"/>
        <w:tblW w:w="0" w:type="auto"/>
        <w:tblLook w:val="04A0" w:firstRow="1" w:lastRow="0" w:firstColumn="1" w:lastColumn="0" w:noHBand="0" w:noVBand="1"/>
      </w:tblPr>
      <w:tblGrid>
        <w:gridCol w:w="3116"/>
        <w:gridCol w:w="3117"/>
        <w:gridCol w:w="3117"/>
      </w:tblGrid>
      <w:tr w:rsidR="0017527C" w:rsidTr="0017527C">
        <w:trPr>
          <w:trHeight w:val="213"/>
        </w:trPr>
        <w:tc>
          <w:tcPr>
            <w:tcW w:w="3116" w:type="dxa"/>
          </w:tcPr>
          <w:p w:rsidR="0017527C" w:rsidRPr="00974029" w:rsidRDefault="0017527C" w:rsidP="006071AC">
            <w:pPr>
              <w:bidi/>
              <w:jc w:val="center"/>
              <w:rPr>
                <w:rFonts w:asciiTheme="majorBidi" w:eastAsia="Times New Roman" w:hAnsiTheme="majorBidi" w:cstheme="majorBidi"/>
                <w:sz w:val="24"/>
                <w:szCs w:val="24"/>
                <w:rtl/>
                <w:lang w:eastAsia="fr-FR"/>
              </w:rPr>
            </w:pPr>
            <w:r w:rsidRPr="00974029">
              <w:rPr>
                <w:rFonts w:asciiTheme="majorBidi" w:eastAsia="Times New Roman" w:hAnsiTheme="majorBidi" w:cstheme="majorBidi"/>
                <w:sz w:val="24"/>
                <w:szCs w:val="24"/>
                <w:rtl/>
                <w:lang w:eastAsia="fr-FR"/>
              </w:rPr>
              <w:t>نسبة المشاركين</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eastAsia="Times New Roman" w:hAnsiTheme="majorBidi" w:cstheme="majorBidi"/>
                <w:sz w:val="24"/>
                <w:szCs w:val="24"/>
                <w:rtl/>
                <w:lang w:eastAsia="fr-FR"/>
              </w:rPr>
              <w:t>عدد المشاركين</w:t>
            </w:r>
          </w:p>
        </w:tc>
        <w:tc>
          <w:tcPr>
            <w:tcW w:w="3117" w:type="dxa"/>
          </w:tcPr>
          <w:p w:rsidR="0017527C" w:rsidRPr="00974029" w:rsidRDefault="0017527C" w:rsidP="006071AC">
            <w:pPr>
              <w:bidi/>
              <w:jc w:val="center"/>
              <w:rPr>
                <w:rFonts w:asciiTheme="majorBidi" w:eastAsia="Times New Roman" w:hAnsiTheme="majorBidi" w:cstheme="majorBidi"/>
                <w:sz w:val="24"/>
                <w:szCs w:val="24"/>
                <w:rtl/>
                <w:lang w:eastAsia="fr-FR"/>
              </w:rPr>
            </w:pPr>
            <w:r w:rsidRPr="00974029">
              <w:rPr>
                <w:rFonts w:asciiTheme="majorBidi" w:eastAsia="Times New Roman" w:hAnsiTheme="majorBidi" w:cstheme="majorBidi"/>
                <w:sz w:val="24"/>
                <w:szCs w:val="24"/>
                <w:rtl/>
                <w:lang w:eastAsia="fr-FR"/>
              </w:rPr>
              <w:t>صفة المشاركين</w:t>
            </w:r>
          </w:p>
        </w:tc>
      </w:tr>
      <w:tr w:rsidR="0017527C" w:rsidTr="0017527C">
        <w:tc>
          <w:tcPr>
            <w:tcW w:w="3116" w:type="dxa"/>
          </w:tcPr>
          <w:p w:rsidR="0017527C" w:rsidRPr="00974029" w:rsidRDefault="0017527C" w:rsidP="006071AC">
            <w:pPr>
              <w:bidi/>
              <w:jc w:val="center"/>
              <w:rPr>
                <w:rFonts w:asciiTheme="majorBidi" w:eastAsia="Times New Roman" w:hAnsiTheme="majorBidi" w:cstheme="majorBidi"/>
                <w:sz w:val="24"/>
                <w:szCs w:val="24"/>
                <w:lang w:val="fr-FR" w:eastAsia="fr-FR"/>
              </w:rPr>
            </w:pPr>
            <w:r w:rsidRPr="00974029">
              <w:rPr>
                <w:rFonts w:asciiTheme="majorBidi" w:eastAsia="Times New Roman" w:hAnsiTheme="majorBidi" w:cstheme="majorBidi"/>
                <w:sz w:val="24"/>
                <w:szCs w:val="24"/>
                <w:lang w:val="fr-FR" w:eastAsia="fr-FR"/>
              </w:rPr>
              <w:t>81,82%</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eastAsia="Times New Roman" w:hAnsiTheme="majorBidi" w:cstheme="majorBidi"/>
                <w:sz w:val="24"/>
                <w:szCs w:val="24"/>
                <w:rtl/>
                <w:lang w:eastAsia="fr-FR"/>
              </w:rPr>
              <w:t>18</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hAnsiTheme="majorBidi" w:cstheme="majorBidi"/>
                <w:color w:val="0D0D0D"/>
                <w:sz w:val="24"/>
                <w:szCs w:val="24"/>
                <w:shd w:val="clear" w:color="auto" w:fill="FCFCFC"/>
                <w:rtl/>
              </w:rPr>
              <w:t>قباض</w:t>
            </w:r>
          </w:p>
        </w:tc>
      </w:tr>
      <w:tr w:rsidR="0017527C" w:rsidTr="0017527C">
        <w:tc>
          <w:tcPr>
            <w:tcW w:w="3116" w:type="dxa"/>
          </w:tcPr>
          <w:p w:rsidR="0017527C" w:rsidRPr="00974029" w:rsidRDefault="0017527C" w:rsidP="006071AC">
            <w:pPr>
              <w:bidi/>
              <w:jc w:val="center"/>
              <w:rPr>
                <w:rFonts w:asciiTheme="majorBidi" w:eastAsia="Times New Roman" w:hAnsiTheme="majorBidi" w:cstheme="majorBidi"/>
                <w:sz w:val="24"/>
                <w:szCs w:val="24"/>
                <w:rtl/>
                <w:lang w:eastAsia="fr-FR"/>
              </w:rPr>
            </w:pPr>
            <w:r w:rsidRPr="00974029">
              <w:rPr>
                <w:rFonts w:asciiTheme="majorBidi" w:eastAsia="Times New Roman" w:hAnsiTheme="majorBidi" w:cstheme="majorBidi"/>
                <w:sz w:val="24"/>
                <w:szCs w:val="24"/>
                <w:lang w:eastAsia="fr-FR"/>
              </w:rPr>
              <w:t>9,090%</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eastAsia="Times New Roman" w:hAnsiTheme="majorBidi" w:cstheme="majorBidi"/>
                <w:sz w:val="24"/>
                <w:szCs w:val="24"/>
                <w:rtl/>
                <w:lang w:eastAsia="fr-FR"/>
              </w:rPr>
              <w:t>2</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hAnsiTheme="majorBidi" w:cstheme="majorBidi"/>
                <w:color w:val="0D0D0D"/>
                <w:sz w:val="24"/>
                <w:szCs w:val="24"/>
                <w:shd w:val="clear" w:color="auto" w:fill="FCFCFC"/>
                <w:rtl/>
              </w:rPr>
              <w:t>أعوان من القباضات</w:t>
            </w:r>
          </w:p>
        </w:tc>
      </w:tr>
      <w:tr w:rsidR="0017527C" w:rsidTr="0017527C">
        <w:tc>
          <w:tcPr>
            <w:tcW w:w="3116" w:type="dxa"/>
          </w:tcPr>
          <w:p w:rsidR="0017527C" w:rsidRPr="00974029" w:rsidRDefault="0017527C" w:rsidP="006071AC">
            <w:pPr>
              <w:bidi/>
              <w:jc w:val="center"/>
              <w:rPr>
                <w:rFonts w:asciiTheme="majorBidi" w:eastAsia="Times New Roman" w:hAnsiTheme="majorBidi" w:cstheme="majorBidi"/>
                <w:sz w:val="24"/>
                <w:szCs w:val="24"/>
                <w:rtl/>
                <w:lang w:eastAsia="fr-FR"/>
              </w:rPr>
            </w:pPr>
            <w:r w:rsidRPr="00974029">
              <w:rPr>
                <w:rFonts w:asciiTheme="majorBidi" w:eastAsia="Times New Roman" w:hAnsiTheme="majorBidi" w:cstheme="majorBidi"/>
                <w:sz w:val="24"/>
                <w:szCs w:val="24"/>
                <w:lang w:eastAsia="fr-FR"/>
              </w:rPr>
              <w:t>9,090%</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eastAsia="Times New Roman" w:hAnsiTheme="majorBidi" w:cstheme="majorBidi"/>
                <w:sz w:val="24"/>
                <w:szCs w:val="24"/>
                <w:rtl/>
                <w:lang w:eastAsia="fr-FR"/>
              </w:rPr>
              <w:t>2</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hAnsiTheme="majorBidi" w:cstheme="majorBidi"/>
                <w:color w:val="0D0D0D"/>
                <w:sz w:val="24"/>
                <w:szCs w:val="24"/>
                <w:shd w:val="clear" w:color="auto" w:fill="FCFCFC"/>
                <w:rtl/>
              </w:rPr>
              <w:t>أعوان وإطارات من أمانة المال الجهوية تونس 1</w:t>
            </w:r>
          </w:p>
        </w:tc>
      </w:tr>
      <w:tr w:rsidR="0017527C" w:rsidTr="0017527C">
        <w:tc>
          <w:tcPr>
            <w:tcW w:w="3116" w:type="dxa"/>
          </w:tcPr>
          <w:p w:rsidR="00974029" w:rsidRPr="00974029" w:rsidRDefault="0017527C" w:rsidP="006071AC">
            <w:pPr>
              <w:bidi/>
              <w:jc w:val="center"/>
              <w:rPr>
                <w:rFonts w:asciiTheme="majorBidi" w:eastAsia="Times New Roman" w:hAnsiTheme="majorBidi" w:cstheme="majorBidi"/>
                <w:sz w:val="24"/>
                <w:szCs w:val="24"/>
                <w:rtl/>
                <w:lang w:eastAsia="fr-FR"/>
              </w:rPr>
            </w:pPr>
            <w:r w:rsidRPr="00974029">
              <w:rPr>
                <w:rFonts w:asciiTheme="majorBidi" w:eastAsia="Times New Roman" w:hAnsiTheme="majorBidi" w:cstheme="majorBidi"/>
                <w:sz w:val="24"/>
                <w:szCs w:val="24"/>
                <w:lang w:eastAsia="fr-FR"/>
              </w:rPr>
              <w:t>100%</w:t>
            </w:r>
          </w:p>
        </w:tc>
        <w:tc>
          <w:tcPr>
            <w:tcW w:w="3117" w:type="dxa"/>
          </w:tcPr>
          <w:p w:rsidR="0017527C" w:rsidRPr="00974029" w:rsidRDefault="0017527C" w:rsidP="006071AC">
            <w:pPr>
              <w:bidi/>
              <w:jc w:val="center"/>
              <w:rPr>
                <w:rFonts w:asciiTheme="majorBidi" w:eastAsia="Times New Roman" w:hAnsiTheme="majorBidi" w:cstheme="majorBidi"/>
                <w:sz w:val="24"/>
                <w:szCs w:val="24"/>
                <w:lang w:eastAsia="fr-FR"/>
              </w:rPr>
            </w:pPr>
            <w:r w:rsidRPr="00974029">
              <w:rPr>
                <w:rFonts w:asciiTheme="majorBidi" w:eastAsia="Times New Roman" w:hAnsiTheme="majorBidi" w:cstheme="majorBidi"/>
                <w:sz w:val="24"/>
                <w:szCs w:val="24"/>
                <w:rtl/>
                <w:lang w:eastAsia="fr-FR"/>
              </w:rPr>
              <w:t>22</w:t>
            </w:r>
          </w:p>
        </w:tc>
        <w:tc>
          <w:tcPr>
            <w:tcW w:w="3117" w:type="dxa"/>
          </w:tcPr>
          <w:p w:rsidR="0017527C" w:rsidRPr="00974029" w:rsidRDefault="0017527C" w:rsidP="006071AC">
            <w:pPr>
              <w:bidi/>
              <w:jc w:val="center"/>
              <w:rPr>
                <w:rFonts w:asciiTheme="majorBidi" w:hAnsiTheme="majorBidi" w:cstheme="majorBidi"/>
                <w:color w:val="0D0D0D"/>
                <w:sz w:val="24"/>
                <w:szCs w:val="24"/>
                <w:shd w:val="clear" w:color="auto" w:fill="FCFCFC"/>
                <w:rtl/>
              </w:rPr>
            </w:pPr>
            <w:r w:rsidRPr="00974029">
              <w:rPr>
                <w:rFonts w:asciiTheme="majorBidi" w:hAnsiTheme="majorBidi" w:cstheme="majorBidi"/>
                <w:color w:val="0D0D0D"/>
                <w:sz w:val="24"/>
                <w:szCs w:val="24"/>
                <w:shd w:val="clear" w:color="auto" w:fill="FCFCFC"/>
                <w:rtl/>
              </w:rPr>
              <w:t>المجموع الجملي</w:t>
            </w:r>
          </w:p>
        </w:tc>
      </w:tr>
    </w:tbl>
    <w:p w:rsidR="00FA440C" w:rsidRDefault="00FA440C" w:rsidP="005B0634">
      <w:pPr>
        <w:rPr>
          <w:rFonts w:ascii="Times New Roman" w:eastAsia="Times New Roman" w:hAnsi="Times New Roman" w:cs="Times New Roman"/>
          <w:sz w:val="24"/>
          <w:szCs w:val="24"/>
          <w:rtl/>
          <w:lang w:val="fr-FR" w:eastAsia="fr-FR"/>
        </w:rPr>
      </w:pPr>
    </w:p>
    <w:p w:rsidR="006071AC" w:rsidRDefault="00C747F4" w:rsidP="00C747F4">
      <w:pPr>
        <w:pStyle w:val="Titre1"/>
        <w:rPr>
          <w:color w:val="auto"/>
          <w:sz w:val="24"/>
          <w:szCs w:val="24"/>
        </w:rPr>
      </w:pPr>
      <w:bookmarkStart w:id="52" w:name="_Toc243343499"/>
      <w:r>
        <w:rPr>
          <w:noProof/>
        </w:rPr>
        <w:drawing>
          <wp:anchor distT="0" distB="0" distL="114300" distR="114300" simplePos="0" relativeHeight="251671552" behindDoc="0" locked="0" layoutInCell="1" allowOverlap="1" wp14:anchorId="6DEC6074" wp14:editId="203D2340">
            <wp:simplePos x="0" y="0"/>
            <wp:positionH relativeFrom="margin">
              <wp:posOffset>12700</wp:posOffset>
            </wp:positionH>
            <wp:positionV relativeFrom="page">
              <wp:posOffset>8229600</wp:posOffset>
            </wp:positionV>
            <wp:extent cx="5930900" cy="1828800"/>
            <wp:effectExtent l="0" t="0" r="12700" b="0"/>
            <wp:wrapTopAndBottom/>
            <wp:docPr id="8" name="Graphique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00974029" w:rsidRPr="00974029">
        <w:rPr>
          <w:rtl/>
        </w:rPr>
        <w:t xml:space="preserve"> </w:t>
      </w:r>
      <w:r w:rsidR="00974029" w:rsidRPr="00C747F4">
        <w:rPr>
          <w:color w:val="auto"/>
          <w:sz w:val="24"/>
          <w:szCs w:val="24"/>
          <w:rtl/>
        </w:rPr>
        <w:t>رسم بياني عدد</w:t>
      </w:r>
      <w:r w:rsidR="005B0634" w:rsidRPr="00C747F4">
        <w:rPr>
          <w:rFonts w:hint="cs"/>
          <w:color w:val="auto"/>
          <w:sz w:val="24"/>
          <w:szCs w:val="24"/>
          <w:rtl/>
        </w:rPr>
        <w:t xml:space="preserve">8 </w:t>
      </w:r>
      <w:r w:rsidR="00974029" w:rsidRPr="00C747F4">
        <w:rPr>
          <w:rFonts w:hint="cs"/>
          <w:color w:val="auto"/>
          <w:sz w:val="24"/>
          <w:szCs w:val="24"/>
          <w:rtl/>
        </w:rPr>
        <w:t xml:space="preserve"> المشاركين في دورة </w:t>
      </w:r>
      <w:r w:rsidR="00974029" w:rsidRPr="00C747F4">
        <w:rPr>
          <w:color w:val="auto"/>
          <w:sz w:val="24"/>
          <w:szCs w:val="24"/>
          <w:rtl/>
        </w:rPr>
        <w:t xml:space="preserve"> نظام تسجيل الصفقات العمومية و اللزمات و الإتفاقيات الشبيهة</w:t>
      </w:r>
      <w:r w:rsidR="00974029" w:rsidRPr="00C747F4">
        <w:rPr>
          <w:rFonts w:hint="cs"/>
          <w:color w:val="auto"/>
          <w:sz w:val="24"/>
          <w:szCs w:val="24"/>
          <w:rtl/>
        </w:rPr>
        <w:t xml:space="preserve"> حسبة الحلقة التكوينية</w:t>
      </w:r>
      <w:bookmarkEnd w:id="52"/>
    </w:p>
    <w:p w:rsidR="00C747F4" w:rsidRPr="00C747F4" w:rsidRDefault="00C747F4" w:rsidP="00C747F4">
      <w:pPr>
        <w:rPr>
          <w:rtl/>
        </w:rPr>
      </w:pPr>
    </w:p>
    <w:p w:rsidR="002E28AC" w:rsidRPr="00C747F4" w:rsidRDefault="002E28AC" w:rsidP="00C747F4">
      <w:pPr>
        <w:pStyle w:val="Titre1"/>
        <w:bidi/>
        <w:jc w:val="center"/>
        <w:rPr>
          <w:rFonts w:asciiTheme="majorBidi" w:eastAsia="Times New Roman" w:hAnsiTheme="majorBidi"/>
          <w:color w:val="auto"/>
          <w:lang w:val="fr-FR" w:eastAsia="fr-FR"/>
        </w:rPr>
      </w:pPr>
      <w:bookmarkStart w:id="53" w:name="_Toc243343500"/>
      <w:r w:rsidRPr="00C747F4">
        <w:rPr>
          <w:rFonts w:asciiTheme="majorBidi" w:eastAsia="Times New Roman" w:hAnsiTheme="majorBidi"/>
          <w:color w:val="auto"/>
          <w:rtl/>
          <w:lang w:val="fr-FR" w:eastAsia="fr-FR"/>
        </w:rPr>
        <w:t>مسك حسابية الدولة</w:t>
      </w:r>
      <w:bookmarkEnd w:id="53"/>
    </w:p>
    <w:p w:rsidR="005B0634" w:rsidRPr="00C747F4" w:rsidRDefault="005B0634" w:rsidP="00C747F4">
      <w:pPr>
        <w:pStyle w:val="Titre1"/>
        <w:bidi/>
        <w:jc w:val="center"/>
        <w:rPr>
          <w:rFonts w:asciiTheme="majorBidi" w:eastAsia="Times New Roman" w:hAnsiTheme="majorBidi"/>
          <w:color w:val="auto"/>
          <w:lang w:val="fr-FR" w:eastAsia="fr-FR" w:bidi="ar-TN"/>
        </w:rPr>
      </w:pPr>
      <w:bookmarkStart w:id="54" w:name="_Toc243343501"/>
      <w:r w:rsidRPr="00C747F4">
        <w:rPr>
          <w:rFonts w:asciiTheme="majorBidi" w:eastAsia="Times New Roman" w:hAnsiTheme="majorBidi"/>
          <w:color w:val="auto"/>
          <w:lang w:val="fr-FR" w:eastAsia="fr-FR"/>
        </w:rPr>
        <w:t>)</w:t>
      </w:r>
      <w:r w:rsidRPr="00C747F4">
        <w:rPr>
          <w:rFonts w:asciiTheme="majorBidi" w:eastAsia="Times New Roman" w:hAnsiTheme="majorBidi"/>
          <w:color w:val="auto"/>
          <w:lang w:eastAsia="fr-FR"/>
        </w:rPr>
        <w:t xml:space="preserve"> </w:t>
      </w:r>
      <w:r w:rsidRPr="00C747F4">
        <w:rPr>
          <w:rFonts w:asciiTheme="majorBidi" w:eastAsia="Times New Roman" w:hAnsiTheme="majorBidi"/>
          <w:color w:val="auto"/>
          <w:rtl/>
          <w:lang w:eastAsia="fr-FR"/>
        </w:rPr>
        <w:t xml:space="preserve">الإخلالات و النقائص ، الأعمال التحضيرية لختم السنة المحاسبية </w:t>
      </w:r>
      <w:r w:rsidRPr="00C747F4">
        <w:rPr>
          <w:rFonts w:asciiTheme="majorBidi" w:eastAsia="Times New Roman" w:hAnsiTheme="majorBidi"/>
          <w:color w:val="auto"/>
          <w:lang w:val="fr-FR" w:eastAsia="fr-FR"/>
        </w:rPr>
        <w:t>(</w:t>
      </w:r>
      <w:bookmarkEnd w:id="54"/>
    </w:p>
    <w:p w:rsidR="005B0634" w:rsidRDefault="005B0634" w:rsidP="005B0634">
      <w:pPr>
        <w:bidi/>
        <w:spacing w:after="0" w:line="276" w:lineRule="auto"/>
        <w:ind w:left="720" w:right="-1"/>
        <w:contextualSpacing/>
        <w:jc w:val="center"/>
        <w:rPr>
          <w:rFonts w:ascii="Times New Roman" w:eastAsia="Times New Roman" w:hAnsi="Times New Roman" w:cs="Times New Roman"/>
          <w:b/>
          <w:bCs/>
          <w:sz w:val="28"/>
          <w:szCs w:val="28"/>
          <w:lang w:val="fr-FR" w:eastAsia="fr-FR"/>
        </w:rPr>
      </w:pPr>
    </w:p>
    <w:p w:rsidR="005B0634" w:rsidRDefault="005B0634" w:rsidP="005B0634">
      <w:pPr>
        <w:bidi/>
        <w:spacing w:after="0" w:line="276" w:lineRule="auto"/>
        <w:ind w:left="720" w:right="-1"/>
        <w:contextualSpacing/>
        <w:jc w:val="center"/>
        <w:rPr>
          <w:rFonts w:ascii="Times New Roman" w:eastAsia="Times New Roman" w:hAnsi="Times New Roman" w:cs="Times New Roman"/>
          <w:b/>
          <w:bCs/>
          <w:sz w:val="28"/>
          <w:szCs w:val="28"/>
          <w:lang w:val="fr-FR" w:eastAsia="fr-FR"/>
        </w:rPr>
      </w:pPr>
    </w:p>
    <w:p w:rsidR="002E28AC" w:rsidRPr="005B0634" w:rsidRDefault="002E28AC" w:rsidP="005B0634">
      <w:pPr>
        <w:bidi/>
        <w:spacing w:line="360" w:lineRule="auto"/>
        <w:ind w:left="360"/>
        <w:rPr>
          <w:rFonts w:asciiTheme="majorBidi" w:hAnsiTheme="majorBidi" w:cstheme="majorBidi"/>
          <w:sz w:val="24"/>
          <w:szCs w:val="24"/>
        </w:rPr>
      </w:pPr>
      <w:r w:rsidRPr="005B0634">
        <w:rPr>
          <w:rFonts w:asciiTheme="majorBidi" w:hAnsiTheme="majorBidi" w:cstheme="majorBidi"/>
          <w:b/>
          <w:bCs/>
          <w:sz w:val="28"/>
          <w:szCs w:val="28"/>
          <w:rtl/>
        </w:rPr>
        <w:t>تاريخ الدورة  التكوينية</w:t>
      </w:r>
      <w:r w:rsidRPr="005B0634">
        <w:rPr>
          <w:rFonts w:asciiTheme="majorBidi" w:hAnsiTheme="majorBidi" w:cstheme="majorBidi"/>
          <w:b/>
          <w:bCs/>
          <w:sz w:val="24"/>
          <w:szCs w:val="24"/>
          <w:rtl/>
        </w:rPr>
        <w:t xml:space="preserve"> </w:t>
      </w:r>
      <w:r w:rsidRPr="005B0634">
        <w:rPr>
          <w:rFonts w:asciiTheme="majorBidi" w:hAnsiTheme="majorBidi" w:cstheme="majorBidi"/>
          <w:b/>
          <w:bCs/>
          <w:sz w:val="28"/>
          <w:szCs w:val="28"/>
          <w:rtl/>
        </w:rPr>
        <w:t>:</w:t>
      </w:r>
      <w:r w:rsidRPr="005B0634">
        <w:rPr>
          <w:rFonts w:asciiTheme="majorBidi" w:hAnsiTheme="majorBidi" w:cstheme="majorBidi"/>
          <w:sz w:val="28"/>
          <w:szCs w:val="28"/>
          <w:rtl/>
        </w:rPr>
        <w:t xml:space="preserve"> 19  ديسمبر 2025</w:t>
      </w:r>
      <w:r w:rsidRPr="005B0634">
        <w:rPr>
          <w:rFonts w:asciiTheme="majorBidi" w:hAnsiTheme="majorBidi" w:cstheme="majorBidi"/>
          <w:b/>
          <w:bCs/>
          <w:sz w:val="24"/>
          <w:szCs w:val="24"/>
        </w:rPr>
        <w:t xml:space="preserve"> </w:t>
      </w:r>
    </w:p>
    <w:p w:rsidR="005B0634" w:rsidRPr="005B0634" w:rsidRDefault="002E28AC" w:rsidP="005B0634">
      <w:pPr>
        <w:shd w:val="clear" w:color="auto" w:fill="FCFCFC"/>
        <w:bidi/>
        <w:spacing w:after="0" w:line="240" w:lineRule="auto"/>
        <w:rPr>
          <w:rFonts w:asciiTheme="majorBidi" w:eastAsia="Times New Roman" w:hAnsiTheme="majorBidi" w:cstheme="majorBidi"/>
          <w:b/>
          <w:bCs/>
          <w:color w:val="0D0D0D"/>
          <w:sz w:val="28"/>
          <w:szCs w:val="28"/>
          <w:bdr w:val="none" w:sz="0" w:space="0" w:color="auto" w:frame="1"/>
        </w:rPr>
      </w:pPr>
      <w:r w:rsidRPr="005B0634">
        <w:rPr>
          <w:rFonts w:asciiTheme="majorBidi" w:eastAsia="Times New Roman" w:hAnsiTheme="majorBidi" w:cstheme="majorBidi"/>
          <w:b/>
          <w:bCs/>
          <w:color w:val="0D0D0D"/>
          <w:sz w:val="28"/>
          <w:szCs w:val="28"/>
          <w:bdr w:val="none" w:sz="0" w:space="0" w:color="auto" w:frame="1"/>
          <w:rtl/>
        </w:rPr>
        <w:t>المكوّن</w:t>
      </w:r>
      <w:r w:rsidRPr="005B0634">
        <w:rPr>
          <w:rFonts w:asciiTheme="majorBidi" w:eastAsia="Times New Roman" w:hAnsiTheme="majorBidi" w:cstheme="majorBidi" w:hint="cs"/>
          <w:b/>
          <w:bCs/>
          <w:color w:val="0D0D0D"/>
          <w:sz w:val="28"/>
          <w:szCs w:val="28"/>
          <w:bdr w:val="none" w:sz="0" w:space="0" w:color="auto" w:frame="1"/>
          <w:rtl/>
        </w:rPr>
        <w:t>ون</w:t>
      </w:r>
      <w:r w:rsidRPr="005B0634">
        <w:rPr>
          <w:rFonts w:asciiTheme="majorBidi" w:eastAsia="Times New Roman" w:hAnsiTheme="majorBidi" w:cstheme="majorBidi"/>
          <w:b/>
          <w:bCs/>
          <w:color w:val="0D0D0D"/>
          <w:sz w:val="28"/>
          <w:szCs w:val="28"/>
          <w:bdr w:val="none" w:sz="0" w:space="0" w:color="auto" w:frame="1"/>
          <w:rtl/>
        </w:rPr>
        <w:t xml:space="preserve">    :</w:t>
      </w:r>
    </w:p>
    <w:p w:rsidR="002E28AC" w:rsidRPr="005B0634" w:rsidRDefault="002E28AC" w:rsidP="005B0634">
      <w:pPr>
        <w:pStyle w:val="Paragraphedeliste"/>
        <w:numPr>
          <w:ilvl w:val="0"/>
          <w:numId w:val="9"/>
        </w:numPr>
        <w:shd w:val="clear" w:color="auto" w:fill="FCFCFC"/>
        <w:bidi/>
        <w:rPr>
          <w:rFonts w:asciiTheme="majorBidi" w:hAnsiTheme="majorBidi" w:cstheme="majorBidi"/>
          <w:color w:val="0D0D0D"/>
          <w:sz w:val="28"/>
          <w:szCs w:val="28"/>
        </w:rPr>
      </w:pPr>
      <w:r w:rsidRPr="005B0634">
        <w:rPr>
          <w:rFonts w:asciiTheme="majorBidi" w:hAnsiTheme="majorBidi" w:cstheme="majorBidi"/>
          <w:color w:val="0D0D0D"/>
          <w:sz w:val="28"/>
          <w:szCs w:val="28"/>
          <w:rtl/>
        </w:rPr>
        <w:t xml:space="preserve">السيّد </w:t>
      </w:r>
      <w:r w:rsidRPr="005B0634">
        <w:rPr>
          <w:rFonts w:asciiTheme="majorBidi" w:hAnsiTheme="majorBidi" w:cstheme="majorBidi" w:hint="cs"/>
          <w:color w:val="0D0D0D"/>
          <w:sz w:val="28"/>
          <w:szCs w:val="28"/>
          <w:rtl/>
        </w:rPr>
        <w:t xml:space="preserve">عماد بالرجب اللواتي </w:t>
      </w:r>
    </w:p>
    <w:p w:rsidR="002E28AC" w:rsidRPr="005B0634" w:rsidRDefault="002E28AC" w:rsidP="005B0634">
      <w:pPr>
        <w:pStyle w:val="Paragraphedeliste"/>
        <w:numPr>
          <w:ilvl w:val="0"/>
          <w:numId w:val="9"/>
        </w:numPr>
        <w:shd w:val="clear" w:color="auto" w:fill="FCFCFC"/>
        <w:bidi/>
        <w:rPr>
          <w:rFonts w:asciiTheme="majorBidi" w:hAnsiTheme="majorBidi" w:cstheme="majorBidi"/>
          <w:color w:val="0D0D0D"/>
          <w:sz w:val="28"/>
          <w:szCs w:val="28"/>
        </w:rPr>
      </w:pPr>
      <w:r w:rsidRPr="005B0634">
        <w:rPr>
          <w:rFonts w:asciiTheme="majorBidi" w:hAnsiTheme="majorBidi" w:cstheme="majorBidi" w:hint="cs"/>
          <w:color w:val="0D0D0D"/>
          <w:sz w:val="28"/>
          <w:szCs w:val="28"/>
          <w:rtl/>
        </w:rPr>
        <w:t xml:space="preserve">السيدة هدى بن مسعود </w:t>
      </w:r>
    </w:p>
    <w:p w:rsidR="002E28AC" w:rsidRPr="005B0634" w:rsidRDefault="002E28AC" w:rsidP="005B0634">
      <w:pPr>
        <w:pStyle w:val="Paragraphedeliste"/>
        <w:numPr>
          <w:ilvl w:val="0"/>
          <w:numId w:val="9"/>
        </w:numPr>
        <w:shd w:val="clear" w:color="auto" w:fill="FCFCFC"/>
        <w:bidi/>
        <w:rPr>
          <w:rFonts w:asciiTheme="majorBidi" w:hAnsiTheme="majorBidi" w:cstheme="majorBidi"/>
          <w:b/>
          <w:bCs/>
          <w:color w:val="0D0D0D"/>
          <w:sz w:val="28"/>
          <w:szCs w:val="28"/>
          <w:bdr w:val="none" w:sz="0" w:space="0" w:color="auto" w:frame="1"/>
          <w:rtl/>
        </w:rPr>
      </w:pPr>
      <w:r w:rsidRPr="005B0634">
        <w:rPr>
          <w:rFonts w:asciiTheme="majorBidi" w:hAnsiTheme="majorBidi" w:cstheme="majorBidi" w:hint="cs"/>
          <w:color w:val="0D0D0D"/>
          <w:sz w:val="28"/>
          <w:szCs w:val="28"/>
          <w:rtl/>
        </w:rPr>
        <w:t>السيدة سهام ذويب</w:t>
      </w:r>
      <w:r w:rsidRPr="005B0634">
        <w:rPr>
          <w:rFonts w:asciiTheme="majorBidi" w:hAnsiTheme="majorBidi" w:cstheme="majorBidi" w:hint="cs"/>
          <w:b/>
          <w:bCs/>
          <w:color w:val="0D0D0D"/>
          <w:sz w:val="28"/>
          <w:szCs w:val="28"/>
          <w:bdr w:val="none" w:sz="0" w:space="0" w:color="auto" w:frame="1"/>
          <w:rtl/>
        </w:rPr>
        <w:t xml:space="preserve"> </w:t>
      </w:r>
    </w:p>
    <w:p w:rsidR="005B0634" w:rsidRDefault="002E28AC" w:rsidP="005B0634">
      <w:pPr>
        <w:shd w:val="clear" w:color="auto" w:fill="FCFCFC"/>
        <w:bidi/>
        <w:spacing w:after="0" w:line="240" w:lineRule="auto"/>
        <w:rPr>
          <w:rFonts w:asciiTheme="majorBidi" w:eastAsia="Times New Roman" w:hAnsiTheme="majorBidi" w:cstheme="majorBidi"/>
          <w:b/>
          <w:bCs/>
          <w:color w:val="0D0D0D"/>
          <w:sz w:val="28"/>
          <w:szCs w:val="28"/>
          <w:bdr w:val="none" w:sz="0" w:space="0" w:color="auto" w:frame="1"/>
        </w:rPr>
      </w:pPr>
      <w:r w:rsidRPr="005B0634">
        <w:rPr>
          <w:rFonts w:asciiTheme="majorBidi" w:eastAsia="Times New Roman" w:hAnsiTheme="majorBidi" w:cstheme="majorBidi"/>
          <w:b/>
          <w:bCs/>
          <w:color w:val="0D0D0D"/>
          <w:sz w:val="28"/>
          <w:szCs w:val="28"/>
          <w:bdr w:val="none" w:sz="0" w:space="0" w:color="auto" w:frame="1"/>
          <w:rtl/>
        </w:rPr>
        <w:t>أهداف الحلقة التكوينية</w:t>
      </w:r>
    </w:p>
    <w:p w:rsidR="002E28AC" w:rsidRPr="005B0634" w:rsidRDefault="005B0634" w:rsidP="005B0634">
      <w:pPr>
        <w:pStyle w:val="Paragraphedeliste"/>
        <w:numPr>
          <w:ilvl w:val="0"/>
          <w:numId w:val="5"/>
        </w:numPr>
        <w:shd w:val="clear" w:color="auto" w:fill="FCFCFC"/>
        <w:bidi/>
        <w:rPr>
          <w:rFonts w:asciiTheme="majorBidi" w:hAnsiTheme="majorBidi" w:cstheme="majorBidi"/>
          <w:b/>
          <w:bCs/>
          <w:color w:val="0D0D0D"/>
          <w:sz w:val="28"/>
          <w:szCs w:val="28"/>
          <w:bdr w:val="none" w:sz="0" w:space="0" w:color="auto" w:frame="1"/>
        </w:rPr>
      </w:pPr>
      <w:r w:rsidRPr="005B0634">
        <w:rPr>
          <w:rFonts w:asciiTheme="majorBidi" w:hAnsiTheme="majorBidi" w:cstheme="majorBidi"/>
          <w:color w:val="0D0D0D"/>
          <w:sz w:val="28"/>
          <w:szCs w:val="28"/>
          <w:rtl/>
        </w:rPr>
        <w:t>رصد الإخلالات والنقائص المسجلة عند مسك حسابية الدولة والعمل على تلافيها والحدّ من مذكرات رفض الحسابية</w:t>
      </w:r>
      <w:r w:rsidRPr="005B0634">
        <w:rPr>
          <w:rFonts w:asciiTheme="majorBidi" w:hAnsiTheme="majorBidi" w:cstheme="majorBidi"/>
          <w:color w:val="0D0D0D"/>
          <w:sz w:val="28"/>
          <w:szCs w:val="28"/>
        </w:rPr>
        <w:t>.</w:t>
      </w:r>
    </w:p>
    <w:p w:rsidR="005B0634" w:rsidRPr="005B0634" w:rsidRDefault="005B0634" w:rsidP="005B063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تحسين جودة مسك العمليات المحاسبية والتصرف في دفتر الصندوق والحساب الجاري البريدي وعمليات الخزينة والتسوية والمواد</w:t>
      </w:r>
    </w:p>
    <w:p w:rsidR="002E28AC" w:rsidRPr="005B0634" w:rsidRDefault="002E28AC" w:rsidP="005B063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تعزيز قدرات القابضين في إعداد الحسابيات الشهرية وحساب التصرّف والتثبت من سلامة الوثائق المحاسبية</w:t>
      </w:r>
      <w:r w:rsidRPr="005B0634">
        <w:rPr>
          <w:rFonts w:asciiTheme="majorBidi" w:eastAsia="Times New Roman" w:hAnsiTheme="majorBidi" w:cstheme="majorBidi"/>
          <w:color w:val="0D0D0D"/>
          <w:sz w:val="28"/>
          <w:szCs w:val="28"/>
        </w:rPr>
        <w:t>.</w:t>
      </w:r>
    </w:p>
    <w:p w:rsidR="002E28AC" w:rsidRPr="005B0634" w:rsidRDefault="002E28AC" w:rsidP="005B063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الإحاطة بمختلف الأعمال التحضيرية لختم السنة المحاسبية، وضمان إعداد الوثائق والجداول اللازمة في الآجال المحددة</w:t>
      </w:r>
      <w:r w:rsidRPr="005B0634">
        <w:rPr>
          <w:rFonts w:asciiTheme="majorBidi" w:eastAsia="Times New Roman" w:hAnsiTheme="majorBidi" w:cstheme="majorBidi"/>
          <w:color w:val="0D0D0D"/>
          <w:sz w:val="28"/>
          <w:szCs w:val="28"/>
        </w:rPr>
        <w:t>.</w:t>
      </w:r>
    </w:p>
    <w:p w:rsidR="002E28AC" w:rsidRPr="005B0634" w:rsidRDefault="002E28AC" w:rsidP="005B063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إحكام التصرف في المقابيض اليدوية ومطابقة المبالغ المستخلصة مع البيانات الواردة بالوثائق المحاسبية الشهرية</w:t>
      </w:r>
      <w:r w:rsidRPr="005B0634">
        <w:rPr>
          <w:rFonts w:asciiTheme="majorBidi" w:eastAsia="Times New Roman" w:hAnsiTheme="majorBidi" w:cstheme="majorBidi"/>
          <w:color w:val="0D0D0D"/>
          <w:sz w:val="28"/>
          <w:szCs w:val="28"/>
        </w:rPr>
        <w:t>.</w:t>
      </w:r>
    </w:p>
    <w:p w:rsidR="002E28AC" w:rsidRPr="005B0634" w:rsidRDefault="002E28AC" w:rsidP="005B063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 xml:space="preserve">ترسيخ قواعد ضبط رصيد الصندوق في </w:t>
      </w:r>
      <w:r w:rsidRPr="005B0634">
        <w:rPr>
          <w:rFonts w:asciiTheme="majorBidi" w:eastAsia="Times New Roman" w:hAnsiTheme="majorBidi" w:cstheme="majorBidi"/>
          <w:color w:val="0D0D0D"/>
          <w:sz w:val="28"/>
          <w:szCs w:val="28"/>
        </w:rPr>
        <w:t xml:space="preserve">31 </w:t>
      </w:r>
      <w:r w:rsidRPr="005B0634">
        <w:rPr>
          <w:rFonts w:asciiTheme="majorBidi" w:eastAsia="Times New Roman" w:hAnsiTheme="majorBidi" w:cstheme="majorBidi"/>
          <w:color w:val="0D0D0D"/>
          <w:sz w:val="28"/>
          <w:szCs w:val="28"/>
          <w:rtl/>
        </w:rPr>
        <w:t>ديسمبر، وجرد الأموال والطوابع الجبائية وعلامات الجولان والمطبوعات ذات القيمة</w:t>
      </w:r>
      <w:r w:rsidRPr="005B0634">
        <w:rPr>
          <w:rFonts w:asciiTheme="majorBidi" w:eastAsia="Times New Roman" w:hAnsiTheme="majorBidi" w:cstheme="majorBidi"/>
          <w:color w:val="0D0D0D"/>
          <w:sz w:val="28"/>
          <w:szCs w:val="28"/>
        </w:rPr>
        <w:t>.</w:t>
      </w:r>
    </w:p>
    <w:p w:rsidR="002E28AC" w:rsidRPr="005B0634" w:rsidRDefault="002E28AC" w:rsidP="005B063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ضمان صحة الأرصدة المحاسبية، ولا سيما رصيد الحساب الجاري البريدي، من خلال التحيين الدوري والتثبت من صحة العمليات المسجلة</w:t>
      </w:r>
      <w:r w:rsidRPr="005B0634">
        <w:rPr>
          <w:rFonts w:asciiTheme="majorBidi" w:eastAsia="Times New Roman" w:hAnsiTheme="majorBidi" w:cstheme="majorBidi"/>
          <w:color w:val="0D0D0D"/>
          <w:sz w:val="28"/>
          <w:szCs w:val="28"/>
        </w:rPr>
        <w:t>.</w:t>
      </w:r>
    </w:p>
    <w:p w:rsidR="002E28AC" w:rsidRPr="005B0634" w:rsidRDefault="002E28AC" w:rsidP="005B063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التأكيد على احترام الآجال القانونية لإرسال الحسابيات الشهرية والسنوية، والتثبت من سلامة الوثائق المحاسبية شكلاً ومضمونًا</w:t>
      </w:r>
      <w:r w:rsidRPr="005B0634">
        <w:rPr>
          <w:rFonts w:asciiTheme="majorBidi" w:eastAsia="Times New Roman" w:hAnsiTheme="majorBidi" w:cstheme="majorBidi"/>
          <w:color w:val="0D0D0D"/>
          <w:sz w:val="28"/>
          <w:szCs w:val="28"/>
        </w:rPr>
        <w:t>.</w:t>
      </w:r>
    </w:p>
    <w:p w:rsidR="002E28AC" w:rsidRPr="00C747F4" w:rsidRDefault="002E28AC" w:rsidP="00C747F4">
      <w:pPr>
        <w:numPr>
          <w:ilvl w:val="0"/>
          <w:numId w:val="8"/>
        </w:numPr>
        <w:shd w:val="clear" w:color="auto" w:fill="FCFCFC"/>
        <w:bidi/>
        <w:spacing w:after="0" w:line="240" w:lineRule="auto"/>
        <w:rPr>
          <w:rFonts w:asciiTheme="majorBidi" w:eastAsia="Times New Roman" w:hAnsiTheme="majorBidi" w:cstheme="majorBidi"/>
          <w:color w:val="0D0D0D"/>
          <w:sz w:val="28"/>
          <w:szCs w:val="28"/>
        </w:rPr>
      </w:pPr>
      <w:r w:rsidRPr="005B0634">
        <w:rPr>
          <w:rFonts w:asciiTheme="majorBidi" w:eastAsia="Times New Roman" w:hAnsiTheme="majorBidi" w:cstheme="majorBidi"/>
          <w:color w:val="0D0D0D"/>
          <w:sz w:val="28"/>
          <w:szCs w:val="28"/>
          <w:rtl/>
        </w:rPr>
        <w:t>توحيد الممارسات المحاسبية وتعزيز الالتزام بالإجراءات المنظمة لتسليم وتسلّم المهام، بما يساهم في تحسين الأداء وضمان حسن التصرف في الأموال والمواد العمومية</w:t>
      </w:r>
      <w:r w:rsidRPr="005B0634">
        <w:rPr>
          <w:rFonts w:asciiTheme="majorBidi" w:eastAsia="Times New Roman" w:hAnsiTheme="majorBidi" w:cstheme="majorBidi"/>
          <w:color w:val="0D0D0D"/>
          <w:sz w:val="28"/>
          <w:szCs w:val="28"/>
        </w:rPr>
        <w:t>.</w:t>
      </w:r>
    </w:p>
    <w:p w:rsidR="002E28AC" w:rsidRPr="00C747F4" w:rsidRDefault="005B0634" w:rsidP="00C747F4">
      <w:pPr>
        <w:pStyle w:val="Titre1"/>
        <w:bidi/>
        <w:jc w:val="center"/>
        <w:rPr>
          <w:rFonts w:asciiTheme="majorBidi" w:hAnsiTheme="majorBidi"/>
          <w:color w:val="auto"/>
          <w:sz w:val="24"/>
          <w:szCs w:val="24"/>
          <w:rtl/>
        </w:rPr>
      </w:pPr>
      <w:bookmarkStart w:id="55" w:name="_Toc243343502"/>
      <w:r w:rsidRPr="00C747F4">
        <w:rPr>
          <w:rFonts w:asciiTheme="majorBidi" w:hAnsiTheme="majorBidi"/>
          <w:color w:val="auto"/>
          <w:sz w:val="24"/>
          <w:szCs w:val="24"/>
          <w:rtl/>
        </w:rPr>
        <w:t>جدول عدد 1</w:t>
      </w:r>
      <w:r w:rsidRPr="00C747F4">
        <w:rPr>
          <w:rFonts w:asciiTheme="majorBidi" w:hAnsiTheme="majorBidi"/>
          <w:color w:val="auto"/>
          <w:sz w:val="24"/>
          <w:szCs w:val="24"/>
        </w:rPr>
        <w:t>1</w:t>
      </w:r>
      <w:r w:rsidRPr="00C747F4">
        <w:rPr>
          <w:rFonts w:asciiTheme="majorBidi" w:hAnsiTheme="majorBidi"/>
          <w:color w:val="auto"/>
          <w:sz w:val="24"/>
          <w:szCs w:val="24"/>
          <w:rtl/>
        </w:rPr>
        <w:t xml:space="preserve">   جدول إحصائي للمشاركين </w:t>
      </w:r>
      <w:r w:rsidR="002E28AC" w:rsidRPr="00C747F4">
        <w:rPr>
          <w:rFonts w:asciiTheme="majorBidi" w:hAnsiTheme="majorBidi"/>
          <w:color w:val="auto"/>
          <w:sz w:val="24"/>
          <w:szCs w:val="24"/>
          <w:rtl/>
        </w:rPr>
        <w:t>في الحلقة التكوينية</w:t>
      </w:r>
      <w:bookmarkEnd w:id="55"/>
    </w:p>
    <w:tbl>
      <w:tblPr>
        <w:tblStyle w:val="Grilledutableau"/>
        <w:tblpPr w:leftFromText="180" w:rightFromText="180" w:vertAnchor="text" w:horzAnchor="margin" w:tblpXSpec="right" w:tblpY="34"/>
        <w:tblW w:w="0" w:type="auto"/>
        <w:tblLook w:val="04A0" w:firstRow="1" w:lastRow="0" w:firstColumn="1" w:lastColumn="0" w:noHBand="0" w:noVBand="1"/>
      </w:tblPr>
      <w:tblGrid>
        <w:gridCol w:w="3116"/>
        <w:gridCol w:w="3117"/>
        <w:gridCol w:w="3117"/>
      </w:tblGrid>
      <w:tr w:rsidR="002E28AC" w:rsidRPr="00C747F4" w:rsidTr="00D41485">
        <w:trPr>
          <w:trHeight w:val="213"/>
        </w:trPr>
        <w:tc>
          <w:tcPr>
            <w:tcW w:w="3116" w:type="dxa"/>
          </w:tcPr>
          <w:p w:rsidR="002E28AC" w:rsidRPr="00C747F4" w:rsidRDefault="002E28AC" w:rsidP="00C747F4">
            <w:pPr>
              <w:bidi/>
              <w:jc w:val="center"/>
              <w:rPr>
                <w:rFonts w:asciiTheme="majorBidi" w:eastAsia="Times New Roman" w:hAnsiTheme="majorBidi" w:cstheme="majorBidi"/>
                <w:sz w:val="24"/>
                <w:szCs w:val="24"/>
                <w:rtl/>
                <w:lang w:eastAsia="fr-FR"/>
              </w:rPr>
            </w:pPr>
            <w:r w:rsidRPr="00C747F4">
              <w:rPr>
                <w:rFonts w:asciiTheme="majorBidi" w:eastAsia="Times New Roman" w:hAnsiTheme="majorBidi" w:cstheme="majorBidi"/>
                <w:sz w:val="24"/>
                <w:szCs w:val="24"/>
                <w:rtl/>
                <w:lang w:eastAsia="fr-FR"/>
              </w:rPr>
              <w:t>نسبة المشاركين</w:t>
            </w:r>
          </w:p>
        </w:tc>
        <w:tc>
          <w:tcPr>
            <w:tcW w:w="3117" w:type="dxa"/>
          </w:tcPr>
          <w:p w:rsidR="002E28AC" w:rsidRPr="00C747F4" w:rsidRDefault="002E28AC" w:rsidP="00C747F4">
            <w:pPr>
              <w:bidi/>
              <w:jc w:val="center"/>
              <w:rPr>
                <w:rFonts w:asciiTheme="majorBidi" w:eastAsia="Times New Roman" w:hAnsiTheme="majorBidi" w:cstheme="majorBidi"/>
                <w:sz w:val="24"/>
                <w:szCs w:val="24"/>
                <w:lang w:eastAsia="fr-FR"/>
              </w:rPr>
            </w:pPr>
            <w:r w:rsidRPr="00C747F4">
              <w:rPr>
                <w:rFonts w:asciiTheme="majorBidi" w:eastAsia="Times New Roman" w:hAnsiTheme="majorBidi" w:cstheme="majorBidi"/>
                <w:sz w:val="24"/>
                <w:szCs w:val="24"/>
                <w:rtl/>
                <w:lang w:eastAsia="fr-FR"/>
              </w:rPr>
              <w:t>عدد المشاركين</w:t>
            </w:r>
          </w:p>
        </w:tc>
        <w:tc>
          <w:tcPr>
            <w:tcW w:w="3117" w:type="dxa"/>
          </w:tcPr>
          <w:p w:rsidR="002E28AC" w:rsidRPr="00C747F4" w:rsidRDefault="002E28AC" w:rsidP="00C747F4">
            <w:pPr>
              <w:bidi/>
              <w:jc w:val="center"/>
              <w:rPr>
                <w:rFonts w:asciiTheme="majorBidi" w:eastAsia="Times New Roman" w:hAnsiTheme="majorBidi" w:cstheme="majorBidi"/>
                <w:sz w:val="24"/>
                <w:szCs w:val="24"/>
                <w:rtl/>
                <w:lang w:eastAsia="fr-FR"/>
              </w:rPr>
            </w:pPr>
            <w:r w:rsidRPr="00C747F4">
              <w:rPr>
                <w:rFonts w:asciiTheme="majorBidi" w:eastAsia="Times New Roman" w:hAnsiTheme="majorBidi" w:cstheme="majorBidi"/>
                <w:sz w:val="24"/>
                <w:szCs w:val="24"/>
                <w:rtl/>
                <w:lang w:eastAsia="fr-FR"/>
              </w:rPr>
              <w:t>صفة المشاركين</w:t>
            </w:r>
          </w:p>
        </w:tc>
      </w:tr>
      <w:tr w:rsidR="002E28AC" w:rsidRPr="00C747F4" w:rsidTr="00D41485">
        <w:tc>
          <w:tcPr>
            <w:tcW w:w="3116" w:type="dxa"/>
          </w:tcPr>
          <w:p w:rsidR="002E28AC" w:rsidRPr="00C747F4" w:rsidRDefault="002E28AC" w:rsidP="00C747F4">
            <w:pPr>
              <w:bidi/>
              <w:jc w:val="center"/>
              <w:rPr>
                <w:rFonts w:asciiTheme="majorBidi" w:eastAsia="Times New Roman" w:hAnsiTheme="majorBidi" w:cstheme="majorBidi"/>
                <w:sz w:val="24"/>
                <w:szCs w:val="24"/>
                <w:lang w:val="fr-FR" w:eastAsia="fr-FR"/>
              </w:rPr>
            </w:pPr>
            <w:r w:rsidRPr="00C747F4">
              <w:rPr>
                <w:rFonts w:asciiTheme="majorBidi" w:eastAsia="Times New Roman" w:hAnsiTheme="majorBidi" w:cstheme="majorBidi"/>
                <w:sz w:val="24"/>
                <w:szCs w:val="24"/>
                <w:rtl/>
                <w:lang w:val="fr-FR" w:eastAsia="fr-FR"/>
              </w:rPr>
              <w:t>72</w:t>
            </w:r>
            <w:r w:rsidRPr="00C747F4">
              <w:rPr>
                <w:rFonts w:asciiTheme="majorBidi" w:eastAsia="Times New Roman" w:hAnsiTheme="majorBidi" w:cstheme="majorBidi"/>
                <w:sz w:val="24"/>
                <w:szCs w:val="24"/>
                <w:lang w:val="fr-FR" w:eastAsia="fr-FR"/>
              </w:rPr>
              <w:t>%</w:t>
            </w:r>
          </w:p>
        </w:tc>
        <w:tc>
          <w:tcPr>
            <w:tcW w:w="3117" w:type="dxa"/>
          </w:tcPr>
          <w:p w:rsidR="002E28AC" w:rsidRPr="00C747F4" w:rsidRDefault="002E28AC" w:rsidP="00C747F4">
            <w:pPr>
              <w:bidi/>
              <w:jc w:val="center"/>
              <w:rPr>
                <w:rFonts w:asciiTheme="majorBidi" w:eastAsia="Times New Roman" w:hAnsiTheme="majorBidi" w:cstheme="majorBidi"/>
                <w:sz w:val="24"/>
                <w:szCs w:val="24"/>
                <w:lang w:eastAsia="fr-FR"/>
              </w:rPr>
            </w:pPr>
            <w:r w:rsidRPr="00C747F4">
              <w:rPr>
                <w:rFonts w:asciiTheme="majorBidi" w:eastAsia="Times New Roman" w:hAnsiTheme="majorBidi" w:cstheme="majorBidi"/>
                <w:sz w:val="24"/>
                <w:szCs w:val="24"/>
                <w:rtl/>
                <w:lang w:eastAsia="fr-FR"/>
              </w:rPr>
              <w:t>18</w:t>
            </w:r>
          </w:p>
        </w:tc>
        <w:tc>
          <w:tcPr>
            <w:tcW w:w="3117" w:type="dxa"/>
          </w:tcPr>
          <w:p w:rsidR="002E28AC" w:rsidRPr="00C747F4" w:rsidRDefault="002E28AC" w:rsidP="00C747F4">
            <w:pPr>
              <w:bidi/>
              <w:jc w:val="center"/>
              <w:rPr>
                <w:rFonts w:asciiTheme="majorBidi" w:eastAsia="Times New Roman" w:hAnsiTheme="majorBidi" w:cstheme="majorBidi"/>
                <w:sz w:val="24"/>
                <w:szCs w:val="24"/>
                <w:lang w:eastAsia="fr-FR"/>
              </w:rPr>
            </w:pPr>
            <w:r w:rsidRPr="00C747F4">
              <w:rPr>
                <w:rFonts w:asciiTheme="majorBidi" w:hAnsiTheme="majorBidi" w:cstheme="majorBidi"/>
                <w:color w:val="0D0D0D"/>
                <w:sz w:val="24"/>
                <w:szCs w:val="24"/>
                <w:shd w:val="clear" w:color="auto" w:fill="FCFCFC"/>
                <w:rtl/>
              </w:rPr>
              <w:t>قباض</w:t>
            </w:r>
          </w:p>
        </w:tc>
      </w:tr>
      <w:tr w:rsidR="002E28AC" w:rsidRPr="00C747F4" w:rsidTr="00D41485">
        <w:tc>
          <w:tcPr>
            <w:tcW w:w="3116" w:type="dxa"/>
          </w:tcPr>
          <w:p w:rsidR="002E28AC" w:rsidRPr="00C747F4" w:rsidRDefault="002E28AC" w:rsidP="00C747F4">
            <w:pPr>
              <w:bidi/>
              <w:jc w:val="center"/>
              <w:rPr>
                <w:rFonts w:asciiTheme="majorBidi" w:eastAsia="Times New Roman" w:hAnsiTheme="majorBidi" w:cstheme="majorBidi"/>
                <w:sz w:val="24"/>
                <w:szCs w:val="24"/>
                <w:rtl/>
                <w:lang w:eastAsia="fr-FR"/>
              </w:rPr>
            </w:pPr>
            <w:r w:rsidRPr="00C747F4">
              <w:rPr>
                <w:rFonts w:asciiTheme="majorBidi" w:eastAsia="Times New Roman" w:hAnsiTheme="majorBidi" w:cstheme="majorBidi"/>
                <w:sz w:val="24"/>
                <w:szCs w:val="24"/>
                <w:lang w:eastAsia="fr-FR"/>
              </w:rPr>
              <w:t>28%</w:t>
            </w:r>
          </w:p>
        </w:tc>
        <w:tc>
          <w:tcPr>
            <w:tcW w:w="3117" w:type="dxa"/>
          </w:tcPr>
          <w:p w:rsidR="002E28AC" w:rsidRPr="00C747F4" w:rsidRDefault="002E28AC" w:rsidP="00C747F4">
            <w:pPr>
              <w:bidi/>
              <w:jc w:val="center"/>
              <w:rPr>
                <w:rFonts w:asciiTheme="majorBidi" w:eastAsia="Times New Roman" w:hAnsiTheme="majorBidi" w:cstheme="majorBidi"/>
                <w:sz w:val="24"/>
                <w:szCs w:val="24"/>
                <w:lang w:eastAsia="fr-FR"/>
              </w:rPr>
            </w:pPr>
            <w:r w:rsidRPr="00C747F4">
              <w:rPr>
                <w:rFonts w:asciiTheme="majorBidi" w:eastAsia="Times New Roman" w:hAnsiTheme="majorBidi" w:cstheme="majorBidi"/>
                <w:sz w:val="24"/>
                <w:szCs w:val="24"/>
                <w:rtl/>
                <w:lang w:eastAsia="fr-FR"/>
              </w:rPr>
              <w:t>7</w:t>
            </w:r>
          </w:p>
        </w:tc>
        <w:tc>
          <w:tcPr>
            <w:tcW w:w="3117" w:type="dxa"/>
          </w:tcPr>
          <w:p w:rsidR="002E28AC" w:rsidRPr="00C747F4" w:rsidRDefault="002E28AC" w:rsidP="00C747F4">
            <w:pPr>
              <w:bidi/>
              <w:jc w:val="center"/>
              <w:rPr>
                <w:rFonts w:asciiTheme="majorBidi" w:eastAsia="Times New Roman" w:hAnsiTheme="majorBidi" w:cstheme="majorBidi"/>
                <w:sz w:val="24"/>
                <w:szCs w:val="24"/>
                <w:lang w:eastAsia="fr-FR"/>
              </w:rPr>
            </w:pPr>
            <w:r w:rsidRPr="00C747F4">
              <w:rPr>
                <w:rFonts w:asciiTheme="majorBidi" w:hAnsiTheme="majorBidi" w:cstheme="majorBidi"/>
                <w:color w:val="0D0D0D"/>
                <w:sz w:val="24"/>
                <w:szCs w:val="24"/>
                <w:shd w:val="clear" w:color="auto" w:fill="FCFCFC"/>
                <w:rtl/>
              </w:rPr>
              <w:t>أعوان وإطارات من أمانة المال الجهوية تونس 1</w:t>
            </w:r>
          </w:p>
        </w:tc>
      </w:tr>
      <w:tr w:rsidR="002E28AC" w:rsidRPr="00C747F4" w:rsidTr="00C747F4">
        <w:trPr>
          <w:trHeight w:val="842"/>
        </w:trPr>
        <w:tc>
          <w:tcPr>
            <w:tcW w:w="3116" w:type="dxa"/>
          </w:tcPr>
          <w:p w:rsidR="002E28AC" w:rsidRPr="00C747F4" w:rsidRDefault="002E28AC" w:rsidP="00C747F4">
            <w:pPr>
              <w:bidi/>
              <w:jc w:val="center"/>
              <w:rPr>
                <w:rFonts w:asciiTheme="majorBidi" w:eastAsia="Times New Roman" w:hAnsiTheme="majorBidi" w:cstheme="majorBidi"/>
                <w:sz w:val="24"/>
                <w:szCs w:val="24"/>
                <w:rtl/>
                <w:lang w:eastAsia="fr-FR"/>
              </w:rPr>
            </w:pPr>
            <w:r w:rsidRPr="00C747F4">
              <w:rPr>
                <w:rFonts w:asciiTheme="majorBidi" w:eastAsia="Times New Roman" w:hAnsiTheme="majorBidi" w:cstheme="majorBidi"/>
                <w:sz w:val="24"/>
                <w:szCs w:val="24"/>
                <w:lang w:eastAsia="fr-FR"/>
              </w:rPr>
              <w:t>100%</w:t>
            </w:r>
          </w:p>
        </w:tc>
        <w:tc>
          <w:tcPr>
            <w:tcW w:w="3117" w:type="dxa"/>
          </w:tcPr>
          <w:p w:rsidR="002E28AC" w:rsidRPr="00C747F4" w:rsidRDefault="002E28AC" w:rsidP="00C747F4">
            <w:pPr>
              <w:bidi/>
              <w:jc w:val="center"/>
              <w:rPr>
                <w:rFonts w:asciiTheme="majorBidi" w:eastAsia="Times New Roman" w:hAnsiTheme="majorBidi" w:cstheme="majorBidi"/>
                <w:sz w:val="24"/>
                <w:szCs w:val="24"/>
                <w:lang w:eastAsia="fr-FR"/>
              </w:rPr>
            </w:pPr>
            <w:r w:rsidRPr="00C747F4">
              <w:rPr>
                <w:rFonts w:asciiTheme="majorBidi" w:eastAsia="Times New Roman" w:hAnsiTheme="majorBidi" w:cstheme="majorBidi"/>
                <w:sz w:val="24"/>
                <w:szCs w:val="24"/>
                <w:rtl/>
                <w:lang w:eastAsia="fr-FR"/>
              </w:rPr>
              <w:t>25</w:t>
            </w:r>
          </w:p>
        </w:tc>
        <w:tc>
          <w:tcPr>
            <w:tcW w:w="3117" w:type="dxa"/>
          </w:tcPr>
          <w:p w:rsidR="002E28AC" w:rsidRPr="00C747F4" w:rsidRDefault="002E28AC" w:rsidP="00C747F4">
            <w:pPr>
              <w:bidi/>
              <w:jc w:val="center"/>
              <w:rPr>
                <w:rFonts w:asciiTheme="majorBidi" w:hAnsiTheme="majorBidi" w:cstheme="majorBidi"/>
                <w:color w:val="0D0D0D"/>
                <w:sz w:val="24"/>
                <w:szCs w:val="24"/>
                <w:shd w:val="clear" w:color="auto" w:fill="FCFCFC"/>
                <w:rtl/>
              </w:rPr>
            </w:pPr>
            <w:r w:rsidRPr="00C747F4">
              <w:rPr>
                <w:rFonts w:asciiTheme="majorBidi" w:hAnsiTheme="majorBidi" w:cstheme="majorBidi"/>
                <w:color w:val="0D0D0D"/>
                <w:sz w:val="24"/>
                <w:szCs w:val="24"/>
                <w:shd w:val="clear" w:color="auto" w:fill="FCFCFC"/>
                <w:rtl/>
              </w:rPr>
              <w:t>المجموع الجملي</w:t>
            </w:r>
          </w:p>
        </w:tc>
      </w:tr>
    </w:tbl>
    <w:p w:rsidR="002E28AC" w:rsidRPr="00C747F4" w:rsidRDefault="002E28AC" w:rsidP="00C747F4">
      <w:pPr>
        <w:bidi/>
        <w:spacing w:after="0" w:line="276" w:lineRule="auto"/>
        <w:ind w:right="-1"/>
        <w:contextualSpacing/>
        <w:rPr>
          <w:rFonts w:ascii="Times New Roman" w:eastAsia="Times New Roman" w:hAnsi="Times New Roman" w:cs="Times New Roman"/>
          <w:b/>
          <w:bCs/>
          <w:sz w:val="24"/>
          <w:szCs w:val="24"/>
          <w:rtl/>
          <w:lang w:val="fr-FR" w:eastAsia="fr-FR"/>
        </w:rPr>
      </w:pPr>
    </w:p>
    <w:p w:rsidR="002E28AC" w:rsidRPr="00C747F4" w:rsidRDefault="00C747F4" w:rsidP="00C747F4">
      <w:pPr>
        <w:pStyle w:val="Titre1"/>
        <w:bidi/>
        <w:jc w:val="center"/>
        <w:rPr>
          <w:rFonts w:asciiTheme="majorBidi" w:eastAsia="Times New Roman" w:hAnsiTheme="majorBidi"/>
          <w:b/>
          <w:bCs/>
          <w:sz w:val="24"/>
          <w:szCs w:val="24"/>
          <w:rtl/>
          <w:lang w:val="fr-FR" w:eastAsia="fr-FR"/>
        </w:rPr>
      </w:pPr>
      <w:bookmarkStart w:id="56" w:name="_Toc243343503"/>
      <w:r w:rsidRPr="00C747F4">
        <w:rPr>
          <w:rFonts w:asciiTheme="majorBidi" w:hAnsiTheme="majorBidi"/>
          <w:noProof/>
          <w:sz w:val="24"/>
          <w:szCs w:val="24"/>
        </w:rPr>
        <w:drawing>
          <wp:anchor distT="0" distB="0" distL="114300" distR="114300" simplePos="0" relativeHeight="251672576" behindDoc="0" locked="0" layoutInCell="1" allowOverlap="1">
            <wp:simplePos x="0" y="0"/>
            <wp:positionH relativeFrom="margin">
              <wp:align>right</wp:align>
            </wp:positionH>
            <wp:positionV relativeFrom="page">
              <wp:posOffset>1276350</wp:posOffset>
            </wp:positionV>
            <wp:extent cx="5676900" cy="2863850"/>
            <wp:effectExtent l="0" t="0" r="0" b="12700"/>
            <wp:wrapTopAndBottom/>
            <wp:docPr id="9" name="Graphique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anchor>
        </w:drawing>
      </w:r>
      <w:r w:rsidR="00A94352" w:rsidRPr="00C747F4">
        <w:rPr>
          <w:rFonts w:asciiTheme="majorBidi" w:hAnsiTheme="majorBidi"/>
          <w:color w:val="auto"/>
          <w:sz w:val="24"/>
          <w:szCs w:val="24"/>
          <w:rtl/>
        </w:rPr>
        <w:t>رسم بياني عدد</w:t>
      </w:r>
      <w:r w:rsidR="00A94352" w:rsidRPr="00C747F4">
        <w:rPr>
          <w:rFonts w:asciiTheme="majorBidi" w:hAnsiTheme="majorBidi"/>
          <w:color w:val="auto"/>
          <w:sz w:val="24"/>
          <w:szCs w:val="24"/>
        </w:rPr>
        <w:t>9</w:t>
      </w:r>
      <w:r w:rsidR="00A94352" w:rsidRPr="00C747F4">
        <w:rPr>
          <w:rFonts w:asciiTheme="majorBidi" w:hAnsiTheme="majorBidi"/>
          <w:color w:val="auto"/>
          <w:sz w:val="24"/>
          <w:szCs w:val="24"/>
          <w:rtl/>
        </w:rPr>
        <w:t xml:space="preserve">  المشاركين في دورة  </w:t>
      </w:r>
      <w:r w:rsidR="00D67812" w:rsidRPr="00C747F4">
        <w:rPr>
          <w:rFonts w:asciiTheme="majorBidi" w:hAnsiTheme="majorBidi"/>
          <w:color w:val="auto"/>
          <w:sz w:val="24"/>
          <w:szCs w:val="24"/>
          <w:rtl/>
        </w:rPr>
        <w:t>مسك حسابية الدولة</w:t>
      </w:r>
      <w:r w:rsidR="00D67812" w:rsidRPr="00C747F4">
        <w:rPr>
          <w:rFonts w:asciiTheme="majorBidi" w:hAnsiTheme="majorBidi"/>
          <w:color w:val="auto"/>
          <w:sz w:val="24"/>
          <w:szCs w:val="24"/>
        </w:rPr>
        <w:t xml:space="preserve"> </w:t>
      </w:r>
      <w:r w:rsidR="00A94352" w:rsidRPr="00C747F4">
        <w:rPr>
          <w:rFonts w:asciiTheme="majorBidi" w:hAnsiTheme="majorBidi"/>
          <w:color w:val="auto"/>
          <w:sz w:val="24"/>
          <w:szCs w:val="24"/>
          <w:rtl/>
        </w:rPr>
        <w:t>حسبة الحلقة التكوينية</w:t>
      </w:r>
      <w:bookmarkEnd w:id="56"/>
      <w:r w:rsidR="00A94352" w:rsidRPr="00C747F4">
        <w:rPr>
          <w:rFonts w:asciiTheme="majorBidi" w:hAnsiTheme="majorBidi"/>
          <w:noProof/>
          <w:color w:val="auto"/>
          <w:sz w:val="24"/>
          <w:szCs w:val="24"/>
        </w:rPr>
        <w:t xml:space="preserve"> </w:t>
      </w:r>
    </w:p>
    <w:p w:rsidR="00DA1682" w:rsidRDefault="00DA1682" w:rsidP="00DA1682">
      <w:pPr>
        <w:bidi/>
        <w:spacing w:after="0" w:line="276" w:lineRule="auto"/>
        <w:ind w:right="-1"/>
        <w:contextualSpacing/>
        <w:rPr>
          <w:rFonts w:ascii="Times New Roman" w:eastAsia="Times New Roman" w:hAnsi="Times New Roman" w:cs="Times New Roman"/>
          <w:b/>
          <w:bCs/>
          <w:sz w:val="28"/>
          <w:szCs w:val="28"/>
          <w:rtl/>
          <w:lang w:val="fr-FR" w:eastAsia="fr-FR"/>
        </w:rPr>
      </w:pPr>
    </w:p>
    <w:p w:rsidR="00DA1682" w:rsidRDefault="00DA1682" w:rsidP="00DA1682">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D41485" w:rsidRDefault="00D41485" w:rsidP="00D41485">
      <w:pPr>
        <w:bidi/>
        <w:spacing w:after="0" w:line="276" w:lineRule="auto"/>
        <w:ind w:right="-1"/>
        <w:contextualSpacing/>
        <w:rPr>
          <w:rFonts w:ascii="Times New Roman" w:eastAsia="Times New Roman" w:hAnsi="Times New Roman" w:cs="Times New Roman"/>
          <w:b/>
          <w:bCs/>
          <w:sz w:val="28"/>
          <w:szCs w:val="28"/>
          <w:rtl/>
          <w:lang w:val="fr-FR" w:eastAsia="fr-FR"/>
        </w:rPr>
      </w:pPr>
    </w:p>
    <w:p w:rsidR="00A3742D" w:rsidRPr="00C747F4" w:rsidRDefault="001063B1" w:rsidP="00C747F4">
      <w:pPr>
        <w:pStyle w:val="Titre1"/>
        <w:jc w:val="center"/>
        <w:rPr>
          <w:b/>
          <w:bCs/>
          <w:color w:val="auto"/>
          <w:sz w:val="24"/>
          <w:szCs w:val="24"/>
          <w:rtl/>
        </w:rPr>
      </w:pPr>
      <w:bookmarkStart w:id="57" w:name="_Toc243343504"/>
      <w:r w:rsidRPr="00C747F4">
        <w:rPr>
          <w:rFonts w:hint="cs"/>
          <w:color w:val="auto"/>
          <w:sz w:val="24"/>
          <w:szCs w:val="24"/>
          <w:rtl/>
        </w:rPr>
        <w:t>جدول عدد 12</w:t>
      </w:r>
      <w:r w:rsidR="00A3742D" w:rsidRPr="00C747F4">
        <w:rPr>
          <w:rFonts w:hint="cs"/>
          <w:color w:val="auto"/>
          <w:sz w:val="24"/>
          <w:szCs w:val="24"/>
          <w:rtl/>
        </w:rPr>
        <w:t xml:space="preserve"> ملخص الدورات التكوينية لسنة  202</w:t>
      </w:r>
      <w:r w:rsidRPr="00C747F4">
        <w:rPr>
          <w:rFonts w:hint="cs"/>
          <w:color w:val="auto"/>
          <w:sz w:val="24"/>
          <w:szCs w:val="24"/>
          <w:rtl/>
        </w:rPr>
        <w:t>5</w:t>
      </w:r>
      <w:r w:rsidR="00A3742D" w:rsidRPr="00C747F4">
        <w:rPr>
          <w:rFonts w:hint="cs"/>
          <w:color w:val="auto"/>
          <w:sz w:val="24"/>
          <w:szCs w:val="24"/>
          <w:rtl/>
        </w:rPr>
        <w:t xml:space="preserve"> حسب فئة المشاركين</w:t>
      </w:r>
      <w:bookmarkEnd w:id="57"/>
    </w:p>
    <w:tbl>
      <w:tblPr>
        <w:tblStyle w:val="Grilledutableau"/>
        <w:tblW w:w="10376" w:type="dxa"/>
        <w:tblInd w:w="-113" w:type="dxa"/>
        <w:tblLayout w:type="fixed"/>
        <w:tblLook w:val="04A0" w:firstRow="1" w:lastRow="0" w:firstColumn="1" w:lastColumn="0" w:noHBand="0" w:noVBand="1"/>
      </w:tblPr>
      <w:tblGrid>
        <w:gridCol w:w="1038"/>
        <w:gridCol w:w="1383"/>
        <w:gridCol w:w="1499"/>
        <w:gridCol w:w="1150"/>
        <w:gridCol w:w="1155"/>
        <w:gridCol w:w="1268"/>
        <w:gridCol w:w="2883"/>
      </w:tblGrid>
      <w:tr w:rsidR="006D6AB9" w:rsidRPr="00C747F4" w:rsidTr="002311CE">
        <w:trPr>
          <w:trHeight w:val="639"/>
        </w:trPr>
        <w:tc>
          <w:tcPr>
            <w:tcW w:w="1038"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المجموع</w:t>
            </w:r>
          </w:p>
        </w:tc>
        <w:tc>
          <w:tcPr>
            <w:tcW w:w="1383"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color w:val="0D0D0D"/>
                <w:sz w:val="24"/>
                <w:szCs w:val="24"/>
                <w:shd w:val="clear" w:color="auto" w:fill="FCFCFC"/>
                <w:rtl/>
              </w:rPr>
              <w:t>أعوان وإطارات مكلفون بمراقبة حسابيات المؤسسات العمومية</w:t>
            </w:r>
          </w:p>
        </w:tc>
        <w:tc>
          <w:tcPr>
            <w:tcW w:w="1499"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عدد الحضور من فئة الأعوان الراجعين بالنظر إلى أمانة المال الجهوية تونس 1</w:t>
            </w:r>
          </w:p>
        </w:tc>
        <w:tc>
          <w:tcPr>
            <w:tcW w:w="1150"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عدد الحضور من فئة الإطارات الراجعين بالنظر إلى أملنة المال الجهوية تونس 1</w:t>
            </w:r>
          </w:p>
        </w:tc>
        <w:tc>
          <w:tcPr>
            <w:tcW w:w="1155"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اعون</w:t>
            </w:r>
          </w:p>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و إطارات من خلايا الاستخلاص بالقباضات</w:t>
            </w:r>
          </w:p>
        </w:tc>
        <w:tc>
          <w:tcPr>
            <w:tcW w:w="1268"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عدد الحضور في الدورة من فئة المحاسبين</w:t>
            </w:r>
            <w:r w:rsidR="002311CE" w:rsidRPr="00C747F4">
              <w:rPr>
                <w:rFonts w:asciiTheme="majorBidi" w:hAnsiTheme="majorBidi" w:cstheme="majorBidi"/>
                <w:sz w:val="24"/>
                <w:szCs w:val="24"/>
                <w:rtl/>
              </w:rPr>
              <w:t xml:space="preserve"> و القباض</w:t>
            </w:r>
          </w:p>
        </w:tc>
        <w:tc>
          <w:tcPr>
            <w:tcW w:w="2883"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عنوان الدورة التكوينية</w:t>
            </w:r>
          </w:p>
        </w:tc>
      </w:tr>
      <w:tr w:rsidR="006D6AB9" w:rsidRPr="00C747F4" w:rsidTr="002311CE">
        <w:trPr>
          <w:trHeight w:val="1051"/>
        </w:trPr>
        <w:tc>
          <w:tcPr>
            <w:tcW w:w="1038"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30</w:t>
            </w:r>
          </w:p>
        </w:tc>
        <w:tc>
          <w:tcPr>
            <w:tcW w:w="1383" w:type="dxa"/>
          </w:tcPr>
          <w:p w:rsidR="006D6AB9" w:rsidRPr="00C747F4" w:rsidRDefault="006D6AB9" w:rsidP="00C747F4">
            <w:pPr>
              <w:jc w:val="center"/>
              <w:rPr>
                <w:rFonts w:asciiTheme="majorBidi" w:hAnsiTheme="majorBidi" w:cstheme="majorBidi"/>
                <w:sz w:val="24"/>
                <w:szCs w:val="24"/>
                <w:rtl/>
              </w:rPr>
            </w:pPr>
          </w:p>
        </w:tc>
        <w:tc>
          <w:tcPr>
            <w:tcW w:w="1499"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1</w:t>
            </w:r>
          </w:p>
        </w:tc>
        <w:tc>
          <w:tcPr>
            <w:tcW w:w="1150"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4</w:t>
            </w:r>
          </w:p>
        </w:tc>
        <w:tc>
          <w:tcPr>
            <w:tcW w:w="1155" w:type="dxa"/>
          </w:tcPr>
          <w:p w:rsidR="006D6AB9" w:rsidRPr="00C747F4" w:rsidRDefault="006D6AB9" w:rsidP="00C747F4">
            <w:pPr>
              <w:jc w:val="center"/>
              <w:rPr>
                <w:rFonts w:asciiTheme="majorBidi" w:hAnsiTheme="majorBidi" w:cstheme="majorBidi"/>
                <w:sz w:val="24"/>
                <w:szCs w:val="24"/>
                <w:rtl/>
              </w:rPr>
            </w:pPr>
          </w:p>
        </w:tc>
        <w:tc>
          <w:tcPr>
            <w:tcW w:w="1268"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25</w:t>
            </w:r>
          </w:p>
        </w:tc>
        <w:tc>
          <w:tcPr>
            <w:tcW w:w="2883" w:type="dxa"/>
          </w:tcPr>
          <w:p w:rsidR="006D6AB9" w:rsidRPr="00C747F4" w:rsidRDefault="006D6AB9" w:rsidP="00C747F4">
            <w:pPr>
              <w:jc w:val="center"/>
              <w:rPr>
                <w:rFonts w:asciiTheme="majorBidi" w:hAnsiTheme="majorBidi" w:cstheme="majorBidi"/>
                <w:sz w:val="24"/>
                <w:szCs w:val="24"/>
                <w:rtl/>
              </w:rPr>
            </w:pPr>
          </w:p>
          <w:p w:rsidR="006D6AB9" w:rsidRPr="00C747F4" w:rsidRDefault="006D6AB9" w:rsidP="00C747F4">
            <w:pPr>
              <w:bidi/>
              <w:jc w:val="center"/>
              <w:rPr>
                <w:rFonts w:asciiTheme="majorBidi" w:hAnsiTheme="majorBidi" w:cstheme="majorBidi"/>
                <w:sz w:val="24"/>
                <w:szCs w:val="24"/>
                <w:rtl/>
              </w:rPr>
            </w:pPr>
            <w:r w:rsidRPr="00C747F4">
              <w:rPr>
                <w:rFonts w:asciiTheme="majorBidi" w:hAnsiTheme="majorBidi" w:cstheme="majorBidi"/>
                <w:sz w:val="24"/>
                <w:szCs w:val="24"/>
                <w:rtl/>
              </w:rPr>
              <w:t>إشكاليات تطبيق قانون الشيكات</w:t>
            </w:r>
          </w:p>
          <w:p w:rsidR="006D6AB9" w:rsidRPr="00C747F4" w:rsidRDefault="006D6AB9" w:rsidP="00C747F4">
            <w:pPr>
              <w:bidi/>
              <w:jc w:val="center"/>
              <w:rPr>
                <w:rFonts w:asciiTheme="majorBidi" w:hAnsiTheme="majorBidi" w:cstheme="majorBidi"/>
                <w:sz w:val="24"/>
                <w:szCs w:val="24"/>
                <w:rtl/>
              </w:rPr>
            </w:pPr>
            <w:r w:rsidRPr="00C747F4">
              <w:rPr>
                <w:rFonts w:asciiTheme="majorBidi" w:hAnsiTheme="majorBidi" w:cstheme="majorBidi"/>
                <w:sz w:val="24"/>
                <w:szCs w:val="24"/>
                <w:rtl/>
              </w:rPr>
              <w:t>و استعمال منظومة</w:t>
            </w:r>
          </w:p>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Pr>
              <w:t>TUNICHEQUE</w:t>
            </w:r>
          </w:p>
        </w:tc>
      </w:tr>
      <w:tr w:rsidR="006D6AB9" w:rsidRPr="00C747F4" w:rsidTr="002311CE">
        <w:trPr>
          <w:trHeight w:val="535"/>
        </w:trPr>
        <w:tc>
          <w:tcPr>
            <w:tcW w:w="1038"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25</w:t>
            </w:r>
          </w:p>
        </w:tc>
        <w:tc>
          <w:tcPr>
            <w:tcW w:w="1383" w:type="dxa"/>
          </w:tcPr>
          <w:p w:rsidR="006D6AB9" w:rsidRPr="00C747F4" w:rsidRDefault="006D6AB9" w:rsidP="00C747F4">
            <w:pPr>
              <w:jc w:val="center"/>
              <w:rPr>
                <w:rFonts w:asciiTheme="majorBidi" w:hAnsiTheme="majorBidi" w:cstheme="majorBidi"/>
                <w:sz w:val="24"/>
                <w:szCs w:val="24"/>
                <w:rtl/>
              </w:rPr>
            </w:pPr>
          </w:p>
        </w:tc>
        <w:tc>
          <w:tcPr>
            <w:tcW w:w="1499"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1</w:t>
            </w:r>
          </w:p>
        </w:tc>
        <w:tc>
          <w:tcPr>
            <w:tcW w:w="1150"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4</w:t>
            </w:r>
          </w:p>
        </w:tc>
        <w:tc>
          <w:tcPr>
            <w:tcW w:w="1155" w:type="dxa"/>
          </w:tcPr>
          <w:p w:rsidR="006D6AB9" w:rsidRPr="00C747F4" w:rsidRDefault="006D6AB9" w:rsidP="00C747F4">
            <w:pPr>
              <w:jc w:val="center"/>
              <w:rPr>
                <w:rFonts w:asciiTheme="majorBidi" w:hAnsiTheme="majorBidi" w:cstheme="majorBidi"/>
                <w:sz w:val="24"/>
                <w:szCs w:val="24"/>
                <w:rtl/>
              </w:rPr>
            </w:pPr>
          </w:p>
        </w:tc>
        <w:tc>
          <w:tcPr>
            <w:tcW w:w="1268"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20</w:t>
            </w:r>
          </w:p>
        </w:tc>
        <w:tc>
          <w:tcPr>
            <w:tcW w:w="2883" w:type="dxa"/>
          </w:tcPr>
          <w:p w:rsidR="006D6AB9" w:rsidRPr="00C747F4" w:rsidRDefault="006D6AB9" w:rsidP="00C747F4">
            <w:pPr>
              <w:jc w:val="center"/>
              <w:rPr>
                <w:rFonts w:asciiTheme="majorBidi" w:hAnsiTheme="majorBidi" w:cstheme="majorBidi"/>
                <w:sz w:val="24"/>
                <w:szCs w:val="24"/>
                <w:rtl/>
              </w:rPr>
            </w:pPr>
          </w:p>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العطل في الوظيفة العمومية</w:t>
            </w:r>
          </w:p>
        </w:tc>
      </w:tr>
      <w:tr w:rsidR="006D6AB9" w:rsidRPr="00C747F4" w:rsidTr="002311CE">
        <w:trPr>
          <w:trHeight w:val="783"/>
        </w:trPr>
        <w:tc>
          <w:tcPr>
            <w:tcW w:w="1038"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38</w:t>
            </w:r>
          </w:p>
        </w:tc>
        <w:tc>
          <w:tcPr>
            <w:tcW w:w="1383" w:type="dxa"/>
          </w:tcPr>
          <w:p w:rsidR="006D6AB9" w:rsidRPr="00C747F4" w:rsidRDefault="006D6AB9" w:rsidP="00C747F4">
            <w:pPr>
              <w:jc w:val="center"/>
              <w:rPr>
                <w:rFonts w:asciiTheme="majorBidi" w:hAnsiTheme="majorBidi" w:cstheme="majorBidi"/>
                <w:sz w:val="24"/>
                <w:szCs w:val="24"/>
                <w:rtl/>
              </w:rPr>
            </w:pPr>
          </w:p>
        </w:tc>
        <w:tc>
          <w:tcPr>
            <w:tcW w:w="1499"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4</w:t>
            </w:r>
          </w:p>
        </w:tc>
        <w:tc>
          <w:tcPr>
            <w:tcW w:w="1150"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18</w:t>
            </w:r>
          </w:p>
        </w:tc>
        <w:tc>
          <w:tcPr>
            <w:tcW w:w="1155"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14</w:t>
            </w:r>
          </w:p>
        </w:tc>
        <w:tc>
          <w:tcPr>
            <w:tcW w:w="1268"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2</w:t>
            </w:r>
          </w:p>
        </w:tc>
        <w:tc>
          <w:tcPr>
            <w:tcW w:w="2883"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أهمية المعلومة في استخلاص الديون العمومية</w:t>
            </w:r>
          </w:p>
          <w:p w:rsidR="006D6AB9" w:rsidRPr="00C747F4" w:rsidRDefault="006D6AB9" w:rsidP="00C747F4">
            <w:pPr>
              <w:jc w:val="center"/>
              <w:rPr>
                <w:rFonts w:asciiTheme="majorBidi" w:hAnsiTheme="majorBidi" w:cstheme="majorBidi"/>
                <w:sz w:val="24"/>
                <w:szCs w:val="24"/>
                <w:rtl/>
              </w:rPr>
            </w:pPr>
          </w:p>
        </w:tc>
      </w:tr>
      <w:tr w:rsidR="006D6AB9" w:rsidRPr="00C747F4" w:rsidTr="002311CE">
        <w:trPr>
          <w:trHeight w:val="793"/>
        </w:trPr>
        <w:tc>
          <w:tcPr>
            <w:tcW w:w="1038" w:type="dxa"/>
          </w:tcPr>
          <w:p w:rsidR="002311CE" w:rsidRPr="00C747F4" w:rsidRDefault="002311CE" w:rsidP="00C747F4">
            <w:pPr>
              <w:jc w:val="center"/>
              <w:rPr>
                <w:rFonts w:asciiTheme="majorBidi" w:hAnsiTheme="majorBidi" w:cstheme="majorBidi"/>
                <w:sz w:val="24"/>
                <w:szCs w:val="24"/>
              </w:rPr>
            </w:pPr>
          </w:p>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54</w:t>
            </w:r>
          </w:p>
        </w:tc>
        <w:tc>
          <w:tcPr>
            <w:tcW w:w="1383" w:type="dxa"/>
          </w:tcPr>
          <w:p w:rsidR="006D6AB9" w:rsidRPr="00C747F4" w:rsidRDefault="002311CE" w:rsidP="00C747F4">
            <w:pPr>
              <w:jc w:val="center"/>
              <w:rPr>
                <w:rFonts w:asciiTheme="majorBidi" w:hAnsiTheme="majorBidi" w:cstheme="majorBidi"/>
                <w:sz w:val="24"/>
                <w:szCs w:val="24"/>
              </w:rPr>
            </w:pPr>
            <w:r w:rsidRPr="00C747F4">
              <w:rPr>
                <w:rFonts w:asciiTheme="majorBidi" w:hAnsiTheme="majorBidi" w:cstheme="majorBidi"/>
                <w:sz w:val="24"/>
                <w:szCs w:val="24"/>
                <w:rtl/>
              </w:rPr>
              <w:t>1</w:t>
            </w:r>
            <w:r w:rsidR="001063B1" w:rsidRPr="00C747F4">
              <w:rPr>
                <w:rFonts w:asciiTheme="majorBidi" w:hAnsiTheme="majorBidi" w:cstheme="majorBidi"/>
                <w:sz w:val="24"/>
                <w:szCs w:val="24"/>
                <w:rtl/>
              </w:rPr>
              <w:t>0</w:t>
            </w:r>
          </w:p>
        </w:tc>
        <w:tc>
          <w:tcPr>
            <w:tcW w:w="1499" w:type="dxa"/>
          </w:tcPr>
          <w:p w:rsidR="006D6AB9" w:rsidRPr="00C747F4" w:rsidRDefault="006D6AB9" w:rsidP="00C747F4">
            <w:pPr>
              <w:jc w:val="center"/>
              <w:rPr>
                <w:rFonts w:asciiTheme="majorBidi" w:hAnsiTheme="majorBidi" w:cstheme="majorBidi"/>
                <w:sz w:val="24"/>
                <w:szCs w:val="24"/>
              </w:rPr>
            </w:pPr>
          </w:p>
        </w:tc>
        <w:tc>
          <w:tcPr>
            <w:tcW w:w="1150"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15</w:t>
            </w:r>
          </w:p>
        </w:tc>
        <w:tc>
          <w:tcPr>
            <w:tcW w:w="1155" w:type="dxa"/>
          </w:tcPr>
          <w:p w:rsidR="006D6AB9" w:rsidRPr="00C747F4" w:rsidRDefault="002311CE" w:rsidP="00C747F4">
            <w:pPr>
              <w:jc w:val="center"/>
              <w:rPr>
                <w:rFonts w:asciiTheme="majorBidi" w:hAnsiTheme="majorBidi" w:cstheme="majorBidi"/>
                <w:sz w:val="24"/>
                <w:szCs w:val="24"/>
              </w:rPr>
            </w:pPr>
            <w:r w:rsidRPr="00C747F4">
              <w:rPr>
                <w:rFonts w:asciiTheme="majorBidi" w:hAnsiTheme="majorBidi" w:cstheme="majorBidi"/>
                <w:sz w:val="24"/>
                <w:szCs w:val="24"/>
                <w:rtl/>
              </w:rPr>
              <w:t>2</w:t>
            </w:r>
          </w:p>
        </w:tc>
        <w:tc>
          <w:tcPr>
            <w:tcW w:w="1268" w:type="dxa"/>
          </w:tcPr>
          <w:p w:rsidR="006D6AB9" w:rsidRPr="00C747F4" w:rsidRDefault="002311CE" w:rsidP="00C747F4">
            <w:pPr>
              <w:jc w:val="center"/>
              <w:rPr>
                <w:rFonts w:asciiTheme="majorBidi" w:hAnsiTheme="majorBidi" w:cstheme="majorBidi"/>
                <w:sz w:val="24"/>
                <w:szCs w:val="24"/>
              </w:rPr>
            </w:pPr>
            <w:r w:rsidRPr="00C747F4">
              <w:rPr>
                <w:rFonts w:asciiTheme="majorBidi" w:hAnsiTheme="majorBidi" w:cstheme="majorBidi"/>
                <w:sz w:val="24"/>
                <w:szCs w:val="24"/>
                <w:rtl/>
              </w:rPr>
              <w:t>27</w:t>
            </w:r>
          </w:p>
        </w:tc>
        <w:tc>
          <w:tcPr>
            <w:tcW w:w="2883"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نظام تسجيل الصفقات العمومية و اللزمات</w:t>
            </w:r>
          </w:p>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و الإتفاقيات الشبيهة</w:t>
            </w:r>
          </w:p>
          <w:p w:rsidR="006D6AB9" w:rsidRPr="00C747F4" w:rsidRDefault="006D6AB9" w:rsidP="00C747F4">
            <w:pPr>
              <w:jc w:val="center"/>
              <w:rPr>
                <w:rFonts w:asciiTheme="majorBidi" w:hAnsiTheme="majorBidi" w:cstheme="majorBidi"/>
                <w:sz w:val="24"/>
                <w:szCs w:val="24"/>
                <w:rtl/>
              </w:rPr>
            </w:pPr>
          </w:p>
        </w:tc>
      </w:tr>
      <w:tr w:rsidR="006D6AB9" w:rsidRPr="00C747F4" w:rsidTr="002311CE">
        <w:trPr>
          <w:trHeight w:val="793"/>
        </w:trPr>
        <w:tc>
          <w:tcPr>
            <w:tcW w:w="1038"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22</w:t>
            </w:r>
          </w:p>
        </w:tc>
        <w:tc>
          <w:tcPr>
            <w:tcW w:w="1383" w:type="dxa"/>
          </w:tcPr>
          <w:p w:rsidR="006D6AB9" w:rsidRPr="00C747F4" w:rsidRDefault="006D6AB9" w:rsidP="00C747F4">
            <w:pPr>
              <w:jc w:val="center"/>
              <w:rPr>
                <w:rFonts w:asciiTheme="majorBidi" w:hAnsiTheme="majorBidi" w:cstheme="majorBidi"/>
                <w:sz w:val="24"/>
                <w:szCs w:val="24"/>
              </w:rPr>
            </w:pPr>
          </w:p>
        </w:tc>
        <w:tc>
          <w:tcPr>
            <w:tcW w:w="1499" w:type="dxa"/>
          </w:tcPr>
          <w:p w:rsidR="006D6AB9" w:rsidRPr="00C747F4" w:rsidRDefault="002311CE" w:rsidP="00C747F4">
            <w:pPr>
              <w:jc w:val="center"/>
              <w:rPr>
                <w:rFonts w:asciiTheme="majorBidi" w:hAnsiTheme="majorBidi" w:cstheme="majorBidi"/>
                <w:sz w:val="24"/>
                <w:szCs w:val="24"/>
              </w:rPr>
            </w:pPr>
            <w:r w:rsidRPr="00C747F4">
              <w:rPr>
                <w:rFonts w:asciiTheme="majorBidi" w:hAnsiTheme="majorBidi" w:cstheme="majorBidi"/>
                <w:sz w:val="24"/>
                <w:szCs w:val="24"/>
                <w:rtl/>
              </w:rPr>
              <w:t>2</w:t>
            </w:r>
          </w:p>
        </w:tc>
        <w:tc>
          <w:tcPr>
            <w:tcW w:w="1150" w:type="dxa"/>
          </w:tcPr>
          <w:p w:rsidR="006D6AB9" w:rsidRPr="00C747F4" w:rsidRDefault="006D6AB9" w:rsidP="00C747F4">
            <w:pPr>
              <w:jc w:val="center"/>
              <w:rPr>
                <w:rFonts w:asciiTheme="majorBidi" w:hAnsiTheme="majorBidi" w:cstheme="majorBidi"/>
                <w:sz w:val="24"/>
                <w:szCs w:val="24"/>
              </w:rPr>
            </w:pPr>
          </w:p>
        </w:tc>
        <w:tc>
          <w:tcPr>
            <w:tcW w:w="1155" w:type="dxa"/>
          </w:tcPr>
          <w:p w:rsidR="006D6AB9" w:rsidRPr="00C747F4" w:rsidRDefault="002311CE" w:rsidP="00C747F4">
            <w:pPr>
              <w:jc w:val="center"/>
              <w:rPr>
                <w:rFonts w:asciiTheme="majorBidi" w:hAnsiTheme="majorBidi" w:cstheme="majorBidi"/>
                <w:sz w:val="24"/>
                <w:szCs w:val="24"/>
              </w:rPr>
            </w:pPr>
            <w:r w:rsidRPr="00C747F4">
              <w:rPr>
                <w:rFonts w:asciiTheme="majorBidi" w:hAnsiTheme="majorBidi" w:cstheme="majorBidi"/>
                <w:sz w:val="24"/>
                <w:szCs w:val="24"/>
                <w:rtl/>
              </w:rPr>
              <w:t>2</w:t>
            </w:r>
          </w:p>
        </w:tc>
        <w:tc>
          <w:tcPr>
            <w:tcW w:w="1268" w:type="dxa"/>
          </w:tcPr>
          <w:p w:rsidR="006D6AB9" w:rsidRPr="00C747F4" w:rsidRDefault="002311CE" w:rsidP="00C747F4">
            <w:pPr>
              <w:jc w:val="center"/>
              <w:rPr>
                <w:rFonts w:asciiTheme="majorBidi" w:hAnsiTheme="majorBidi" w:cstheme="majorBidi"/>
                <w:sz w:val="24"/>
                <w:szCs w:val="24"/>
              </w:rPr>
            </w:pPr>
            <w:r w:rsidRPr="00C747F4">
              <w:rPr>
                <w:rFonts w:asciiTheme="majorBidi" w:hAnsiTheme="majorBidi" w:cstheme="majorBidi"/>
                <w:sz w:val="24"/>
                <w:szCs w:val="24"/>
                <w:rtl/>
              </w:rPr>
              <w:t>18</w:t>
            </w:r>
          </w:p>
        </w:tc>
        <w:tc>
          <w:tcPr>
            <w:tcW w:w="2883"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التصرف في الوثائق والأرشيف بين الواقع المرصود و الآفاق المنشودة</w:t>
            </w:r>
          </w:p>
          <w:p w:rsidR="006D6AB9" w:rsidRPr="00C747F4" w:rsidRDefault="006D6AB9" w:rsidP="00C747F4">
            <w:pPr>
              <w:jc w:val="center"/>
              <w:rPr>
                <w:rFonts w:asciiTheme="majorBidi" w:hAnsiTheme="majorBidi" w:cstheme="majorBidi"/>
                <w:sz w:val="24"/>
                <w:szCs w:val="24"/>
                <w:rtl/>
              </w:rPr>
            </w:pPr>
          </w:p>
        </w:tc>
      </w:tr>
      <w:tr w:rsidR="006D6AB9" w:rsidRPr="00C747F4" w:rsidTr="002311CE">
        <w:trPr>
          <w:trHeight w:val="917"/>
        </w:trPr>
        <w:tc>
          <w:tcPr>
            <w:tcW w:w="1038"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25</w:t>
            </w:r>
          </w:p>
        </w:tc>
        <w:tc>
          <w:tcPr>
            <w:tcW w:w="1383" w:type="dxa"/>
          </w:tcPr>
          <w:p w:rsidR="006D6AB9" w:rsidRPr="00C747F4" w:rsidRDefault="006D6AB9" w:rsidP="00C747F4">
            <w:pPr>
              <w:jc w:val="center"/>
              <w:rPr>
                <w:rFonts w:asciiTheme="majorBidi" w:hAnsiTheme="majorBidi" w:cstheme="majorBidi"/>
                <w:sz w:val="24"/>
                <w:szCs w:val="24"/>
              </w:rPr>
            </w:pPr>
          </w:p>
        </w:tc>
        <w:tc>
          <w:tcPr>
            <w:tcW w:w="1499" w:type="dxa"/>
          </w:tcPr>
          <w:p w:rsidR="006D6AB9" w:rsidRPr="00C747F4" w:rsidRDefault="006D6AB9" w:rsidP="00C747F4">
            <w:pPr>
              <w:jc w:val="center"/>
              <w:rPr>
                <w:rFonts w:asciiTheme="majorBidi" w:hAnsiTheme="majorBidi" w:cstheme="majorBidi"/>
                <w:sz w:val="24"/>
                <w:szCs w:val="24"/>
              </w:rPr>
            </w:pPr>
          </w:p>
        </w:tc>
        <w:tc>
          <w:tcPr>
            <w:tcW w:w="1150"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7</w:t>
            </w:r>
          </w:p>
        </w:tc>
        <w:tc>
          <w:tcPr>
            <w:tcW w:w="1155" w:type="dxa"/>
          </w:tcPr>
          <w:p w:rsidR="006D6AB9" w:rsidRPr="00C747F4" w:rsidRDefault="006D6AB9" w:rsidP="00C747F4">
            <w:pPr>
              <w:jc w:val="center"/>
              <w:rPr>
                <w:rFonts w:asciiTheme="majorBidi" w:hAnsiTheme="majorBidi" w:cstheme="majorBidi"/>
                <w:sz w:val="24"/>
                <w:szCs w:val="24"/>
              </w:rPr>
            </w:pPr>
          </w:p>
        </w:tc>
        <w:tc>
          <w:tcPr>
            <w:tcW w:w="1268"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18</w:t>
            </w:r>
          </w:p>
        </w:tc>
        <w:tc>
          <w:tcPr>
            <w:tcW w:w="2883" w:type="dxa"/>
          </w:tcPr>
          <w:p w:rsidR="006D6AB9" w:rsidRPr="00C747F4" w:rsidRDefault="006D6AB9" w:rsidP="00C747F4">
            <w:pPr>
              <w:bidi/>
              <w:spacing w:line="276" w:lineRule="auto"/>
              <w:ind w:right="-1"/>
              <w:jc w:val="center"/>
              <w:rPr>
                <w:rFonts w:asciiTheme="majorBidi" w:hAnsiTheme="majorBidi" w:cstheme="majorBidi"/>
                <w:sz w:val="24"/>
                <w:szCs w:val="24"/>
              </w:rPr>
            </w:pPr>
            <w:r w:rsidRPr="00C747F4">
              <w:rPr>
                <w:rFonts w:asciiTheme="majorBidi" w:hAnsiTheme="majorBidi" w:cstheme="majorBidi"/>
                <w:sz w:val="24"/>
                <w:szCs w:val="24"/>
                <w:rtl/>
              </w:rPr>
              <w:t>مسك حسابية الدولة</w:t>
            </w:r>
          </w:p>
          <w:p w:rsidR="006D6AB9" w:rsidRPr="00C747F4" w:rsidRDefault="006D6AB9" w:rsidP="00C747F4">
            <w:pPr>
              <w:bidi/>
              <w:spacing w:line="276" w:lineRule="auto"/>
              <w:ind w:right="-1"/>
              <w:jc w:val="center"/>
              <w:rPr>
                <w:rFonts w:asciiTheme="majorBidi" w:hAnsiTheme="majorBidi" w:cstheme="majorBidi"/>
                <w:sz w:val="24"/>
                <w:szCs w:val="24"/>
              </w:rPr>
            </w:pPr>
            <w:r w:rsidRPr="00C747F4">
              <w:rPr>
                <w:rFonts w:asciiTheme="majorBidi" w:hAnsiTheme="majorBidi" w:cstheme="majorBidi"/>
                <w:sz w:val="24"/>
                <w:szCs w:val="24"/>
              </w:rPr>
              <w:t xml:space="preserve">) </w:t>
            </w:r>
            <w:r w:rsidRPr="00C747F4">
              <w:rPr>
                <w:rFonts w:asciiTheme="majorBidi" w:hAnsiTheme="majorBidi" w:cstheme="majorBidi"/>
                <w:sz w:val="24"/>
                <w:szCs w:val="24"/>
                <w:rtl/>
              </w:rPr>
              <w:t xml:space="preserve">الإخلالات و النقائص ، الأعمال التحضيرية لختم السنة المحاسبية </w:t>
            </w:r>
            <w:r w:rsidRPr="00C747F4">
              <w:rPr>
                <w:rFonts w:asciiTheme="majorBidi" w:hAnsiTheme="majorBidi" w:cstheme="majorBidi"/>
                <w:sz w:val="24"/>
                <w:szCs w:val="24"/>
              </w:rPr>
              <w:t>(</w:t>
            </w:r>
          </w:p>
          <w:p w:rsidR="006D6AB9" w:rsidRPr="00C747F4" w:rsidRDefault="006D6AB9" w:rsidP="00C747F4">
            <w:pPr>
              <w:jc w:val="center"/>
              <w:rPr>
                <w:rFonts w:asciiTheme="majorBidi" w:hAnsiTheme="majorBidi" w:cstheme="majorBidi"/>
                <w:sz w:val="24"/>
                <w:szCs w:val="24"/>
              </w:rPr>
            </w:pPr>
          </w:p>
        </w:tc>
      </w:tr>
      <w:tr w:rsidR="006D6AB9" w:rsidRPr="00C747F4" w:rsidTr="001063B1">
        <w:trPr>
          <w:trHeight w:val="50"/>
        </w:trPr>
        <w:tc>
          <w:tcPr>
            <w:tcW w:w="1038"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Pr>
              <w:t>1</w:t>
            </w:r>
            <w:r w:rsidR="001063B1" w:rsidRPr="00C747F4">
              <w:rPr>
                <w:rFonts w:asciiTheme="majorBidi" w:hAnsiTheme="majorBidi" w:cstheme="majorBidi"/>
                <w:sz w:val="24"/>
                <w:szCs w:val="24"/>
                <w:rtl/>
              </w:rPr>
              <w:t>94</w:t>
            </w:r>
          </w:p>
        </w:tc>
        <w:tc>
          <w:tcPr>
            <w:tcW w:w="1383"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10</w:t>
            </w:r>
          </w:p>
        </w:tc>
        <w:tc>
          <w:tcPr>
            <w:tcW w:w="1499"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8</w:t>
            </w:r>
          </w:p>
        </w:tc>
        <w:tc>
          <w:tcPr>
            <w:tcW w:w="1150"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48</w:t>
            </w:r>
          </w:p>
        </w:tc>
        <w:tc>
          <w:tcPr>
            <w:tcW w:w="1155"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18</w:t>
            </w:r>
          </w:p>
        </w:tc>
        <w:tc>
          <w:tcPr>
            <w:tcW w:w="1268"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tl/>
              </w:rPr>
              <w:t>110</w:t>
            </w:r>
          </w:p>
        </w:tc>
        <w:tc>
          <w:tcPr>
            <w:tcW w:w="2883"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tl/>
              </w:rPr>
              <w:t>مجموع الحضور</w:t>
            </w:r>
          </w:p>
        </w:tc>
      </w:tr>
      <w:tr w:rsidR="006D6AB9" w:rsidRPr="00C747F4" w:rsidTr="002311CE">
        <w:trPr>
          <w:trHeight w:val="267"/>
        </w:trPr>
        <w:tc>
          <w:tcPr>
            <w:tcW w:w="1038" w:type="dxa"/>
          </w:tcPr>
          <w:p w:rsidR="006D6AB9" w:rsidRPr="00C747F4" w:rsidRDefault="006D6AB9" w:rsidP="00C747F4">
            <w:pPr>
              <w:jc w:val="center"/>
              <w:rPr>
                <w:rFonts w:asciiTheme="majorBidi" w:hAnsiTheme="majorBidi" w:cstheme="majorBidi"/>
                <w:sz w:val="24"/>
                <w:szCs w:val="24"/>
              </w:rPr>
            </w:pPr>
            <w:r w:rsidRPr="00C747F4">
              <w:rPr>
                <w:rFonts w:asciiTheme="majorBidi" w:hAnsiTheme="majorBidi" w:cstheme="majorBidi"/>
                <w:sz w:val="24"/>
                <w:szCs w:val="24"/>
              </w:rPr>
              <w:t>1</w:t>
            </w:r>
            <w:r w:rsidR="001063B1" w:rsidRPr="00C747F4">
              <w:rPr>
                <w:rFonts w:asciiTheme="majorBidi" w:hAnsiTheme="majorBidi" w:cstheme="majorBidi"/>
                <w:sz w:val="24"/>
                <w:szCs w:val="24"/>
              </w:rPr>
              <w:t>00%</w:t>
            </w:r>
          </w:p>
        </w:tc>
        <w:tc>
          <w:tcPr>
            <w:tcW w:w="1383"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Pr>
              <w:t>5,16%</w:t>
            </w:r>
          </w:p>
        </w:tc>
        <w:tc>
          <w:tcPr>
            <w:tcW w:w="1499"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Pr>
              <w:t>4.13%</w:t>
            </w:r>
          </w:p>
        </w:tc>
        <w:tc>
          <w:tcPr>
            <w:tcW w:w="1150"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Pr>
              <w:t>24,74%</w:t>
            </w:r>
          </w:p>
        </w:tc>
        <w:tc>
          <w:tcPr>
            <w:tcW w:w="1155" w:type="dxa"/>
          </w:tcPr>
          <w:p w:rsidR="006D6AB9" w:rsidRPr="00C747F4" w:rsidRDefault="001063B1" w:rsidP="00C747F4">
            <w:pPr>
              <w:jc w:val="center"/>
              <w:rPr>
                <w:rFonts w:asciiTheme="majorBidi" w:hAnsiTheme="majorBidi" w:cstheme="majorBidi"/>
                <w:sz w:val="24"/>
                <w:szCs w:val="24"/>
              </w:rPr>
            </w:pPr>
            <w:r w:rsidRPr="00C747F4">
              <w:rPr>
                <w:rFonts w:asciiTheme="majorBidi" w:hAnsiTheme="majorBidi" w:cstheme="majorBidi"/>
                <w:sz w:val="24"/>
                <w:szCs w:val="24"/>
              </w:rPr>
              <w:t>9,27%</w:t>
            </w:r>
          </w:p>
        </w:tc>
        <w:tc>
          <w:tcPr>
            <w:tcW w:w="1268" w:type="dxa"/>
          </w:tcPr>
          <w:p w:rsidR="006D6AB9" w:rsidRPr="00C747F4" w:rsidRDefault="001063B1" w:rsidP="00C747F4">
            <w:pPr>
              <w:jc w:val="center"/>
              <w:rPr>
                <w:rFonts w:asciiTheme="majorBidi" w:hAnsiTheme="majorBidi" w:cstheme="majorBidi"/>
                <w:sz w:val="24"/>
                <w:szCs w:val="24"/>
                <w:lang w:val="fr-FR"/>
              </w:rPr>
            </w:pPr>
            <w:r w:rsidRPr="00C747F4">
              <w:rPr>
                <w:rFonts w:asciiTheme="majorBidi" w:hAnsiTheme="majorBidi" w:cstheme="majorBidi"/>
                <w:sz w:val="24"/>
                <w:szCs w:val="24"/>
                <w:rtl/>
              </w:rPr>
              <w:t>56 </w:t>
            </w:r>
            <w:r w:rsidRPr="00C747F4">
              <w:rPr>
                <w:rFonts w:asciiTheme="majorBidi" w:hAnsiTheme="majorBidi" w:cstheme="majorBidi"/>
                <w:sz w:val="24"/>
                <w:szCs w:val="24"/>
                <w:lang w:val="fr-FR"/>
              </w:rPr>
              <w:t>,70%</w:t>
            </w:r>
          </w:p>
        </w:tc>
        <w:tc>
          <w:tcPr>
            <w:tcW w:w="2883" w:type="dxa"/>
          </w:tcPr>
          <w:p w:rsidR="006D6AB9" w:rsidRPr="00C747F4" w:rsidRDefault="006D6AB9" w:rsidP="00C747F4">
            <w:pPr>
              <w:jc w:val="center"/>
              <w:rPr>
                <w:rFonts w:asciiTheme="majorBidi" w:hAnsiTheme="majorBidi" w:cstheme="majorBidi"/>
                <w:sz w:val="24"/>
                <w:szCs w:val="24"/>
                <w:rtl/>
              </w:rPr>
            </w:pPr>
            <w:r w:rsidRPr="00C747F4">
              <w:rPr>
                <w:rFonts w:asciiTheme="majorBidi" w:hAnsiTheme="majorBidi" w:cstheme="majorBidi"/>
                <w:sz w:val="24"/>
                <w:szCs w:val="24"/>
                <w:rtl/>
              </w:rPr>
              <w:t>بالنسبة</w:t>
            </w:r>
          </w:p>
        </w:tc>
      </w:tr>
    </w:tbl>
    <w:p w:rsidR="00DA1682" w:rsidRPr="00C747F4" w:rsidRDefault="00DA1682" w:rsidP="00C747F4">
      <w:pPr>
        <w:bidi/>
        <w:spacing w:after="0" w:line="276" w:lineRule="auto"/>
        <w:ind w:right="-1"/>
        <w:contextualSpacing/>
        <w:jc w:val="center"/>
        <w:rPr>
          <w:rFonts w:asciiTheme="majorBidi" w:eastAsia="Times New Roman" w:hAnsiTheme="majorBidi" w:cstheme="majorBidi"/>
          <w:b/>
          <w:bCs/>
          <w:sz w:val="24"/>
          <w:szCs w:val="24"/>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Default="006749F6" w:rsidP="006749F6">
      <w:pPr>
        <w:bidi/>
        <w:spacing w:after="0" w:line="276" w:lineRule="auto"/>
        <w:ind w:right="-1"/>
        <w:contextualSpacing/>
        <w:rPr>
          <w:rFonts w:ascii="Times New Roman" w:eastAsia="Times New Roman" w:hAnsi="Times New Roman" w:cs="Times New Roman"/>
          <w:b/>
          <w:bCs/>
          <w:sz w:val="28"/>
          <w:szCs w:val="28"/>
          <w:rtl/>
          <w:lang w:val="fr-FR" w:eastAsia="fr-FR"/>
        </w:rPr>
      </w:pPr>
    </w:p>
    <w:p w:rsidR="006749F6" w:rsidRPr="00C747F4" w:rsidRDefault="00D41485" w:rsidP="00C747F4">
      <w:pPr>
        <w:pStyle w:val="Titre1"/>
        <w:jc w:val="center"/>
        <w:rPr>
          <w:sz w:val="24"/>
          <w:szCs w:val="24"/>
          <w:rtl/>
        </w:rPr>
      </w:pPr>
      <w:bookmarkStart w:id="58" w:name="_Toc243343505"/>
      <w:r w:rsidRPr="00C747F4">
        <w:rPr>
          <w:rFonts w:hint="cs"/>
          <w:color w:val="auto"/>
          <w:sz w:val="24"/>
          <w:szCs w:val="24"/>
          <w:rtl/>
        </w:rPr>
        <w:t>جدول عدد 13 ملخص الدورات التكوينية  خلال سنة 2024 , 2025 .</w:t>
      </w:r>
      <w:bookmarkEnd w:id="58"/>
    </w:p>
    <w:tbl>
      <w:tblPr>
        <w:tblStyle w:val="Grilledutableau"/>
        <w:tblW w:w="0" w:type="auto"/>
        <w:tblLook w:val="04A0" w:firstRow="1" w:lastRow="0" w:firstColumn="1" w:lastColumn="0" w:noHBand="0" w:noVBand="1"/>
      </w:tblPr>
      <w:tblGrid>
        <w:gridCol w:w="4675"/>
        <w:gridCol w:w="4675"/>
      </w:tblGrid>
      <w:tr w:rsidR="00D41485" w:rsidTr="00D41485">
        <w:tc>
          <w:tcPr>
            <w:tcW w:w="4675" w:type="dxa"/>
          </w:tcPr>
          <w:p w:rsidR="00D41485" w:rsidRPr="00C747F4" w:rsidRDefault="006749F6" w:rsidP="00C747F4">
            <w:pPr>
              <w:jc w:val="center"/>
              <w:rPr>
                <w:rFonts w:asciiTheme="majorBidi" w:hAnsiTheme="majorBidi" w:cstheme="majorBidi"/>
                <w:sz w:val="24"/>
                <w:szCs w:val="24"/>
              </w:rPr>
            </w:pPr>
            <w:r w:rsidRPr="00C747F4">
              <w:rPr>
                <w:rFonts w:asciiTheme="majorBidi" w:hAnsiTheme="majorBidi" w:cstheme="majorBidi"/>
                <w:sz w:val="24"/>
                <w:szCs w:val="24"/>
                <w:rtl/>
              </w:rPr>
              <w:t>2025</w:t>
            </w:r>
          </w:p>
        </w:tc>
        <w:tc>
          <w:tcPr>
            <w:tcW w:w="4675" w:type="dxa"/>
          </w:tcPr>
          <w:p w:rsidR="00D41485" w:rsidRPr="00C747F4" w:rsidRDefault="006749F6" w:rsidP="00C747F4">
            <w:pPr>
              <w:jc w:val="center"/>
              <w:rPr>
                <w:rFonts w:asciiTheme="majorBidi" w:hAnsiTheme="majorBidi" w:cstheme="majorBidi"/>
                <w:sz w:val="24"/>
                <w:szCs w:val="24"/>
              </w:rPr>
            </w:pPr>
            <w:r w:rsidRPr="00C747F4">
              <w:rPr>
                <w:rFonts w:asciiTheme="majorBidi" w:hAnsiTheme="majorBidi" w:cstheme="majorBidi"/>
                <w:sz w:val="24"/>
                <w:szCs w:val="24"/>
                <w:rtl/>
              </w:rPr>
              <w:t>2024</w:t>
            </w: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p>
          <w:p w:rsidR="00D41485" w:rsidRPr="00C747F4" w:rsidRDefault="00D41485" w:rsidP="00C747F4">
            <w:pPr>
              <w:bidi/>
              <w:jc w:val="center"/>
              <w:rPr>
                <w:rFonts w:asciiTheme="majorBidi" w:hAnsiTheme="majorBidi" w:cstheme="majorBidi"/>
                <w:sz w:val="24"/>
                <w:szCs w:val="24"/>
                <w:rtl/>
              </w:rPr>
            </w:pPr>
            <w:r w:rsidRPr="00C747F4">
              <w:rPr>
                <w:rFonts w:asciiTheme="majorBidi" w:hAnsiTheme="majorBidi" w:cstheme="majorBidi"/>
                <w:sz w:val="24"/>
                <w:szCs w:val="24"/>
                <w:rtl/>
              </w:rPr>
              <w:t>إشكاليات تطبيق قانون الشيكات</w:t>
            </w:r>
          </w:p>
          <w:p w:rsidR="00D41485" w:rsidRPr="00C747F4" w:rsidRDefault="00D41485" w:rsidP="00C747F4">
            <w:pPr>
              <w:bidi/>
              <w:jc w:val="center"/>
              <w:rPr>
                <w:rFonts w:asciiTheme="majorBidi" w:hAnsiTheme="majorBidi" w:cstheme="majorBidi"/>
                <w:sz w:val="24"/>
                <w:szCs w:val="24"/>
                <w:rtl/>
              </w:rPr>
            </w:pPr>
            <w:r w:rsidRPr="00C747F4">
              <w:rPr>
                <w:rFonts w:asciiTheme="majorBidi" w:hAnsiTheme="majorBidi" w:cstheme="majorBidi"/>
                <w:sz w:val="24"/>
                <w:szCs w:val="24"/>
                <w:rtl/>
              </w:rPr>
              <w:t>و استعمال منظومة</w:t>
            </w:r>
          </w:p>
          <w:p w:rsidR="00D41485" w:rsidRPr="00C747F4" w:rsidRDefault="00D41485" w:rsidP="00C747F4">
            <w:pPr>
              <w:jc w:val="center"/>
              <w:rPr>
                <w:rFonts w:asciiTheme="majorBidi" w:hAnsiTheme="majorBidi" w:cstheme="majorBidi"/>
                <w:sz w:val="24"/>
                <w:szCs w:val="24"/>
              </w:rPr>
            </w:pPr>
            <w:r w:rsidRPr="00C747F4">
              <w:rPr>
                <w:rFonts w:asciiTheme="majorBidi" w:hAnsiTheme="majorBidi" w:cstheme="majorBidi"/>
                <w:sz w:val="24"/>
                <w:szCs w:val="24"/>
              </w:rPr>
              <w:t>TUNICHEQUE</w:t>
            </w: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تقنيات الإتصال و التواصل</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p>
          <w:p w:rsidR="00D41485" w:rsidRPr="00C747F4" w:rsidRDefault="00D41485" w:rsidP="00C747F4">
            <w:pPr>
              <w:jc w:val="center"/>
              <w:rPr>
                <w:rFonts w:asciiTheme="majorBidi" w:hAnsiTheme="majorBidi" w:cstheme="majorBidi"/>
                <w:sz w:val="24"/>
                <w:szCs w:val="24"/>
              </w:rPr>
            </w:pPr>
            <w:r w:rsidRPr="00C747F4">
              <w:rPr>
                <w:rFonts w:asciiTheme="majorBidi" w:hAnsiTheme="majorBidi" w:cstheme="majorBidi"/>
                <w:sz w:val="24"/>
                <w:szCs w:val="24"/>
                <w:rtl/>
              </w:rPr>
              <w:t>العطل في الوظيفة العمومية</w:t>
            </w: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جمع المقابيض موجهة لأعضاء خلايا مراقبة حسابيات</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أهمية المعلومة في استخلاص الديون العمومية</w:t>
            </w:r>
          </w:p>
          <w:p w:rsidR="00D41485" w:rsidRPr="00C747F4" w:rsidRDefault="00D41485" w:rsidP="00C747F4">
            <w:pPr>
              <w:jc w:val="center"/>
              <w:rPr>
                <w:rFonts w:asciiTheme="majorBidi" w:hAnsiTheme="majorBidi" w:cstheme="majorBidi"/>
                <w:sz w:val="24"/>
                <w:szCs w:val="24"/>
                <w:rtl/>
              </w:rPr>
            </w:pP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ضبط رصيد صندوق  و الأعمال التحضيرية لإعداد حساب التصرف</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نظام تسجيل الصفقات العمومية و اللزمات</w:t>
            </w:r>
          </w:p>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و الإتفاقيات الشبيهة</w:t>
            </w:r>
          </w:p>
          <w:p w:rsidR="00D41485" w:rsidRPr="00C747F4" w:rsidRDefault="00D41485" w:rsidP="00C747F4">
            <w:pPr>
              <w:jc w:val="center"/>
              <w:rPr>
                <w:rFonts w:asciiTheme="majorBidi" w:hAnsiTheme="majorBidi" w:cstheme="majorBidi"/>
                <w:sz w:val="24"/>
                <w:szCs w:val="24"/>
                <w:rtl/>
              </w:rPr>
            </w:pP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تقنيات الإتصال و التواصل</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التصرف في الوثائق والأرشيف بين الواقع المرصود و الآفاق المنشودة</w:t>
            </w:r>
          </w:p>
          <w:p w:rsidR="00D41485" w:rsidRPr="00C747F4" w:rsidRDefault="00D41485" w:rsidP="00C747F4">
            <w:pPr>
              <w:jc w:val="center"/>
              <w:rPr>
                <w:rFonts w:asciiTheme="majorBidi" w:hAnsiTheme="majorBidi" w:cstheme="majorBidi"/>
                <w:sz w:val="24"/>
                <w:szCs w:val="24"/>
                <w:rtl/>
              </w:rPr>
            </w:pP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جمع المقابيض موجهة لأعضاء خلايا مراقبة حسابيات</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bidi/>
              <w:spacing w:line="276" w:lineRule="auto"/>
              <w:ind w:right="-1"/>
              <w:jc w:val="center"/>
              <w:rPr>
                <w:rFonts w:asciiTheme="majorBidi" w:hAnsiTheme="majorBidi" w:cstheme="majorBidi"/>
                <w:sz w:val="24"/>
                <w:szCs w:val="24"/>
              </w:rPr>
            </w:pPr>
            <w:r w:rsidRPr="00C747F4">
              <w:rPr>
                <w:rFonts w:asciiTheme="majorBidi" w:hAnsiTheme="majorBidi" w:cstheme="majorBidi"/>
                <w:sz w:val="24"/>
                <w:szCs w:val="24"/>
                <w:rtl/>
              </w:rPr>
              <w:t>مسك حسابية الدولة</w:t>
            </w:r>
          </w:p>
          <w:p w:rsidR="00D41485" w:rsidRPr="00C747F4" w:rsidRDefault="00D41485" w:rsidP="00C747F4">
            <w:pPr>
              <w:bidi/>
              <w:spacing w:line="276" w:lineRule="auto"/>
              <w:ind w:right="-1"/>
              <w:jc w:val="center"/>
              <w:rPr>
                <w:rFonts w:asciiTheme="majorBidi" w:hAnsiTheme="majorBidi" w:cstheme="majorBidi"/>
                <w:sz w:val="24"/>
                <w:szCs w:val="24"/>
              </w:rPr>
            </w:pPr>
            <w:r w:rsidRPr="00C747F4">
              <w:rPr>
                <w:rFonts w:asciiTheme="majorBidi" w:hAnsiTheme="majorBidi" w:cstheme="majorBidi"/>
                <w:sz w:val="24"/>
                <w:szCs w:val="24"/>
              </w:rPr>
              <w:t xml:space="preserve">) </w:t>
            </w:r>
            <w:r w:rsidRPr="00C747F4">
              <w:rPr>
                <w:rFonts w:asciiTheme="majorBidi" w:hAnsiTheme="majorBidi" w:cstheme="majorBidi"/>
                <w:sz w:val="24"/>
                <w:szCs w:val="24"/>
                <w:rtl/>
              </w:rPr>
              <w:t xml:space="preserve">الإخلالات و النقائص ، الأعمال التحضيرية لختم السنة المحاسبية </w:t>
            </w:r>
            <w:r w:rsidRPr="00C747F4">
              <w:rPr>
                <w:rFonts w:asciiTheme="majorBidi" w:hAnsiTheme="majorBidi" w:cstheme="majorBidi"/>
                <w:sz w:val="24"/>
                <w:szCs w:val="24"/>
              </w:rPr>
              <w:t>(</w:t>
            </w:r>
          </w:p>
          <w:p w:rsidR="00D41485" w:rsidRPr="00C747F4" w:rsidRDefault="00D41485" w:rsidP="00C747F4">
            <w:pPr>
              <w:jc w:val="center"/>
              <w:rPr>
                <w:rFonts w:asciiTheme="majorBidi" w:hAnsiTheme="majorBidi" w:cstheme="majorBidi"/>
                <w:sz w:val="24"/>
                <w:szCs w:val="24"/>
              </w:rPr>
            </w:pP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ضبط رصيد صندوق  و الأعمال التحضيرية لإعداد حساب التصرف</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p>
          <w:p w:rsidR="00D41485" w:rsidRPr="00C747F4" w:rsidRDefault="00D41485" w:rsidP="00C747F4">
            <w:pPr>
              <w:bidi/>
              <w:jc w:val="center"/>
              <w:rPr>
                <w:rFonts w:asciiTheme="majorBidi" w:hAnsiTheme="majorBidi" w:cstheme="majorBidi"/>
                <w:sz w:val="24"/>
                <w:szCs w:val="24"/>
                <w:rtl/>
              </w:rPr>
            </w:pPr>
            <w:r w:rsidRPr="00C747F4">
              <w:rPr>
                <w:rFonts w:asciiTheme="majorBidi" w:hAnsiTheme="majorBidi" w:cstheme="majorBidi"/>
                <w:sz w:val="24"/>
                <w:szCs w:val="24"/>
                <w:rtl/>
              </w:rPr>
              <w:t>إشكاليات تطبيق قانون الشيكات</w:t>
            </w:r>
          </w:p>
          <w:p w:rsidR="00D41485" w:rsidRPr="00C747F4" w:rsidRDefault="00D41485" w:rsidP="00C747F4">
            <w:pPr>
              <w:bidi/>
              <w:jc w:val="center"/>
              <w:rPr>
                <w:rFonts w:asciiTheme="majorBidi" w:hAnsiTheme="majorBidi" w:cstheme="majorBidi"/>
                <w:sz w:val="24"/>
                <w:szCs w:val="24"/>
                <w:rtl/>
              </w:rPr>
            </w:pPr>
            <w:r w:rsidRPr="00C747F4">
              <w:rPr>
                <w:rFonts w:asciiTheme="majorBidi" w:hAnsiTheme="majorBidi" w:cstheme="majorBidi"/>
                <w:sz w:val="24"/>
                <w:szCs w:val="24"/>
                <w:rtl/>
              </w:rPr>
              <w:t>و استعمال منظومة</w:t>
            </w:r>
          </w:p>
          <w:p w:rsidR="00D41485" w:rsidRPr="00C747F4" w:rsidRDefault="00D41485" w:rsidP="00C747F4">
            <w:pPr>
              <w:jc w:val="center"/>
              <w:rPr>
                <w:rFonts w:asciiTheme="majorBidi" w:hAnsiTheme="majorBidi" w:cstheme="majorBidi"/>
                <w:sz w:val="24"/>
                <w:szCs w:val="24"/>
              </w:rPr>
            </w:pPr>
            <w:r w:rsidRPr="00C747F4">
              <w:rPr>
                <w:rFonts w:asciiTheme="majorBidi" w:hAnsiTheme="majorBidi" w:cstheme="majorBidi"/>
                <w:sz w:val="24"/>
                <w:szCs w:val="24"/>
              </w:rPr>
              <w:t>TUNICHEQUE</w:t>
            </w: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تقنيات الإتصال و التواصل</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p>
          <w:p w:rsidR="00D41485" w:rsidRPr="00C747F4" w:rsidRDefault="00D41485" w:rsidP="00C747F4">
            <w:pPr>
              <w:jc w:val="center"/>
              <w:rPr>
                <w:rFonts w:asciiTheme="majorBidi" w:hAnsiTheme="majorBidi" w:cstheme="majorBidi"/>
                <w:sz w:val="24"/>
                <w:szCs w:val="24"/>
              </w:rPr>
            </w:pPr>
            <w:r w:rsidRPr="00C747F4">
              <w:rPr>
                <w:rFonts w:asciiTheme="majorBidi" w:hAnsiTheme="majorBidi" w:cstheme="majorBidi"/>
                <w:sz w:val="24"/>
                <w:szCs w:val="24"/>
                <w:rtl/>
              </w:rPr>
              <w:t>العطل في الوظيفة العمومية</w:t>
            </w: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جمع المقابيض موجهة لأعضاء خلايا مراقبة حسابيات</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أهمية المعلومة في استخلاص الديون العمومية</w:t>
            </w:r>
          </w:p>
          <w:p w:rsidR="00D41485" w:rsidRPr="00C747F4" w:rsidRDefault="00D41485" w:rsidP="00C747F4">
            <w:pPr>
              <w:jc w:val="center"/>
              <w:rPr>
                <w:rFonts w:asciiTheme="majorBidi" w:hAnsiTheme="majorBidi" w:cstheme="majorBidi"/>
                <w:sz w:val="24"/>
                <w:szCs w:val="24"/>
                <w:rtl/>
              </w:rPr>
            </w:pPr>
          </w:p>
        </w:tc>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ضبط رصيد صندوق  و الأعمال التحضيرية لإعداد حساب التصرف</w:t>
            </w:r>
          </w:p>
          <w:p w:rsidR="00D41485" w:rsidRPr="00C747F4" w:rsidRDefault="00D41485" w:rsidP="00C747F4">
            <w:pPr>
              <w:jc w:val="center"/>
              <w:rPr>
                <w:rFonts w:asciiTheme="majorBidi" w:hAnsiTheme="majorBidi" w:cstheme="majorBidi"/>
                <w:sz w:val="24"/>
                <w:szCs w:val="24"/>
              </w:rPr>
            </w:pPr>
          </w:p>
        </w:tc>
      </w:tr>
      <w:tr w:rsidR="00D41485" w:rsidTr="00D41485">
        <w:tc>
          <w:tcPr>
            <w:tcW w:w="4675" w:type="dxa"/>
          </w:tcPr>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نظام تسجيل الصفقات العمومية و اللزمات</w:t>
            </w:r>
          </w:p>
          <w:p w:rsidR="00D41485" w:rsidRPr="00C747F4" w:rsidRDefault="00D41485" w:rsidP="00C747F4">
            <w:pPr>
              <w:jc w:val="center"/>
              <w:rPr>
                <w:rFonts w:asciiTheme="majorBidi" w:hAnsiTheme="majorBidi" w:cstheme="majorBidi"/>
                <w:sz w:val="24"/>
                <w:szCs w:val="24"/>
                <w:rtl/>
              </w:rPr>
            </w:pPr>
            <w:r w:rsidRPr="00C747F4">
              <w:rPr>
                <w:rFonts w:asciiTheme="majorBidi" w:hAnsiTheme="majorBidi" w:cstheme="majorBidi"/>
                <w:sz w:val="24"/>
                <w:szCs w:val="24"/>
                <w:rtl/>
              </w:rPr>
              <w:t>و الإتفاقيات الشبيهة</w:t>
            </w:r>
          </w:p>
          <w:p w:rsidR="00D41485" w:rsidRPr="00C747F4" w:rsidRDefault="00D41485" w:rsidP="00C747F4">
            <w:pPr>
              <w:jc w:val="center"/>
              <w:rPr>
                <w:rFonts w:asciiTheme="majorBidi" w:hAnsiTheme="majorBidi" w:cstheme="majorBidi"/>
                <w:sz w:val="24"/>
                <w:szCs w:val="24"/>
                <w:rtl/>
              </w:rPr>
            </w:pPr>
          </w:p>
        </w:tc>
        <w:tc>
          <w:tcPr>
            <w:tcW w:w="4675" w:type="dxa"/>
          </w:tcPr>
          <w:p w:rsidR="00D41485" w:rsidRPr="00C747F4" w:rsidRDefault="00D41485" w:rsidP="00C747F4">
            <w:pPr>
              <w:jc w:val="center"/>
              <w:rPr>
                <w:rFonts w:asciiTheme="majorBidi" w:hAnsiTheme="majorBidi" w:cstheme="majorBidi"/>
                <w:sz w:val="24"/>
                <w:szCs w:val="24"/>
                <w:rtl/>
              </w:rPr>
            </w:pPr>
          </w:p>
        </w:tc>
      </w:tr>
      <w:tr w:rsidR="006749F6" w:rsidTr="00994E0B">
        <w:tc>
          <w:tcPr>
            <w:tcW w:w="9350" w:type="dxa"/>
            <w:gridSpan w:val="2"/>
          </w:tcPr>
          <w:p w:rsidR="006749F6" w:rsidRPr="00C747F4" w:rsidRDefault="006749F6" w:rsidP="00C747F4">
            <w:pPr>
              <w:jc w:val="center"/>
              <w:rPr>
                <w:rFonts w:asciiTheme="majorBidi" w:hAnsiTheme="majorBidi" w:cstheme="majorBidi"/>
                <w:sz w:val="24"/>
                <w:szCs w:val="24"/>
                <w:rtl/>
              </w:rPr>
            </w:pPr>
            <w:r w:rsidRPr="00C747F4">
              <w:rPr>
                <w:rFonts w:asciiTheme="majorBidi" w:hAnsiTheme="majorBidi" w:cstheme="majorBidi"/>
                <w:sz w:val="24"/>
                <w:szCs w:val="24"/>
                <w:rtl/>
              </w:rPr>
              <w:t>عدد الدورات</w:t>
            </w:r>
          </w:p>
          <w:p w:rsidR="006749F6" w:rsidRPr="00C747F4" w:rsidRDefault="006749F6" w:rsidP="00C747F4">
            <w:pPr>
              <w:jc w:val="center"/>
              <w:rPr>
                <w:rFonts w:asciiTheme="majorBidi" w:hAnsiTheme="majorBidi" w:cstheme="majorBidi"/>
                <w:sz w:val="24"/>
                <w:szCs w:val="24"/>
                <w:lang w:val="fr-FR"/>
              </w:rPr>
            </w:pPr>
          </w:p>
        </w:tc>
      </w:tr>
      <w:tr w:rsidR="006749F6" w:rsidTr="00994E0B">
        <w:tc>
          <w:tcPr>
            <w:tcW w:w="4675" w:type="dxa"/>
          </w:tcPr>
          <w:p w:rsidR="006749F6" w:rsidRPr="00C747F4" w:rsidRDefault="006749F6" w:rsidP="00C747F4">
            <w:pPr>
              <w:jc w:val="center"/>
              <w:rPr>
                <w:rFonts w:asciiTheme="majorBidi" w:hAnsiTheme="majorBidi" w:cstheme="majorBidi"/>
                <w:sz w:val="24"/>
                <w:szCs w:val="24"/>
                <w:rtl/>
              </w:rPr>
            </w:pPr>
            <w:r w:rsidRPr="00C747F4">
              <w:rPr>
                <w:rFonts w:asciiTheme="majorBidi" w:hAnsiTheme="majorBidi" w:cstheme="majorBidi"/>
                <w:sz w:val="24"/>
                <w:szCs w:val="24"/>
                <w:rtl/>
              </w:rPr>
              <w:t>10</w:t>
            </w:r>
          </w:p>
        </w:tc>
        <w:tc>
          <w:tcPr>
            <w:tcW w:w="4675" w:type="dxa"/>
          </w:tcPr>
          <w:p w:rsidR="006749F6" w:rsidRPr="00C747F4" w:rsidRDefault="006749F6" w:rsidP="00C747F4">
            <w:pPr>
              <w:jc w:val="center"/>
              <w:rPr>
                <w:rFonts w:asciiTheme="majorBidi" w:hAnsiTheme="majorBidi" w:cstheme="majorBidi"/>
                <w:sz w:val="24"/>
                <w:szCs w:val="24"/>
                <w:rtl/>
              </w:rPr>
            </w:pPr>
            <w:r w:rsidRPr="00C747F4">
              <w:rPr>
                <w:rFonts w:asciiTheme="majorBidi" w:hAnsiTheme="majorBidi" w:cstheme="majorBidi"/>
                <w:sz w:val="24"/>
                <w:szCs w:val="24"/>
                <w:rtl/>
              </w:rPr>
              <w:t>9</w:t>
            </w:r>
          </w:p>
        </w:tc>
      </w:tr>
    </w:tbl>
    <w:p w:rsidR="00E46293" w:rsidRDefault="00E46293" w:rsidP="00E46293">
      <w:pPr>
        <w:bidi/>
        <w:jc w:val="right"/>
        <w:rPr>
          <w:rFonts w:asciiTheme="majorBidi" w:hAnsiTheme="majorBidi" w:cstheme="majorBidi"/>
          <w:sz w:val="28"/>
          <w:szCs w:val="28"/>
          <w:rtl/>
        </w:rPr>
      </w:pPr>
    </w:p>
    <w:p w:rsidR="00E46293" w:rsidRDefault="00E46293" w:rsidP="00E46293">
      <w:pPr>
        <w:bidi/>
        <w:jc w:val="right"/>
        <w:rPr>
          <w:rFonts w:asciiTheme="majorBidi" w:hAnsiTheme="majorBidi" w:cstheme="majorBidi"/>
          <w:sz w:val="28"/>
          <w:szCs w:val="28"/>
          <w:rtl/>
        </w:rPr>
      </w:pPr>
    </w:p>
    <w:p w:rsidR="00E46293" w:rsidRDefault="00E46293" w:rsidP="00E46293">
      <w:pPr>
        <w:bidi/>
        <w:jc w:val="right"/>
        <w:rPr>
          <w:rFonts w:asciiTheme="majorBidi" w:hAnsiTheme="majorBidi" w:cstheme="majorBidi"/>
          <w:sz w:val="28"/>
          <w:szCs w:val="28"/>
          <w:rtl/>
        </w:rPr>
      </w:pPr>
    </w:p>
    <w:p w:rsidR="00E46293" w:rsidRDefault="00E46293" w:rsidP="00E46293">
      <w:pPr>
        <w:bidi/>
        <w:jc w:val="right"/>
        <w:rPr>
          <w:rFonts w:asciiTheme="majorBidi" w:hAnsiTheme="majorBidi" w:cstheme="majorBidi"/>
          <w:sz w:val="28"/>
          <w:szCs w:val="28"/>
          <w:rtl/>
        </w:rPr>
      </w:pPr>
    </w:p>
    <w:p w:rsidR="00E46293" w:rsidRDefault="00E46293" w:rsidP="00E46293">
      <w:pPr>
        <w:bidi/>
        <w:jc w:val="right"/>
        <w:rPr>
          <w:rFonts w:asciiTheme="majorBidi" w:hAnsiTheme="majorBidi" w:cstheme="majorBidi"/>
          <w:sz w:val="28"/>
          <w:szCs w:val="28"/>
          <w:rtl/>
        </w:rPr>
      </w:pPr>
    </w:p>
    <w:p w:rsidR="00E46293" w:rsidRPr="00C747F4" w:rsidRDefault="00E46293" w:rsidP="00C747F4">
      <w:pPr>
        <w:pStyle w:val="Titre1"/>
        <w:bidi/>
        <w:jc w:val="center"/>
        <w:rPr>
          <w:rFonts w:asciiTheme="majorBidi" w:hAnsiTheme="majorBidi"/>
          <w:sz w:val="24"/>
          <w:szCs w:val="24"/>
          <w:rtl/>
        </w:rPr>
      </w:pPr>
      <w:bookmarkStart w:id="59" w:name="_Toc243343506"/>
      <w:r w:rsidRPr="00C747F4">
        <w:rPr>
          <w:rFonts w:asciiTheme="majorBidi" w:hAnsiTheme="majorBidi"/>
          <w:color w:val="auto"/>
          <w:sz w:val="24"/>
          <w:szCs w:val="24"/>
          <w:rtl/>
        </w:rPr>
        <w:t>رسم بياني عدد</w:t>
      </w:r>
      <w:r w:rsidRPr="00C747F4">
        <w:rPr>
          <w:rFonts w:asciiTheme="majorBidi" w:hAnsiTheme="majorBidi"/>
          <w:color w:val="auto"/>
          <w:sz w:val="24"/>
          <w:szCs w:val="24"/>
        </w:rPr>
        <w:t>9</w:t>
      </w:r>
      <w:r w:rsidRPr="00C747F4">
        <w:rPr>
          <w:rFonts w:asciiTheme="majorBidi" w:hAnsiTheme="majorBidi"/>
          <w:color w:val="auto"/>
          <w:sz w:val="24"/>
          <w:szCs w:val="24"/>
          <w:rtl/>
        </w:rPr>
        <w:t xml:space="preserve">  تطور نسبة التكوين بمقر أمانة المال الجهوية تونس 1 خلال السنوات 2024 2025</w:t>
      </w:r>
      <w:bookmarkEnd w:id="59"/>
    </w:p>
    <w:p w:rsidR="00E46293" w:rsidRPr="00D41485" w:rsidRDefault="00E46293" w:rsidP="00E46293">
      <w:pPr>
        <w:bidi/>
        <w:jc w:val="right"/>
        <w:rPr>
          <w:rFonts w:asciiTheme="majorBidi" w:hAnsiTheme="majorBidi" w:cstheme="majorBidi"/>
          <w:sz w:val="28"/>
          <w:szCs w:val="28"/>
          <w:rtl/>
        </w:rPr>
      </w:pPr>
      <w:r>
        <w:rPr>
          <w:noProof/>
        </w:rPr>
        <w:t xml:space="preserve"> </w:t>
      </w:r>
      <w:r>
        <w:rPr>
          <w:noProof/>
        </w:rPr>
        <w:drawing>
          <wp:inline distT="0" distB="0" distL="0" distR="0" wp14:anchorId="1A906179" wp14:editId="5C85EB5F">
            <wp:extent cx="5734050" cy="2743200"/>
            <wp:effectExtent l="0" t="0" r="0" b="0"/>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D41485" w:rsidRDefault="00D41485" w:rsidP="00D41485">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sdt>
      <w:sdtPr>
        <w:rPr>
          <w:rFonts w:asciiTheme="minorHAnsi" w:eastAsiaTheme="minorHAnsi" w:hAnsiTheme="minorHAnsi" w:cstheme="minorBidi"/>
          <w:color w:val="auto"/>
          <w:sz w:val="22"/>
          <w:szCs w:val="22"/>
          <w:rtl/>
          <w:lang w:val="fr-FR"/>
        </w:rPr>
        <w:id w:val="-86781391"/>
        <w:docPartObj>
          <w:docPartGallery w:val="Table of Contents"/>
          <w:docPartUnique/>
        </w:docPartObj>
      </w:sdtPr>
      <w:sdtEndPr>
        <w:rPr>
          <w:b/>
          <w:bCs/>
          <w:rtl w:val="0"/>
        </w:rPr>
      </w:sdtEndPr>
      <w:sdtContent>
        <w:p w:rsidR="00262439" w:rsidRDefault="00B648B4" w:rsidP="00B648B4">
          <w:pPr>
            <w:pStyle w:val="En-ttedetabledesmatires"/>
            <w:bidi/>
            <w:jc w:val="center"/>
          </w:pPr>
          <w:r>
            <w:rPr>
              <w:rFonts w:hint="cs"/>
              <w:rtl/>
              <w:lang w:val="fr-FR"/>
            </w:rPr>
            <w:t>قائمة الجداول</w:t>
          </w:r>
        </w:p>
        <w:p w:rsidR="00262439" w:rsidRDefault="00262439" w:rsidP="00262439">
          <w:pPr>
            <w:pStyle w:val="TM1"/>
            <w:tabs>
              <w:tab w:val="right" w:leader="dot" w:pos="9350"/>
            </w:tabs>
            <w:bidi/>
            <w:rPr>
              <w:rFonts w:cstheme="minorBidi"/>
              <w:noProof/>
            </w:rPr>
          </w:pPr>
          <w:r>
            <w:rPr>
              <w:b/>
              <w:bCs/>
              <w:lang w:val="fr-FR"/>
            </w:rPr>
            <w:fldChar w:fldCharType="begin"/>
          </w:r>
          <w:r>
            <w:rPr>
              <w:b/>
              <w:bCs/>
              <w:lang w:val="fr-FR"/>
            </w:rPr>
            <w:instrText xml:space="preserve"> TOC \o "1-3" \h \z \u </w:instrText>
          </w:r>
          <w:r>
            <w:rPr>
              <w:b/>
              <w:bCs/>
              <w:lang w:val="fr-FR"/>
            </w:rPr>
            <w:fldChar w:fldCharType="separate"/>
          </w:r>
        </w:p>
        <w:p w:rsidR="00262439" w:rsidRDefault="00262439" w:rsidP="00262439">
          <w:pPr>
            <w:pStyle w:val="TM1"/>
            <w:tabs>
              <w:tab w:val="right" w:leader="dot" w:pos="9350"/>
            </w:tabs>
            <w:bidi/>
            <w:rPr>
              <w:rFonts w:cstheme="minorBidi"/>
              <w:noProof/>
            </w:rPr>
          </w:pPr>
        </w:p>
        <w:p w:rsidR="00262439" w:rsidRDefault="00AE1ED1" w:rsidP="00262439">
          <w:pPr>
            <w:pStyle w:val="TM1"/>
            <w:tabs>
              <w:tab w:val="right" w:leader="dot" w:pos="9350"/>
            </w:tabs>
            <w:bidi/>
            <w:rPr>
              <w:rFonts w:cstheme="minorBidi"/>
              <w:noProof/>
            </w:rPr>
          </w:pPr>
          <w:hyperlink w:anchor="_Toc243343467" w:history="1">
            <w:r w:rsidR="00262439" w:rsidRPr="001C3036">
              <w:rPr>
                <w:rStyle w:val="Lienhypertexte"/>
                <w:noProof/>
                <w:rtl/>
              </w:rPr>
              <w:t>جدول عدد 1 نسبة الحضور في دورة الاتصال و التواصل حسبة صفة المشاركين</w:t>
            </w:r>
            <w:r w:rsidR="00262439">
              <w:rPr>
                <w:noProof/>
                <w:webHidden/>
              </w:rPr>
              <w:tab/>
            </w:r>
            <w:r w:rsidR="00262439">
              <w:rPr>
                <w:noProof/>
                <w:webHidden/>
              </w:rPr>
              <w:fldChar w:fldCharType="begin"/>
            </w:r>
            <w:r w:rsidR="00262439">
              <w:rPr>
                <w:noProof/>
                <w:webHidden/>
              </w:rPr>
              <w:instrText xml:space="preserve"> PAGEREF _Toc243343467 \h </w:instrText>
            </w:r>
            <w:r w:rsidR="00262439">
              <w:rPr>
                <w:noProof/>
                <w:webHidden/>
              </w:rPr>
            </w:r>
            <w:r w:rsidR="00262439">
              <w:rPr>
                <w:noProof/>
                <w:webHidden/>
              </w:rPr>
              <w:fldChar w:fldCharType="separate"/>
            </w:r>
            <w:r w:rsidR="00262439">
              <w:rPr>
                <w:noProof/>
                <w:webHidden/>
              </w:rPr>
              <w:t>3</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0" w:history="1">
            <w:r w:rsidR="00262439" w:rsidRPr="001C3036">
              <w:rPr>
                <w:rStyle w:val="Lienhypertexte"/>
                <w:noProof/>
                <w:rtl/>
              </w:rPr>
              <w:t>جدول عدد 2 نسبة الحضور في دورة جمع المقابيض موجهة لأعضاء خلايا مراقبة حسابيات</w:t>
            </w:r>
            <w:r w:rsidR="00262439">
              <w:rPr>
                <w:noProof/>
                <w:webHidden/>
              </w:rPr>
              <w:tab/>
            </w:r>
            <w:r w:rsidR="00262439">
              <w:rPr>
                <w:noProof/>
                <w:webHidden/>
              </w:rPr>
              <w:fldChar w:fldCharType="begin"/>
            </w:r>
            <w:r w:rsidR="00262439">
              <w:rPr>
                <w:noProof/>
                <w:webHidden/>
              </w:rPr>
              <w:instrText xml:space="preserve"> PAGEREF _Toc243343470 \h </w:instrText>
            </w:r>
            <w:r w:rsidR="00262439">
              <w:rPr>
                <w:noProof/>
                <w:webHidden/>
              </w:rPr>
            </w:r>
            <w:r w:rsidR="00262439">
              <w:rPr>
                <w:noProof/>
                <w:webHidden/>
              </w:rPr>
              <w:fldChar w:fldCharType="separate"/>
            </w:r>
            <w:r w:rsidR="00262439">
              <w:rPr>
                <w:noProof/>
                <w:webHidden/>
              </w:rPr>
              <w:t>5</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4" w:history="1">
            <w:r w:rsidR="00262439" w:rsidRPr="001C3036">
              <w:rPr>
                <w:rStyle w:val="Lienhypertexte"/>
                <w:noProof/>
                <w:rtl/>
              </w:rPr>
              <w:t>جدول عدد 3 الحضور في دورة ضبط رصيد صندوق  و الأعمال التحضيرية لإعداد حساب التصرف</w:t>
            </w:r>
            <w:r w:rsidR="00262439">
              <w:rPr>
                <w:noProof/>
                <w:webHidden/>
              </w:rPr>
              <w:tab/>
            </w:r>
            <w:r w:rsidR="00262439">
              <w:rPr>
                <w:noProof/>
                <w:webHidden/>
              </w:rPr>
              <w:fldChar w:fldCharType="begin"/>
            </w:r>
            <w:r w:rsidR="00262439">
              <w:rPr>
                <w:noProof/>
                <w:webHidden/>
              </w:rPr>
              <w:instrText xml:space="preserve"> PAGEREF _Toc243343474 \h </w:instrText>
            </w:r>
            <w:r w:rsidR="00262439">
              <w:rPr>
                <w:noProof/>
                <w:webHidden/>
              </w:rPr>
            </w:r>
            <w:r w:rsidR="00262439">
              <w:rPr>
                <w:noProof/>
                <w:webHidden/>
              </w:rPr>
              <w:fldChar w:fldCharType="separate"/>
            </w:r>
            <w:r w:rsidR="00262439">
              <w:rPr>
                <w:noProof/>
                <w:webHidden/>
              </w:rPr>
              <w:t>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5" w:history="1">
            <w:r w:rsidR="00262439" w:rsidRPr="001C3036">
              <w:rPr>
                <w:rStyle w:val="Lienhypertexte"/>
                <w:noProof/>
                <w:rtl/>
              </w:rPr>
              <w:t>حسبة صفة المشاركين</w:t>
            </w:r>
            <w:r w:rsidR="00262439">
              <w:rPr>
                <w:noProof/>
                <w:webHidden/>
              </w:rPr>
              <w:tab/>
            </w:r>
            <w:r w:rsidR="00262439">
              <w:rPr>
                <w:noProof/>
                <w:webHidden/>
              </w:rPr>
              <w:fldChar w:fldCharType="begin"/>
            </w:r>
            <w:r w:rsidR="00262439">
              <w:rPr>
                <w:noProof/>
                <w:webHidden/>
              </w:rPr>
              <w:instrText xml:space="preserve"> PAGEREF _Toc243343475 \h </w:instrText>
            </w:r>
            <w:r w:rsidR="00262439">
              <w:rPr>
                <w:noProof/>
                <w:webHidden/>
              </w:rPr>
            </w:r>
            <w:r w:rsidR="00262439">
              <w:rPr>
                <w:noProof/>
                <w:webHidden/>
              </w:rPr>
              <w:fldChar w:fldCharType="separate"/>
            </w:r>
            <w:r w:rsidR="00262439">
              <w:rPr>
                <w:noProof/>
                <w:webHidden/>
              </w:rPr>
              <w:t>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8" w:history="1">
            <w:r w:rsidR="00262439" w:rsidRPr="001C3036">
              <w:rPr>
                <w:rStyle w:val="Lienhypertexte"/>
                <w:noProof/>
                <w:rtl/>
              </w:rPr>
              <w:t>جدول عدد 4 ملخص الدورات التكوينية لسنة  2024 حسب فئة المشاركين</w:t>
            </w:r>
            <w:r w:rsidR="00262439">
              <w:rPr>
                <w:noProof/>
                <w:webHidden/>
              </w:rPr>
              <w:tab/>
            </w:r>
            <w:r w:rsidR="00262439">
              <w:rPr>
                <w:noProof/>
                <w:webHidden/>
              </w:rPr>
              <w:fldChar w:fldCharType="begin"/>
            </w:r>
            <w:r w:rsidR="00262439">
              <w:rPr>
                <w:noProof/>
                <w:webHidden/>
              </w:rPr>
              <w:instrText xml:space="preserve"> PAGEREF _Toc243343478 \h </w:instrText>
            </w:r>
            <w:r w:rsidR="00262439">
              <w:rPr>
                <w:noProof/>
                <w:webHidden/>
              </w:rPr>
            </w:r>
            <w:r w:rsidR="00262439">
              <w:rPr>
                <w:noProof/>
                <w:webHidden/>
              </w:rPr>
              <w:fldChar w:fldCharType="separate"/>
            </w:r>
            <w:r w:rsidR="00262439">
              <w:rPr>
                <w:noProof/>
                <w:webHidden/>
              </w:rPr>
              <w:t>8</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81" w:history="1">
            <w:r w:rsidR="00262439" w:rsidRPr="001C3036">
              <w:rPr>
                <w:rStyle w:val="Lienhypertexte"/>
                <w:rFonts w:asciiTheme="majorBidi" w:hAnsiTheme="majorBidi"/>
                <w:noProof/>
                <w:rtl/>
              </w:rPr>
              <w:t>جدول عدد 5 الحضور في دورة إشكاليات تطبيق قانون الشيكات و استعمال منظومة</w:t>
            </w:r>
            <w:r w:rsidR="00262439">
              <w:rPr>
                <w:noProof/>
                <w:webHidden/>
              </w:rPr>
              <w:tab/>
            </w:r>
            <w:r w:rsidR="00262439">
              <w:rPr>
                <w:noProof/>
                <w:webHidden/>
              </w:rPr>
              <w:fldChar w:fldCharType="begin"/>
            </w:r>
            <w:r w:rsidR="00262439">
              <w:rPr>
                <w:noProof/>
                <w:webHidden/>
              </w:rPr>
              <w:instrText xml:space="preserve"> PAGEREF _Toc243343481 \h </w:instrText>
            </w:r>
            <w:r w:rsidR="00262439">
              <w:rPr>
                <w:noProof/>
                <w:webHidden/>
              </w:rPr>
            </w:r>
            <w:r w:rsidR="00262439">
              <w:rPr>
                <w:noProof/>
                <w:webHidden/>
              </w:rPr>
              <w:fldChar w:fldCharType="separate"/>
            </w:r>
            <w:r w:rsidR="00262439">
              <w:rPr>
                <w:noProof/>
                <w:webHidden/>
              </w:rPr>
              <w:t>9</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82" w:history="1">
            <w:r w:rsidR="00262439" w:rsidRPr="001C3036">
              <w:rPr>
                <w:rStyle w:val="Lienhypertexte"/>
                <w:rFonts w:asciiTheme="majorBidi" w:hAnsiTheme="majorBidi"/>
                <w:noProof/>
              </w:rPr>
              <w:t>TUNICHEQUE</w:t>
            </w:r>
            <w:r w:rsidR="00262439" w:rsidRPr="001C3036">
              <w:rPr>
                <w:rStyle w:val="Lienhypertexte"/>
                <w:rFonts w:asciiTheme="majorBidi" w:hAnsiTheme="majorBidi"/>
                <w:noProof/>
                <w:rtl/>
              </w:rPr>
              <w:t>حسبة صفة المشاركين</w:t>
            </w:r>
            <w:r w:rsidR="00262439">
              <w:rPr>
                <w:noProof/>
                <w:webHidden/>
              </w:rPr>
              <w:tab/>
            </w:r>
            <w:r w:rsidR="00262439">
              <w:rPr>
                <w:noProof/>
                <w:webHidden/>
              </w:rPr>
              <w:fldChar w:fldCharType="begin"/>
            </w:r>
            <w:r w:rsidR="00262439">
              <w:rPr>
                <w:noProof/>
                <w:webHidden/>
              </w:rPr>
              <w:instrText xml:space="preserve"> PAGEREF _Toc243343482 \h </w:instrText>
            </w:r>
            <w:r w:rsidR="00262439">
              <w:rPr>
                <w:noProof/>
                <w:webHidden/>
              </w:rPr>
            </w:r>
            <w:r w:rsidR="00262439">
              <w:rPr>
                <w:noProof/>
                <w:webHidden/>
              </w:rPr>
              <w:fldChar w:fldCharType="separate"/>
            </w:r>
            <w:r w:rsidR="00262439">
              <w:rPr>
                <w:noProof/>
                <w:webHidden/>
              </w:rPr>
              <w:t>9</w:t>
            </w:r>
            <w:r w:rsidR="00262439">
              <w:rPr>
                <w:noProof/>
                <w:webHidden/>
              </w:rPr>
              <w:fldChar w:fldCharType="end"/>
            </w:r>
          </w:hyperlink>
          <w:hyperlink w:anchor="_Toc243343485" w:history="1">
            <w:r w:rsidR="00262439">
              <w:rPr>
                <w:noProof/>
                <w:webHidden/>
              </w:rPr>
              <w:tab/>
            </w:r>
          </w:hyperlink>
        </w:p>
        <w:p w:rsidR="00262439" w:rsidRDefault="00AE1ED1" w:rsidP="00262439">
          <w:pPr>
            <w:pStyle w:val="TM1"/>
            <w:tabs>
              <w:tab w:val="right" w:leader="dot" w:pos="9350"/>
            </w:tabs>
            <w:bidi/>
            <w:rPr>
              <w:rFonts w:cstheme="minorBidi"/>
              <w:noProof/>
            </w:rPr>
          </w:pPr>
          <w:hyperlink w:anchor="_Toc243343486" w:history="1">
            <w:r w:rsidR="00262439" w:rsidRPr="001C3036">
              <w:rPr>
                <w:rStyle w:val="Lienhypertexte"/>
                <w:noProof/>
                <w:rtl/>
              </w:rPr>
              <w:t xml:space="preserve">جدول عدد 6 الحضور في دورة </w:t>
            </w:r>
            <w:r w:rsidR="00262439" w:rsidRPr="001C3036">
              <w:rPr>
                <w:rStyle w:val="Lienhypertexte"/>
                <w:rFonts w:ascii="Times New Roman" w:hAnsi="Times New Roman"/>
                <w:noProof/>
                <w:rtl/>
              </w:rPr>
              <w:t xml:space="preserve">العطل في الوظيفة العمومية </w:t>
            </w:r>
            <w:r w:rsidR="00262439" w:rsidRPr="001C3036">
              <w:rPr>
                <w:rStyle w:val="Lienhypertexte"/>
                <w:noProof/>
                <w:rtl/>
              </w:rPr>
              <w:t>حسبة صفة المشاركين</w:t>
            </w:r>
            <w:r w:rsidR="00262439">
              <w:rPr>
                <w:noProof/>
                <w:webHidden/>
              </w:rPr>
              <w:tab/>
            </w:r>
            <w:r w:rsidR="00262439">
              <w:rPr>
                <w:noProof/>
                <w:webHidden/>
              </w:rPr>
              <w:fldChar w:fldCharType="begin"/>
            </w:r>
            <w:r w:rsidR="00262439">
              <w:rPr>
                <w:noProof/>
                <w:webHidden/>
              </w:rPr>
              <w:instrText xml:space="preserve"> PAGEREF _Toc243343486 \h </w:instrText>
            </w:r>
            <w:r w:rsidR="00262439">
              <w:rPr>
                <w:noProof/>
                <w:webHidden/>
              </w:rPr>
            </w:r>
            <w:r w:rsidR="00262439">
              <w:rPr>
                <w:noProof/>
                <w:webHidden/>
              </w:rPr>
              <w:fldChar w:fldCharType="separate"/>
            </w:r>
            <w:r w:rsidR="00262439">
              <w:rPr>
                <w:noProof/>
                <w:webHidden/>
              </w:rPr>
              <w:t>11</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0" w:history="1">
            <w:r w:rsidR="00262439" w:rsidRPr="001C3036">
              <w:rPr>
                <w:rStyle w:val="Lienhypertexte"/>
                <w:noProof/>
                <w:rtl/>
              </w:rPr>
              <w:t>جدول عدد7  الحضور في دورة أهمية المعلومة في استخلاص الديون العمومية</w:t>
            </w:r>
            <w:r w:rsidR="00262439">
              <w:rPr>
                <w:noProof/>
                <w:webHidden/>
              </w:rPr>
              <w:tab/>
            </w:r>
            <w:r w:rsidR="00262439">
              <w:rPr>
                <w:noProof/>
                <w:webHidden/>
              </w:rPr>
              <w:fldChar w:fldCharType="begin"/>
            </w:r>
            <w:r w:rsidR="00262439">
              <w:rPr>
                <w:noProof/>
                <w:webHidden/>
              </w:rPr>
              <w:instrText xml:space="preserve"> PAGEREF _Toc243343490 \h </w:instrText>
            </w:r>
            <w:r w:rsidR="00262439">
              <w:rPr>
                <w:noProof/>
                <w:webHidden/>
              </w:rPr>
            </w:r>
            <w:r w:rsidR="00262439">
              <w:rPr>
                <w:noProof/>
                <w:webHidden/>
              </w:rPr>
              <w:fldChar w:fldCharType="separate"/>
            </w:r>
            <w:r w:rsidR="00262439">
              <w:rPr>
                <w:noProof/>
                <w:webHidden/>
              </w:rPr>
              <w:t>14</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4" w:history="1">
            <w:r w:rsidR="00262439" w:rsidRPr="001C3036">
              <w:rPr>
                <w:rStyle w:val="Lienhypertexte"/>
                <w:noProof/>
                <w:rtl/>
              </w:rPr>
              <w:t>جدول عدد8  جدول إحصائي للمشاركين في الحلقتين التكوينيتين</w:t>
            </w:r>
            <w:r w:rsidR="00262439">
              <w:rPr>
                <w:noProof/>
                <w:webHidden/>
              </w:rPr>
              <w:tab/>
            </w:r>
            <w:r w:rsidR="00262439">
              <w:rPr>
                <w:noProof/>
                <w:webHidden/>
              </w:rPr>
              <w:fldChar w:fldCharType="begin"/>
            </w:r>
            <w:r w:rsidR="00262439">
              <w:rPr>
                <w:noProof/>
                <w:webHidden/>
              </w:rPr>
              <w:instrText xml:space="preserve"> PAGEREF _Toc243343494 \h </w:instrText>
            </w:r>
            <w:r w:rsidR="00262439">
              <w:rPr>
                <w:noProof/>
                <w:webHidden/>
              </w:rPr>
            </w:r>
            <w:r w:rsidR="00262439">
              <w:rPr>
                <w:noProof/>
                <w:webHidden/>
              </w:rPr>
              <w:fldChar w:fldCharType="separate"/>
            </w:r>
            <w:r w:rsidR="00262439">
              <w:rPr>
                <w:noProof/>
                <w:webHidden/>
              </w:rPr>
              <w:t>16</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5" w:history="1">
            <w:r w:rsidR="00262439" w:rsidRPr="001C3036">
              <w:rPr>
                <w:rStyle w:val="Lienhypertexte"/>
                <w:rFonts w:asciiTheme="majorBidi" w:hAnsiTheme="majorBidi"/>
                <w:noProof/>
                <w:rtl/>
              </w:rPr>
              <w:t xml:space="preserve">جدول عدد9    جدول إحصائي للمشاركين </w:t>
            </w:r>
            <w:r w:rsidR="00262439" w:rsidRPr="001C3036">
              <w:rPr>
                <w:rStyle w:val="Lienhypertexte"/>
                <w:rFonts w:eastAsia="Times New Roman"/>
                <w:noProof/>
                <w:rtl/>
                <w:lang w:eastAsia="fr-FR"/>
              </w:rPr>
              <w:t>حسب الحلقة التكوينية والنسبة المئوية</w:t>
            </w:r>
            <w:r w:rsidR="00262439">
              <w:rPr>
                <w:noProof/>
                <w:webHidden/>
              </w:rPr>
              <w:tab/>
            </w:r>
            <w:r w:rsidR="00262439">
              <w:rPr>
                <w:noProof/>
                <w:webHidden/>
              </w:rPr>
              <w:fldChar w:fldCharType="begin"/>
            </w:r>
            <w:r w:rsidR="00262439">
              <w:rPr>
                <w:noProof/>
                <w:webHidden/>
              </w:rPr>
              <w:instrText xml:space="preserve"> PAGEREF _Toc243343495 \h </w:instrText>
            </w:r>
            <w:r w:rsidR="00262439">
              <w:rPr>
                <w:noProof/>
                <w:webHidden/>
              </w:rPr>
            </w:r>
            <w:r w:rsidR="00262439">
              <w:rPr>
                <w:noProof/>
                <w:webHidden/>
              </w:rPr>
              <w:fldChar w:fldCharType="separate"/>
            </w:r>
            <w:r w:rsidR="00262439">
              <w:rPr>
                <w:noProof/>
                <w:webHidden/>
              </w:rPr>
              <w:t>16</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8" w:history="1">
            <w:r w:rsidR="00262439" w:rsidRPr="001C3036">
              <w:rPr>
                <w:rStyle w:val="Lienhypertexte"/>
                <w:noProof/>
                <w:rtl/>
              </w:rPr>
              <w:t xml:space="preserve">جدول عدد 10   جدول </w:t>
            </w:r>
            <w:r w:rsidR="00262439" w:rsidRPr="001C3036">
              <w:rPr>
                <w:rStyle w:val="Lienhypertexte"/>
                <w:rFonts w:eastAsiaTheme="minorHAnsi"/>
                <w:noProof/>
                <w:rtl/>
              </w:rPr>
              <w:t xml:space="preserve">إحصائي للمشاركين </w:t>
            </w:r>
            <w:r w:rsidR="00262439" w:rsidRPr="001C3036">
              <w:rPr>
                <w:rStyle w:val="Lienhypertexte"/>
                <w:noProof/>
                <w:rtl/>
              </w:rPr>
              <w:t>حسب الحلقة التكوينية</w:t>
            </w:r>
            <w:r w:rsidR="00262439">
              <w:rPr>
                <w:noProof/>
                <w:webHidden/>
              </w:rPr>
              <w:tab/>
            </w:r>
            <w:r w:rsidR="00262439">
              <w:rPr>
                <w:noProof/>
                <w:webHidden/>
              </w:rPr>
              <w:fldChar w:fldCharType="begin"/>
            </w:r>
            <w:r w:rsidR="00262439">
              <w:rPr>
                <w:noProof/>
                <w:webHidden/>
              </w:rPr>
              <w:instrText xml:space="preserve"> PAGEREF _Toc243343498 \h </w:instrText>
            </w:r>
            <w:r w:rsidR="00262439">
              <w:rPr>
                <w:noProof/>
                <w:webHidden/>
              </w:rPr>
            </w:r>
            <w:r w:rsidR="00262439">
              <w:rPr>
                <w:noProof/>
                <w:webHidden/>
              </w:rPr>
              <w:fldChar w:fldCharType="separate"/>
            </w:r>
            <w:r w:rsidR="00262439">
              <w:rPr>
                <w:noProof/>
                <w:webHidden/>
              </w:rPr>
              <w:t>17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2" w:history="1">
            <w:r w:rsidR="00262439" w:rsidRPr="001C3036">
              <w:rPr>
                <w:rStyle w:val="Lienhypertexte"/>
                <w:rFonts w:asciiTheme="majorBidi" w:hAnsiTheme="majorBidi"/>
                <w:noProof/>
                <w:rtl/>
              </w:rPr>
              <w:t>جدول عدد 1</w:t>
            </w:r>
            <w:r w:rsidR="00262439" w:rsidRPr="001C3036">
              <w:rPr>
                <w:rStyle w:val="Lienhypertexte"/>
                <w:rFonts w:asciiTheme="majorBidi" w:hAnsiTheme="majorBidi"/>
                <w:noProof/>
              </w:rPr>
              <w:t>1</w:t>
            </w:r>
            <w:r w:rsidR="00262439" w:rsidRPr="001C3036">
              <w:rPr>
                <w:rStyle w:val="Lienhypertexte"/>
                <w:rFonts w:asciiTheme="majorBidi" w:hAnsiTheme="majorBidi"/>
                <w:noProof/>
                <w:rtl/>
              </w:rPr>
              <w:t xml:space="preserve">   جدول إحصائي للمشاركين في الحلقة التكوينية</w:t>
            </w:r>
            <w:r w:rsidR="00262439">
              <w:rPr>
                <w:noProof/>
                <w:webHidden/>
              </w:rPr>
              <w:tab/>
            </w:r>
            <w:r w:rsidR="00262439">
              <w:rPr>
                <w:noProof/>
                <w:webHidden/>
              </w:rPr>
              <w:fldChar w:fldCharType="begin"/>
            </w:r>
            <w:r w:rsidR="00262439">
              <w:rPr>
                <w:noProof/>
                <w:webHidden/>
              </w:rPr>
              <w:instrText xml:space="preserve"> PAGEREF _Toc243343502 \h </w:instrText>
            </w:r>
            <w:r w:rsidR="00262439">
              <w:rPr>
                <w:noProof/>
                <w:webHidden/>
              </w:rPr>
            </w:r>
            <w:r w:rsidR="00262439">
              <w:rPr>
                <w:noProof/>
                <w:webHidden/>
              </w:rPr>
              <w:fldChar w:fldCharType="separate"/>
            </w:r>
            <w:r w:rsidR="00262439">
              <w:rPr>
                <w:noProof/>
                <w:webHidden/>
              </w:rPr>
              <w:t>18</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4" w:history="1">
            <w:r w:rsidR="00262439" w:rsidRPr="001C3036">
              <w:rPr>
                <w:rStyle w:val="Lienhypertexte"/>
                <w:noProof/>
                <w:rtl/>
              </w:rPr>
              <w:t>جدول عدد 12 ملخص الدورات التكوينية لسنة  2025 حسب فئة المشاركين</w:t>
            </w:r>
            <w:r w:rsidR="00262439">
              <w:rPr>
                <w:noProof/>
                <w:webHidden/>
              </w:rPr>
              <w:tab/>
            </w:r>
            <w:r w:rsidR="00262439">
              <w:rPr>
                <w:noProof/>
                <w:webHidden/>
              </w:rPr>
              <w:fldChar w:fldCharType="begin"/>
            </w:r>
            <w:r w:rsidR="00262439">
              <w:rPr>
                <w:noProof/>
                <w:webHidden/>
              </w:rPr>
              <w:instrText xml:space="preserve"> PAGEREF _Toc243343504 \h </w:instrText>
            </w:r>
            <w:r w:rsidR="00262439">
              <w:rPr>
                <w:noProof/>
                <w:webHidden/>
              </w:rPr>
            </w:r>
            <w:r w:rsidR="00262439">
              <w:rPr>
                <w:noProof/>
                <w:webHidden/>
              </w:rPr>
              <w:fldChar w:fldCharType="separate"/>
            </w:r>
            <w:r w:rsidR="00262439">
              <w:rPr>
                <w:noProof/>
                <w:webHidden/>
              </w:rPr>
              <w:t>20</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5" w:history="1">
            <w:r w:rsidR="00262439" w:rsidRPr="001C3036">
              <w:rPr>
                <w:rStyle w:val="Lienhypertexte"/>
                <w:noProof/>
                <w:rtl/>
              </w:rPr>
              <w:t>جدول عدد 13 ملخص الدورات التكوينية  خلال سنة 2024 , 2025 .</w:t>
            </w:r>
            <w:r w:rsidR="00262439">
              <w:rPr>
                <w:noProof/>
                <w:webHidden/>
              </w:rPr>
              <w:tab/>
            </w:r>
            <w:r w:rsidR="00262439">
              <w:rPr>
                <w:noProof/>
                <w:webHidden/>
              </w:rPr>
              <w:fldChar w:fldCharType="begin"/>
            </w:r>
            <w:r w:rsidR="00262439">
              <w:rPr>
                <w:noProof/>
                <w:webHidden/>
              </w:rPr>
              <w:instrText xml:space="preserve"> PAGEREF _Toc243343505 \h </w:instrText>
            </w:r>
            <w:r w:rsidR="00262439">
              <w:rPr>
                <w:noProof/>
                <w:webHidden/>
              </w:rPr>
            </w:r>
            <w:r w:rsidR="00262439">
              <w:rPr>
                <w:noProof/>
                <w:webHidden/>
              </w:rPr>
              <w:fldChar w:fldCharType="separate"/>
            </w:r>
            <w:r w:rsidR="00262439">
              <w:rPr>
                <w:noProof/>
                <w:webHidden/>
              </w:rPr>
              <w:t>21</w:t>
            </w:r>
            <w:r w:rsidR="00262439">
              <w:rPr>
                <w:noProof/>
                <w:webHidden/>
              </w:rPr>
              <w:fldChar w:fldCharType="end"/>
            </w:r>
          </w:hyperlink>
        </w:p>
        <w:p w:rsidR="00262439" w:rsidRDefault="00262439" w:rsidP="00262439">
          <w:pPr>
            <w:pStyle w:val="TM1"/>
            <w:tabs>
              <w:tab w:val="right" w:leader="dot" w:pos="9350"/>
            </w:tabs>
            <w:bidi/>
            <w:rPr>
              <w:rFonts w:cstheme="minorBidi"/>
              <w:noProof/>
            </w:rPr>
          </w:pPr>
        </w:p>
        <w:p w:rsidR="00262439" w:rsidRDefault="00262439" w:rsidP="00262439">
          <w:pPr>
            <w:rPr>
              <w:b/>
              <w:bCs/>
              <w:lang w:val="fr-FR"/>
            </w:rPr>
          </w:pPr>
          <w:r>
            <w:rPr>
              <w:b/>
              <w:bCs/>
              <w:lang w:val="fr-FR"/>
            </w:rPr>
            <w:fldChar w:fldCharType="end"/>
          </w:r>
        </w:p>
      </w:sdtContent>
    </w:sdt>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p w:rsidR="00262439" w:rsidRDefault="00262439" w:rsidP="00262439">
      <w:pPr>
        <w:bidi/>
        <w:spacing w:after="0" w:line="276" w:lineRule="auto"/>
        <w:ind w:right="-1"/>
        <w:contextualSpacing/>
        <w:rPr>
          <w:rStyle w:val="Lienhypertexte"/>
          <w:noProof/>
        </w:rPr>
      </w:pPr>
    </w:p>
    <w:sdt>
      <w:sdtPr>
        <w:rPr>
          <w:rFonts w:asciiTheme="minorHAnsi" w:eastAsiaTheme="minorHAnsi" w:hAnsiTheme="minorHAnsi" w:cstheme="minorBidi"/>
          <w:color w:val="0563C1" w:themeColor="hyperlink"/>
          <w:sz w:val="22"/>
          <w:szCs w:val="22"/>
          <w:u w:val="single"/>
          <w:rtl/>
          <w:lang w:val="fr-FR"/>
        </w:rPr>
        <w:id w:val="-1938587865"/>
        <w:docPartObj>
          <w:docPartGallery w:val="Table of Contents"/>
          <w:docPartUnique/>
        </w:docPartObj>
      </w:sdtPr>
      <w:sdtEndPr>
        <w:rPr>
          <w:b/>
          <w:bCs/>
          <w:color w:val="auto"/>
          <w:rtl w:val="0"/>
        </w:rPr>
      </w:sdtEndPr>
      <w:sdtContent>
        <w:p w:rsidR="00262439" w:rsidRDefault="00B648B4" w:rsidP="00B648B4">
          <w:pPr>
            <w:pStyle w:val="En-ttedetabledesmatires"/>
            <w:bidi/>
            <w:jc w:val="center"/>
          </w:pPr>
          <w:r>
            <w:rPr>
              <w:rFonts w:hint="cs"/>
              <w:rtl/>
              <w:lang w:val="fr-FR"/>
            </w:rPr>
            <w:t>قائمة الرسوم البيانية</w:t>
          </w:r>
        </w:p>
        <w:p w:rsidR="00262439" w:rsidRDefault="00262439" w:rsidP="00262439">
          <w:pPr>
            <w:pStyle w:val="TM1"/>
            <w:tabs>
              <w:tab w:val="right" w:leader="dot" w:pos="9350"/>
            </w:tabs>
            <w:bidi/>
            <w:rPr>
              <w:rFonts w:cstheme="minorBidi"/>
              <w:noProof/>
            </w:rPr>
          </w:pPr>
          <w:r>
            <w:rPr>
              <w:b/>
              <w:bCs/>
              <w:lang w:val="fr-FR"/>
            </w:rPr>
            <w:fldChar w:fldCharType="begin"/>
          </w:r>
          <w:r>
            <w:rPr>
              <w:b/>
              <w:bCs/>
              <w:lang w:val="fr-FR"/>
            </w:rPr>
            <w:instrText xml:space="preserve"> TOC \o "1-3" \h \z \u </w:instrText>
          </w:r>
          <w:r>
            <w:rPr>
              <w:b/>
              <w:bCs/>
              <w:lang w:val="fr-FR"/>
            </w:rPr>
            <w:fldChar w:fldCharType="separate"/>
          </w:r>
        </w:p>
        <w:p w:rsidR="00262439" w:rsidRDefault="00262439" w:rsidP="00262439">
          <w:pPr>
            <w:pStyle w:val="TM1"/>
            <w:tabs>
              <w:tab w:val="right" w:leader="dot" w:pos="9350"/>
            </w:tabs>
            <w:bidi/>
            <w:rPr>
              <w:rFonts w:cstheme="minorBidi"/>
              <w:noProof/>
            </w:rPr>
          </w:pPr>
        </w:p>
        <w:p w:rsidR="00262439" w:rsidRDefault="00AE1ED1" w:rsidP="00262439">
          <w:pPr>
            <w:pStyle w:val="TM1"/>
            <w:tabs>
              <w:tab w:val="right" w:leader="dot" w:pos="9350"/>
            </w:tabs>
            <w:bidi/>
            <w:rPr>
              <w:rFonts w:cstheme="minorBidi"/>
              <w:noProof/>
            </w:rPr>
          </w:pPr>
          <w:hyperlink w:anchor="_Toc243343468" w:history="1">
            <w:r w:rsidR="00262439" w:rsidRPr="001C3036">
              <w:rPr>
                <w:rStyle w:val="Lienhypertexte"/>
                <w:noProof/>
                <w:rtl/>
              </w:rPr>
              <w:t>رسم بياني عدد 1 نسبة الحضور في دورة الاتصال و التواصل حسبة صفة المشاركين</w:t>
            </w:r>
            <w:r w:rsidR="00262439">
              <w:rPr>
                <w:noProof/>
                <w:webHidden/>
              </w:rPr>
              <w:tab/>
            </w:r>
            <w:r w:rsidR="00262439">
              <w:rPr>
                <w:noProof/>
                <w:webHidden/>
              </w:rPr>
              <w:fldChar w:fldCharType="begin"/>
            </w:r>
            <w:r w:rsidR="00262439">
              <w:rPr>
                <w:noProof/>
                <w:webHidden/>
              </w:rPr>
              <w:instrText xml:space="preserve"> PAGEREF _Toc243343468 \h </w:instrText>
            </w:r>
            <w:r w:rsidR="00262439">
              <w:rPr>
                <w:noProof/>
                <w:webHidden/>
              </w:rPr>
            </w:r>
            <w:r w:rsidR="00262439">
              <w:rPr>
                <w:noProof/>
                <w:webHidden/>
              </w:rPr>
              <w:fldChar w:fldCharType="separate"/>
            </w:r>
            <w:r w:rsidR="00262439">
              <w:rPr>
                <w:noProof/>
                <w:webHidden/>
              </w:rPr>
              <w:t>4</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2" w:history="1">
            <w:r w:rsidR="00262439" w:rsidRPr="001C3036">
              <w:rPr>
                <w:rStyle w:val="Lienhypertexte"/>
                <w:noProof/>
                <w:rtl/>
              </w:rPr>
              <w:t>رسم بياني عدد 2 الحضور في دورة الاتصال و التواصل حسبة صفة المشاركين</w:t>
            </w:r>
            <w:r w:rsidR="00262439">
              <w:rPr>
                <w:noProof/>
                <w:webHidden/>
              </w:rPr>
              <w:tab/>
            </w:r>
            <w:r w:rsidR="00262439">
              <w:rPr>
                <w:noProof/>
                <w:webHidden/>
              </w:rPr>
              <w:fldChar w:fldCharType="begin"/>
            </w:r>
            <w:r w:rsidR="00262439">
              <w:rPr>
                <w:noProof/>
                <w:webHidden/>
              </w:rPr>
              <w:instrText xml:space="preserve"> PAGEREF _Toc243343472 \h </w:instrText>
            </w:r>
            <w:r w:rsidR="00262439">
              <w:rPr>
                <w:noProof/>
                <w:webHidden/>
              </w:rPr>
            </w:r>
            <w:r w:rsidR="00262439">
              <w:rPr>
                <w:noProof/>
                <w:webHidden/>
              </w:rPr>
              <w:fldChar w:fldCharType="separate"/>
            </w:r>
            <w:r w:rsidR="00262439">
              <w:rPr>
                <w:noProof/>
                <w:webHidden/>
              </w:rPr>
              <w:t>6</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6" w:history="1">
            <w:r w:rsidR="00262439" w:rsidRPr="001C3036">
              <w:rPr>
                <w:rStyle w:val="Lienhypertexte"/>
                <w:noProof/>
                <w:rtl/>
              </w:rPr>
              <w:t>رسم بياني عدد 3 الحضور في دورة ضبط رصيد صندوق  و الأعمال التحضيرية لإعداد حساب التصرف</w:t>
            </w:r>
            <w:r w:rsidR="00262439">
              <w:rPr>
                <w:noProof/>
                <w:webHidden/>
              </w:rPr>
              <w:tab/>
            </w:r>
            <w:r w:rsidR="00262439">
              <w:rPr>
                <w:noProof/>
                <w:webHidden/>
              </w:rPr>
              <w:fldChar w:fldCharType="begin"/>
            </w:r>
            <w:r w:rsidR="00262439">
              <w:rPr>
                <w:noProof/>
                <w:webHidden/>
              </w:rPr>
              <w:instrText xml:space="preserve"> PAGEREF _Toc243343476 \h </w:instrText>
            </w:r>
            <w:r w:rsidR="00262439">
              <w:rPr>
                <w:noProof/>
                <w:webHidden/>
              </w:rPr>
            </w:r>
            <w:r w:rsidR="00262439">
              <w:rPr>
                <w:noProof/>
                <w:webHidden/>
              </w:rPr>
              <w:fldChar w:fldCharType="separate"/>
            </w:r>
            <w:r w:rsidR="00262439">
              <w:rPr>
                <w:noProof/>
                <w:webHidden/>
              </w:rPr>
              <w:t>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77" w:history="1">
            <w:r w:rsidR="00262439" w:rsidRPr="001C3036">
              <w:rPr>
                <w:rStyle w:val="Lienhypertexte"/>
                <w:noProof/>
                <w:rtl/>
              </w:rPr>
              <w:t>حسبة صفة المشاركين</w:t>
            </w:r>
            <w:r w:rsidR="00262439">
              <w:rPr>
                <w:noProof/>
                <w:webHidden/>
              </w:rPr>
              <w:tab/>
            </w:r>
            <w:r w:rsidR="00262439">
              <w:rPr>
                <w:noProof/>
                <w:webHidden/>
              </w:rPr>
              <w:fldChar w:fldCharType="begin"/>
            </w:r>
            <w:r w:rsidR="00262439">
              <w:rPr>
                <w:noProof/>
                <w:webHidden/>
              </w:rPr>
              <w:instrText xml:space="preserve"> PAGEREF _Toc243343477 \h </w:instrText>
            </w:r>
            <w:r w:rsidR="00262439">
              <w:rPr>
                <w:noProof/>
                <w:webHidden/>
              </w:rPr>
            </w:r>
            <w:r w:rsidR="00262439">
              <w:rPr>
                <w:noProof/>
                <w:webHidden/>
              </w:rPr>
              <w:fldChar w:fldCharType="separate"/>
            </w:r>
            <w:r w:rsidR="00262439">
              <w:rPr>
                <w:noProof/>
                <w:webHidden/>
              </w:rPr>
              <w:t>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83" w:history="1">
            <w:r w:rsidR="00262439" w:rsidRPr="001C3036">
              <w:rPr>
                <w:rStyle w:val="Lienhypertexte"/>
                <w:noProof/>
                <w:rtl/>
              </w:rPr>
              <w:t>رسم بياني عدد4 الحضور في دورة إشكاليات تطبيق قانون الشيكات و استعمال منظومة</w:t>
            </w:r>
            <w:r w:rsidR="00262439">
              <w:rPr>
                <w:noProof/>
                <w:webHidden/>
              </w:rPr>
              <w:tab/>
            </w:r>
            <w:r w:rsidR="00262439">
              <w:rPr>
                <w:noProof/>
                <w:webHidden/>
              </w:rPr>
              <w:fldChar w:fldCharType="begin"/>
            </w:r>
            <w:r w:rsidR="00262439">
              <w:rPr>
                <w:noProof/>
                <w:webHidden/>
              </w:rPr>
              <w:instrText xml:space="preserve"> PAGEREF _Toc243343483 \h </w:instrText>
            </w:r>
            <w:r w:rsidR="00262439">
              <w:rPr>
                <w:noProof/>
                <w:webHidden/>
              </w:rPr>
            </w:r>
            <w:r w:rsidR="00262439">
              <w:rPr>
                <w:noProof/>
                <w:webHidden/>
              </w:rPr>
              <w:fldChar w:fldCharType="separate"/>
            </w:r>
            <w:r w:rsidR="00262439">
              <w:rPr>
                <w:noProof/>
                <w:webHidden/>
              </w:rPr>
              <w:t>10</w:t>
            </w:r>
            <w:r w:rsidR="00262439">
              <w:rPr>
                <w:noProof/>
                <w:webHidden/>
              </w:rPr>
              <w:fldChar w:fldCharType="end"/>
            </w:r>
          </w:hyperlink>
          <w:hyperlink w:anchor="_Toc243343486" w:history="1"/>
        </w:p>
        <w:p w:rsidR="00262439" w:rsidRDefault="00AE1ED1" w:rsidP="00262439">
          <w:pPr>
            <w:pStyle w:val="TM1"/>
            <w:tabs>
              <w:tab w:val="right" w:leader="dot" w:pos="9350"/>
            </w:tabs>
            <w:bidi/>
            <w:rPr>
              <w:rFonts w:cstheme="minorBidi"/>
              <w:noProof/>
            </w:rPr>
          </w:pPr>
          <w:hyperlink w:anchor="_Toc243343487" w:history="1">
            <w:r w:rsidR="00262439" w:rsidRPr="001C3036">
              <w:rPr>
                <w:rStyle w:val="Lienhypertexte"/>
                <w:noProof/>
                <w:rtl/>
              </w:rPr>
              <w:t xml:space="preserve">رسم بياني عدد5  </w:t>
            </w:r>
            <w:r w:rsidR="00262439" w:rsidRPr="001C3036">
              <w:rPr>
                <w:rStyle w:val="Lienhypertexte"/>
                <w:rFonts w:asciiTheme="majorBidi" w:hAnsiTheme="majorBidi"/>
                <w:noProof/>
                <w:rtl/>
              </w:rPr>
              <w:t xml:space="preserve">الحضور في دورة </w:t>
            </w:r>
            <w:r w:rsidR="00262439" w:rsidRPr="001C3036">
              <w:rPr>
                <w:rStyle w:val="Lienhypertexte"/>
                <w:noProof/>
                <w:rtl/>
              </w:rPr>
              <w:t>العطل في الوظيفة العمومية</w:t>
            </w:r>
            <w:r w:rsidR="00262439">
              <w:rPr>
                <w:noProof/>
                <w:webHidden/>
              </w:rPr>
              <w:tab/>
            </w:r>
            <w:r w:rsidR="00262439">
              <w:rPr>
                <w:noProof/>
                <w:webHidden/>
              </w:rPr>
              <w:fldChar w:fldCharType="begin"/>
            </w:r>
            <w:r w:rsidR="00262439">
              <w:rPr>
                <w:noProof/>
                <w:webHidden/>
              </w:rPr>
              <w:instrText xml:space="preserve"> PAGEREF _Toc243343487 \h </w:instrText>
            </w:r>
            <w:r w:rsidR="00262439">
              <w:rPr>
                <w:noProof/>
                <w:webHidden/>
              </w:rPr>
            </w:r>
            <w:r w:rsidR="00262439">
              <w:rPr>
                <w:noProof/>
                <w:webHidden/>
              </w:rPr>
              <w:fldChar w:fldCharType="separate"/>
            </w:r>
            <w:r w:rsidR="00262439">
              <w:rPr>
                <w:noProof/>
                <w:webHidden/>
              </w:rPr>
              <w:t>12</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1" w:history="1">
            <w:r w:rsidR="00262439" w:rsidRPr="001C3036">
              <w:rPr>
                <w:rStyle w:val="Lienhypertexte"/>
                <w:noProof/>
                <w:rtl/>
              </w:rPr>
              <w:t>رسم بياني عدد6  الحضور في دورة أهمية المعلومة في استخلاص الديون العمومية</w:t>
            </w:r>
            <w:r w:rsidR="00262439">
              <w:rPr>
                <w:noProof/>
                <w:webHidden/>
              </w:rPr>
              <w:tab/>
            </w:r>
            <w:r w:rsidR="00262439">
              <w:rPr>
                <w:noProof/>
                <w:webHidden/>
              </w:rPr>
              <w:fldChar w:fldCharType="begin"/>
            </w:r>
            <w:r w:rsidR="00262439">
              <w:rPr>
                <w:noProof/>
                <w:webHidden/>
              </w:rPr>
              <w:instrText xml:space="preserve"> PAGEREF _Toc243343491 \h </w:instrText>
            </w:r>
            <w:r w:rsidR="00262439">
              <w:rPr>
                <w:noProof/>
                <w:webHidden/>
              </w:rPr>
            </w:r>
            <w:r w:rsidR="00262439">
              <w:rPr>
                <w:noProof/>
                <w:webHidden/>
              </w:rPr>
              <w:fldChar w:fldCharType="separate"/>
            </w:r>
            <w:r w:rsidR="00262439">
              <w:rPr>
                <w:noProof/>
                <w:webHidden/>
              </w:rPr>
              <w:t>14</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6" w:history="1">
            <w:r w:rsidR="00262439" w:rsidRPr="001C3036">
              <w:rPr>
                <w:rStyle w:val="Lienhypertexte"/>
                <w:noProof/>
                <w:rtl/>
              </w:rPr>
              <w:t>رسم بياني عدد7 المشاركين في دورة  نظام تسجيل الصفقات العمومية و اللزمات و الإتفاقيات الشبيهة حسبة الحلقة التكوينية</w:t>
            </w:r>
            <w:r w:rsidR="00262439">
              <w:rPr>
                <w:noProof/>
                <w:webHidden/>
              </w:rPr>
              <w:tab/>
            </w:r>
            <w:r w:rsidR="00262439">
              <w:rPr>
                <w:noProof/>
                <w:webHidden/>
              </w:rPr>
              <w:fldChar w:fldCharType="begin"/>
            </w:r>
            <w:r w:rsidR="00262439">
              <w:rPr>
                <w:noProof/>
                <w:webHidden/>
              </w:rPr>
              <w:instrText xml:space="preserve"> PAGEREF _Toc243343496 \h </w:instrText>
            </w:r>
            <w:r w:rsidR="00262439">
              <w:rPr>
                <w:noProof/>
                <w:webHidden/>
              </w:rPr>
            </w:r>
            <w:r w:rsidR="00262439">
              <w:rPr>
                <w:noProof/>
                <w:webHidden/>
              </w:rPr>
              <w:fldChar w:fldCharType="separate"/>
            </w:r>
            <w:r w:rsidR="00262439">
              <w:rPr>
                <w:noProof/>
                <w:webHidden/>
              </w:rPr>
              <w:t>16</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499" w:history="1">
            <w:r w:rsidR="00262439" w:rsidRPr="001C3036">
              <w:rPr>
                <w:rStyle w:val="Lienhypertexte"/>
                <w:noProof/>
                <w:rtl/>
              </w:rPr>
              <w:t xml:space="preserve"> رسم بياني عدد8  المشاركين في دورة  نظام تسجيل الصفقات العمومية و اللزمات و الإتفاقيات الشبيهة حسبة الحلقة التكوينية</w:t>
            </w:r>
            <w:r w:rsidR="00262439">
              <w:rPr>
                <w:noProof/>
                <w:webHidden/>
              </w:rPr>
              <w:tab/>
            </w:r>
            <w:r w:rsidR="00262439">
              <w:rPr>
                <w:noProof/>
                <w:webHidden/>
              </w:rPr>
              <w:fldChar w:fldCharType="begin"/>
            </w:r>
            <w:r w:rsidR="00262439">
              <w:rPr>
                <w:noProof/>
                <w:webHidden/>
              </w:rPr>
              <w:instrText xml:space="preserve"> PAGEREF _Toc243343499 \h </w:instrText>
            </w:r>
            <w:r w:rsidR="00262439">
              <w:rPr>
                <w:noProof/>
                <w:webHidden/>
              </w:rPr>
            </w:r>
            <w:r w:rsidR="00262439">
              <w:rPr>
                <w:noProof/>
                <w:webHidden/>
              </w:rPr>
              <w:fldChar w:fldCharType="separate"/>
            </w:r>
            <w:r w:rsidR="00262439">
              <w:rPr>
                <w:noProof/>
                <w:webHidden/>
              </w:rPr>
              <w:t>17</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1" w:history="1">
            <w:r w:rsidR="00262439" w:rsidRPr="001C3036">
              <w:rPr>
                <w:rStyle w:val="Lienhypertexte"/>
                <w:rFonts w:asciiTheme="majorBidi" w:eastAsia="Times New Roman" w:hAnsiTheme="majorBidi"/>
                <w:noProof/>
                <w:lang w:val="fr-FR" w:eastAsia="fr-FR"/>
              </w:rPr>
              <w:t>)</w:t>
            </w:r>
            <w:r w:rsidR="00262439" w:rsidRPr="001C3036">
              <w:rPr>
                <w:rStyle w:val="Lienhypertexte"/>
                <w:rFonts w:asciiTheme="majorBidi" w:eastAsia="Times New Roman" w:hAnsiTheme="majorBidi"/>
                <w:noProof/>
                <w:lang w:eastAsia="fr-FR"/>
              </w:rPr>
              <w:t xml:space="preserve"> </w:t>
            </w:r>
            <w:r w:rsidR="00262439" w:rsidRPr="001C3036">
              <w:rPr>
                <w:rStyle w:val="Lienhypertexte"/>
                <w:rFonts w:asciiTheme="majorBidi" w:eastAsia="Times New Roman" w:hAnsiTheme="majorBidi"/>
                <w:noProof/>
                <w:rtl/>
                <w:lang w:eastAsia="fr-FR"/>
              </w:rPr>
              <w:t xml:space="preserve">الإخلالات و النقائص ، الأعمال التحضيرية لختم السنة المحاسبية </w:t>
            </w:r>
            <w:r w:rsidR="00262439" w:rsidRPr="001C3036">
              <w:rPr>
                <w:rStyle w:val="Lienhypertexte"/>
                <w:rFonts w:asciiTheme="majorBidi" w:eastAsia="Times New Roman" w:hAnsiTheme="majorBidi"/>
                <w:noProof/>
                <w:lang w:val="fr-FR" w:eastAsia="fr-FR"/>
              </w:rPr>
              <w:t>(</w:t>
            </w:r>
            <w:r w:rsidR="00262439">
              <w:rPr>
                <w:noProof/>
                <w:webHidden/>
              </w:rPr>
              <w:tab/>
            </w:r>
            <w:r w:rsidR="00262439">
              <w:rPr>
                <w:noProof/>
                <w:webHidden/>
              </w:rPr>
              <w:fldChar w:fldCharType="begin"/>
            </w:r>
            <w:r w:rsidR="00262439">
              <w:rPr>
                <w:noProof/>
                <w:webHidden/>
              </w:rPr>
              <w:instrText xml:space="preserve"> PAGEREF _Toc243343501 \h </w:instrText>
            </w:r>
            <w:r w:rsidR="00262439">
              <w:rPr>
                <w:noProof/>
                <w:webHidden/>
              </w:rPr>
            </w:r>
            <w:r w:rsidR="00262439">
              <w:rPr>
                <w:noProof/>
                <w:webHidden/>
              </w:rPr>
              <w:fldChar w:fldCharType="separate"/>
            </w:r>
            <w:r w:rsidR="00262439">
              <w:rPr>
                <w:noProof/>
                <w:webHidden/>
              </w:rPr>
              <w:t>18</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3" w:history="1">
            <w:r w:rsidR="00262439" w:rsidRPr="001C3036">
              <w:rPr>
                <w:rStyle w:val="Lienhypertexte"/>
                <w:rFonts w:asciiTheme="majorBidi" w:hAnsiTheme="majorBidi"/>
                <w:noProof/>
                <w:rtl/>
              </w:rPr>
              <w:t>رسم بياني عدد</w:t>
            </w:r>
            <w:r w:rsidR="00262439" w:rsidRPr="001C3036">
              <w:rPr>
                <w:rStyle w:val="Lienhypertexte"/>
                <w:rFonts w:asciiTheme="majorBidi" w:hAnsiTheme="majorBidi"/>
                <w:noProof/>
              </w:rPr>
              <w:t>9</w:t>
            </w:r>
            <w:r w:rsidR="00262439" w:rsidRPr="001C3036">
              <w:rPr>
                <w:rStyle w:val="Lienhypertexte"/>
                <w:rFonts w:asciiTheme="majorBidi" w:hAnsiTheme="majorBidi"/>
                <w:noProof/>
                <w:rtl/>
              </w:rPr>
              <w:t xml:space="preserve">  المشاركين في دورة  مسك حسابية الدولة</w:t>
            </w:r>
            <w:r w:rsidR="00262439" w:rsidRPr="001C3036">
              <w:rPr>
                <w:rStyle w:val="Lienhypertexte"/>
                <w:rFonts w:asciiTheme="majorBidi" w:hAnsiTheme="majorBidi"/>
                <w:noProof/>
              </w:rPr>
              <w:t xml:space="preserve"> </w:t>
            </w:r>
            <w:r w:rsidR="00262439" w:rsidRPr="001C3036">
              <w:rPr>
                <w:rStyle w:val="Lienhypertexte"/>
                <w:rFonts w:asciiTheme="majorBidi" w:hAnsiTheme="majorBidi"/>
                <w:noProof/>
                <w:rtl/>
              </w:rPr>
              <w:t>حسبة الحلقة التكوينية</w:t>
            </w:r>
            <w:r w:rsidR="00262439">
              <w:rPr>
                <w:noProof/>
                <w:webHidden/>
              </w:rPr>
              <w:tab/>
            </w:r>
            <w:r w:rsidR="00262439">
              <w:rPr>
                <w:noProof/>
                <w:webHidden/>
              </w:rPr>
              <w:fldChar w:fldCharType="begin"/>
            </w:r>
            <w:r w:rsidR="00262439">
              <w:rPr>
                <w:noProof/>
                <w:webHidden/>
              </w:rPr>
              <w:instrText xml:space="preserve"> PAGEREF _Toc243343503 \h </w:instrText>
            </w:r>
            <w:r w:rsidR="00262439">
              <w:rPr>
                <w:noProof/>
                <w:webHidden/>
              </w:rPr>
            </w:r>
            <w:r w:rsidR="00262439">
              <w:rPr>
                <w:noProof/>
                <w:webHidden/>
              </w:rPr>
              <w:fldChar w:fldCharType="separate"/>
            </w:r>
            <w:r w:rsidR="00262439">
              <w:rPr>
                <w:noProof/>
                <w:webHidden/>
              </w:rPr>
              <w:t>19</w:t>
            </w:r>
            <w:r w:rsidR="00262439">
              <w:rPr>
                <w:noProof/>
                <w:webHidden/>
              </w:rPr>
              <w:fldChar w:fldCharType="end"/>
            </w:r>
          </w:hyperlink>
        </w:p>
        <w:p w:rsidR="00262439" w:rsidRDefault="00AE1ED1" w:rsidP="00262439">
          <w:pPr>
            <w:pStyle w:val="TM1"/>
            <w:tabs>
              <w:tab w:val="right" w:leader="dot" w:pos="9350"/>
            </w:tabs>
            <w:bidi/>
            <w:rPr>
              <w:rFonts w:cstheme="minorBidi"/>
              <w:noProof/>
            </w:rPr>
          </w:pPr>
          <w:hyperlink w:anchor="_Toc243343506" w:history="1">
            <w:r w:rsidR="00262439" w:rsidRPr="001C3036">
              <w:rPr>
                <w:rStyle w:val="Lienhypertexte"/>
                <w:rFonts w:asciiTheme="majorBidi" w:hAnsiTheme="majorBidi"/>
                <w:noProof/>
                <w:rtl/>
              </w:rPr>
              <w:t>رسم بياني عدد</w:t>
            </w:r>
            <w:r w:rsidR="00262439" w:rsidRPr="001C3036">
              <w:rPr>
                <w:rStyle w:val="Lienhypertexte"/>
                <w:rFonts w:asciiTheme="majorBidi" w:hAnsiTheme="majorBidi"/>
                <w:noProof/>
              </w:rPr>
              <w:t>9</w:t>
            </w:r>
            <w:r w:rsidR="00262439" w:rsidRPr="001C3036">
              <w:rPr>
                <w:rStyle w:val="Lienhypertexte"/>
                <w:rFonts w:asciiTheme="majorBidi" w:hAnsiTheme="majorBidi"/>
                <w:noProof/>
                <w:rtl/>
              </w:rPr>
              <w:t xml:space="preserve">  تطور نسبة التكوين بمقر أمانة المال الجهوية تونس 1 خلال السنوات 2024 2025</w:t>
            </w:r>
            <w:r w:rsidR="00262439">
              <w:rPr>
                <w:noProof/>
                <w:webHidden/>
              </w:rPr>
              <w:tab/>
            </w:r>
            <w:r w:rsidR="00262439">
              <w:rPr>
                <w:noProof/>
                <w:webHidden/>
              </w:rPr>
              <w:fldChar w:fldCharType="begin"/>
            </w:r>
            <w:r w:rsidR="00262439">
              <w:rPr>
                <w:noProof/>
                <w:webHidden/>
              </w:rPr>
              <w:instrText xml:space="preserve"> PAGEREF _Toc243343506 \h </w:instrText>
            </w:r>
            <w:r w:rsidR="00262439">
              <w:rPr>
                <w:noProof/>
                <w:webHidden/>
              </w:rPr>
            </w:r>
            <w:r w:rsidR="00262439">
              <w:rPr>
                <w:noProof/>
                <w:webHidden/>
              </w:rPr>
              <w:fldChar w:fldCharType="separate"/>
            </w:r>
            <w:r w:rsidR="00262439">
              <w:rPr>
                <w:noProof/>
                <w:webHidden/>
              </w:rPr>
              <w:t>22</w:t>
            </w:r>
            <w:r w:rsidR="00262439">
              <w:rPr>
                <w:noProof/>
                <w:webHidden/>
              </w:rPr>
              <w:fldChar w:fldCharType="end"/>
            </w:r>
          </w:hyperlink>
        </w:p>
        <w:p w:rsidR="00262439" w:rsidRDefault="00262439" w:rsidP="00262439">
          <w:pPr>
            <w:rPr>
              <w:b/>
              <w:bCs/>
              <w:lang w:val="fr-FR"/>
            </w:rPr>
          </w:pPr>
          <w:r>
            <w:rPr>
              <w:b/>
              <w:bCs/>
              <w:lang w:val="fr-FR"/>
            </w:rPr>
            <w:fldChar w:fldCharType="end"/>
          </w:r>
        </w:p>
      </w:sdtContent>
    </w:sdt>
    <w:p w:rsidR="00262439" w:rsidRDefault="00262439" w:rsidP="00262439">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78720" behindDoc="0" locked="0" layoutInCell="1" allowOverlap="1">
                <wp:simplePos x="0" y="0"/>
                <wp:positionH relativeFrom="column">
                  <wp:posOffset>3321934</wp:posOffset>
                </wp:positionH>
                <wp:positionV relativeFrom="paragraph">
                  <wp:posOffset>-173619</wp:posOffset>
                </wp:positionV>
                <wp:extent cx="2974573" cy="2193402"/>
                <wp:effectExtent l="0" t="0" r="16510" b="16510"/>
                <wp:wrapNone/>
                <wp:docPr id="22" name="Zone de texte 22"/>
                <wp:cNvGraphicFramePr/>
                <a:graphic xmlns:a="http://schemas.openxmlformats.org/drawingml/2006/main">
                  <a:graphicData uri="http://schemas.microsoft.com/office/word/2010/wordprocessingShape">
                    <wps:wsp>
                      <wps:cNvSpPr txBox="1"/>
                      <wps:spPr>
                        <a:xfrm>
                          <a:off x="0" y="0"/>
                          <a:ext cx="2974573" cy="219340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86B56" w:rsidRDefault="00886B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2" o:spid="_x0000_s1026" type="#_x0000_t202" style="position:absolute;left:0;text-align:left;margin-left:261.55pt;margin-top:-13.65pt;width:234.2pt;height:17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y+8mwIAALoFAAAOAAAAZHJzL2Uyb0RvYy54bWysVFFPGzEMfp+0/xDlfVx7LTCqXlEHYpqE&#10;AA0mpL2luYRGJHGWpL3rfv2c3LW0jBemvdzZ8WfH/mJ7et4aTdbCBwW2osOjASXCcqiVfaroj4er&#10;T58pCZHZmmmwoqIbEej57OOHaeMmooQl6Fp4gkFsmDSuossY3aQoAl8Kw8IROGHRKMEbFlH1T0Xt&#10;WYPRjS7KweCkaMDXzgMXIeDpZWeksxxfSsHjrZRBRKIrirnF/PX5u0jfYjZlkyfP3FLxPg32D1kY&#10;pixeugt1ySIjK6/+CmUU9xBAxiMOpgApFRe5BqxmOHhVzf2SOZFrQXKC29EU/l9YfrO+80TVFS1L&#10;Siwz+EY/8aVILUgUbRQEz5GkxoUJYu8domP7BVp87O15wMNUeyu9SX+siqAd6d7sKMZQhONheXY6&#10;Pj4dUcLRVg7PRuNBjl+8uDsf4lcBhiShoh7fMFPL1tchYioI3ULSbQG0qq+U1llJfSMutCdrhi+u&#10;Y04SPQ5Q2pKmoiej40EOfGBLoXf+C834cyrzMAJq2qbrRO6wPq1EUUdFluJGi4TR9ruQyHBm5I0c&#10;GefC7vLM6ISSWNF7HHv8S1bvce7qQI98M9i4czbKgu9YOqS2ft5SKzs8krRXdxJju2j71llAvcHO&#10;8dANYHD8SiHR1yzEO+Zx4rBZcIvEW/xIDfg60EuULMH/fus84XEQ0EpJgxNc0fBrxbygRH+zOCJn&#10;w/E4jXxWsOlKVPy+ZbFvsStzAdgyQ9xXjmcx4aPeitKDecRlM0+3oolZjndXNG7Fi9jtFVxWXMzn&#10;GYRD7li8tveOp9CJ3tRgD+0j865v8DRmN7CddTZ51ecdNnlamK8iSJWHIBHcsdoTjwsi92m/zNIG&#10;2tcz6mXlzv4AAAD//wMAUEsDBBQABgAIAAAAIQBiKoqZ3wAAAAsBAAAPAAAAZHJzL2Rvd25yZXYu&#10;eG1sTI/BTsMwEETvSPyDtUjcWseJCkmIUwEqXDi1IM5u7NoW8Tqy3TT8PeYEx9U8zbzttosbyaxC&#10;tB45sHUBROHgpUXN4eP9ZVUDiUmgFKNHxeFbRdj211edaKW/4F7Nh6RJLsHYCg4mpamlNA5GORHX&#10;flKYs5MPTqR8Bk1lEJdc7kZaFsUddcJiXjBiUs9GDV+Hs+Owe9KNHmoRzK6W1s7L5+lNv3J+e7M8&#10;PgBJakl/MPzqZ3Xos9PRn1FGMnLYlBXLKIdVeV8ByUTTsA2QI4eK1Qxo39H/P/Q/AAAA//8DAFBL&#10;AQItABQABgAIAAAAIQC2gziS/gAAAOEBAAATAAAAAAAAAAAAAAAAAAAAAABbQ29udGVudF9UeXBl&#10;c10ueG1sUEsBAi0AFAAGAAgAAAAhADj9If/WAAAAlAEAAAsAAAAAAAAAAAAAAAAALwEAAF9yZWxz&#10;Ly5yZWxzUEsBAi0AFAAGAAgAAAAhAPe3L7ybAgAAugUAAA4AAAAAAAAAAAAAAAAALgIAAGRycy9l&#10;Mm9Eb2MueG1sUEsBAi0AFAAGAAgAAAAhAGIqipnfAAAACwEAAA8AAAAAAAAAAAAAAAAA9QQAAGRy&#10;cy9kb3ducmV2LnhtbFBLBQYAAAAABAAEAPMAAAABBgAAAAA=&#10;" fillcolor="white [3201]" strokeweight=".5pt">
                <v:textbox>
                  <w:txbxContent>
                    <w:p w:rsidR="00886B56" w:rsidRDefault="00886B56">
                      <w:bookmarkStart w:id="60" w:name="_GoBack"/>
                      <w:bookmarkEnd w:id="60"/>
                    </w:p>
                  </w:txbxContent>
                </v:textbox>
              </v:shape>
            </w:pict>
          </mc:Fallback>
        </mc:AlternateContent>
      </w:r>
      <w:r>
        <w:rPr>
          <w:rFonts w:ascii="Times New Roman" w:eastAsia="Times New Roman" w:hAnsi="Times New Roman" w:cs="Times New Roman"/>
          <w:b/>
          <w:bCs/>
          <w:noProof/>
          <w:sz w:val="28"/>
          <w:szCs w:val="28"/>
        </w:rPr>
        <w:drawing>
          <wp:anchor distT="0" distB="0" distL="114300" distR="114300" simplePos="0" relativeHeight="251677696" behindDoc="0" locked="0" layoutInCell="1" allowOverlap="1">
            <wp:simplePos x="0" y="0"/>
            <wp:positionH relativeFrom="margin">
              <wp:posOffset>-897255</wp:posOffset>
            </wp:positionH>
            <wp:positionV relativeFrom="page">
              <wp:align>top</wp:align>
            </wp:positionV>
            <wp:extent cx="7725410" cy="9988550"/>
            <wp:effectExtent l="0" t="0" r="889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1.jfif"/>
                    <pic:cNvPicPr/>
                  </pic:nvPicPr>
                  <pic:blipFill>
                    <a:blip r:embed="rId22">
                      <a:extLst>
                        <a:ext uri="{28A0092B-C50C-407E-A947-70E740481C1C}">
                          <a14:useLocalDpi xmlns:a14="http://schemas.microsoft.com/office/drawing/2010/main" val="0"/>
                        </a:ext>
                      </a:extLst>
                    </a:blip>
                    <a:stretch>
                      <a:fillRect/>
                    </a:stretch>
                  </pic:blipFill>
                  <pic:spPr>
                    <a:xfrm>
                      <a:off x="0" y="0"/>
                      <a:ext cx="7736816" cy="10003700"/>
                    </a:xfrm>
                    <a:prstGeom prst="rect">
                      <a:avLst/>
                    </a:prstGeom>
                  </pic:spPr>
                </pic:pic>
              </a:graphicData>
            </a:graphic>
            <wp14:sizeRelH relativeFrom="margin">
              <wp14:pctWidth>0</wp14:pctWidth>
            </wp14:sizeRelH>
            <wp14:sizeRelV relativeFrom="margin">
              <wp14:pctHeight>0</wp14:pctHeight>
            </wp14:sizeRelV>
          </wp:anchor>
        </w:drawing>
      </w: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Default="00886B56" w:rsidP="00886B56">
      <w:pPr>
        <w:bidi/>
        <w:spacing w:after="0" w:line="276" w:lineRule="auto"/>
        <w:ind w:right="-1"/>
        <w:contextualSpacing/>
        <w:rPr>
          <w:rFonts w:ascii="Times New Roman" w:eastAsia="Times New Roman" w:hAnsi="Times New Roman" w:cs="Times New Roman"/>
          <w:b/>
          <w:bCs/>
          <w:sz w:val="28"/>
          <w:szCs w:val="28"/>
          <w:lang w:val="fr-FR" w:eastAsia="fr-FR"/>
        </w:rPr>
      </w:pPr>
    </w:p>
    <w:p w:rsidR="00886B56" w:rsidRPr="002E28AC" w:rsidRDefault="00886B56" w:rsidP="00886B56">
      <w:pPr>
        <w:bidi/>
        <w:spacing w:after="0" w:line="276" w:lineRule="auto"/>
        <w:ind w:right="-1"/>
        <w:contextualSpacing/>
        <w:rPr>
          <w:rFonts w:ascii="Times New Roman" w:eastAsia="Times New Roman" w:hAnsi="Times New Roman" w:cs="Times New Roman"/>
          <w:b/>
          <w:bCs/>
          <w:sz w:val="28"/>
          <w:szCs w:val="28"/>
          <w:rtl/>
          <w:lang w:val="fr-FR" w:eastAsia="fr-FR"/>
        </w:rPr>
      </w:pPr>
    </w:p>
    <w:sectPr w:rsidR="00886B56" w:rsidRPr="002E28AC" w:rsidSect="001D4172">
      <w:footerReference w:type="default" r:id="rId23"/>
      <w:pgSz w:w="12240" w:h="15840"/>
      <w:pgMar w:top="1440" w:right="1440" w:bottom="1440" w:left="1440" w:header="720" w:footer="720" w:gutter="0"/>
      <w:pgNumType w:start="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1ED1" w:rsidRDefault="00AE1ED1" w:rsidP="00571556">
      <w:pPr>
        <w:spacing w:after="0" w:line="240" w:lineRule="auto"/>
      </w:pPr>
      <w:r>
        <w:separator/>
      </w:r>
    </w:p>
  </w:endnote>
  <w:endnote w:type="continuationSeparator" w:id="0">
    <w:p w:rsidR="00AE1ED1" w:rsidRDefault="00AE1ED1" w:rsidP="00571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8752649"/>
      <w:docPartObj>
        <w:docPartGallery w:val="Page Numbers (Bottom of Page)"/>
        <w:docPartUnique/>
      </w:docPartObj>
    </w:sdtPr>
    <w:sdtEndPr/>
    <w:sdtContent>
      <w:p w:rsidR="001D4172" w:rsidRDefault="001D4172">
        <w:pPr>
          <w:pStyle w:val="Pieddepage"/>
        </w:pPr>
        <w:r>
          <w:fldChar w:fldCharType="begin"/>
        </w:r>
        <w:r>
          <w:instrText>PAGE   \* MERGEFORMAT</w:instrText>
        </w:r>
        <w:r>
          <w:fldChar w:fldCharType="separate"/>
        </w:r>
        <w:r w:rsidR="00AE1ED1" w:rsidRPr="00AE1ED1">
          <w:rPr>
            <w:noProof/>
            <w:lang w:val="fr-FR"/>
          </w:rPr>
          <w:t>0</w:t>
        </w:r>
        <w:r>
          <w:fldChar w:fldCharType="end"/>
        </w:r>
      </w:p>
    </w:sdtContent>
  </w:sdt>
  <w:p w:rsidR="001D4172" w:rsidRDefault="001D417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1ED1" w:rsidRDefault="00AE1ED1" w:rsidP="00571556">
      <w:pPr>
        <w:spacing w:after="0" w:line="240" w:lineRule="auto"/>
      </w:pPr>
      <w:r>
        <w:separator/>
      </w:r>
    </w:p>
  </w:footnote>
  <w:footnote w:type="continuationSeparator" w:id="0">
    <w:p w:rsidR="00AE1ED1" w:rsidRDefault="00AE1ED1" w:rsidP="005715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D1F53"/>
    <w:multiLevelType w:val="hybridMultilevel"/>
    <w:tmpl w:val="1DCEE126"/>
    <w:lvl w:ilvl="0" w:tplc="1C703F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F47F9"/>
    <w:multiLevelType w:val="multilevel"/>
    <w:tmpl w:val="A75E570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614E28"/>
    <w:multiLevelType w:val="hybridMultilevel"/>
    <w:tmpl w:val="46D85514"/>
    <w:lvl w:ilvl="0" w:tplc="93AA7120">
      <w:numFmt w:val="bullet"/>
      <w:lvlText w:val="-"/>
      <w:lvlJc w:val="left"/>
      <w:pPr>
        <w:ind w:left="349" w:hanging="360"/>
      </w:pPr>
      <w:rPr>
        <w:rFonts w:ascii="Times New Roman" w:eastAsia="Times New Roman" w:hAnsi="Times New Roman" w:cs="Times New Roman" w:hint="default"/>
      </w:rPr>
    </w:lvl>
    <w:lvl w:ilvl="1" w:tplc="040C0003" w:tentative="1">
      <w:start w:val="1"/>
      <w:numFmt w:val="bullet"/>
      <w:lvlText w:val="o"/>
      <w:lvlJc w:val="left"/>
      <w:pPr>
        <w:ind w:left="1069" w:hanging="360"/>
      </w:pPr>
      <w:rPr>
        <w:rFonts w:ascii="Courier New" w:hAnsi="Courier New" w:cs="Courier New" w:hint="default"/>
      </w:rPr>
    </w:lvl>
    <w:lvl w:ilvl="2" w:tplc="040C0005" w:tentative="1">
      <w:start w:val="1"/>
      <w:numFmt w:val="bullet"/>
      <w:lvlText w:val=""/>
      <w:lvlJc w:val="left"/>
      <w:pPr>
        <w:ind w:left="1789" w:hanging="360"/>
      </w:pPr>
      <w:rPr>
        <w:rFonts w:ascii="Wingdings" w:hAnsi="Wingdings" w:hint="default"/>
      </w:rPr>
    </w:lvl>
    <w:lvl w:ilvl="3" w:tplc="040C0001" w:tentative="1">
      <w:start w:val="1"/>
      <w:numFmt w:val="bullet"/>
      <w:lvlText w:val=""/>
      <w:lvlJc w:val="left"/>
      <w:pPr>
        <w:ind w:left="2509" w:hanging="360"/>
      </w:pPr>
      <w:rPr>
        <w:rFonts w:ascii="Symbol" w:hAnsi="Symbol" w:hint="default"/>
      </w:rPr>
    </w:lvl>
    <w:lvl w:ilvl="4" w:tplc="040C0003" w:tentative="1">
      <w:start w:val="1"/>
      <w:numFmt w:val="bullet"/>
      <w:lvlText w:val="o"/>
      <w:lvlJc w:val="left"/>
      <w:pPr>
        <w:ind w:left="3229" w:hanging="360"/>
      </w:pPr>
      <w:rPr>
        <w:rFonts w:ascii="Courier New" w:hAnsi="Courier New" w:cs="Courier New" w:hint="default"/>
      </w:rPr>
    </w:lvl>
    <w:lvl w:ilvl="5" w:tplc="040C0005" w:tentative="1">
      <w:start w:val="1"/>
      <w:numFmt w:val="bullet"/>
      <w:lvlText w:val=""/>
      <w:lvlJc w:val="left"/>
      <w:pPr>
        <w:ind w:left="3949" w:hanging="360"/>
      </w:pPr>
      <w:rPr>
        <w:rFonts w:ascii="Wingdings" w:hAnsi="Wingdings" w:hint="default"/>
      </w:rPr>
    </w:lvl>
    <w:lvl w:ilvl="6" w:tplc="040C0001" w:tentative="1">
      <w:start w:val="1"/>
      <w:numFmt w:val="bullet"/>
      <w:lvlText w:val=""/>
      <w:lvlJc w:val="left"/>
      <w:pPr>
        <w:ind w:left="4669" w:hanging="360"/>
      </w:pPr>
      <w:rPr>
        <w:rFonts w:ascii="Symbol" w:hAnsi="Symbol" w:hint="default"/>
      </w:rPr>
    </w:lvl>
    <w:lvl w:ilvl="7" w:tplc="040C0003" w:tentative="1">
      <w:start w:val="1"/>
      <w:numFmt w:val="bullet"/>
      <w:lvlText w:val="o"/>
      <w:lvlJc w:val="left"/>
      <w:pPr>
        <w:ind w:left="5389" w:hanging="360"/>
      </w:pPr>
      <w:rPr>
        <w:rFonts w:ascii="Courier New" w:hAnsi="Courier New" w:cs="Courier New" w:hint="default"/>
      </w:rPr>
    </w:lvl>
    <w:lvl w:ilvl="8" w:tplc="040C0005" w:tentative="1">
      <w:start w:val="1"/>
      <w:numFmt w:val="bullet"/>
      <w:lvlText w:val=""/>
      <w:lvlJc w:val="left"/>
      <w:pPr>
        <w:ind w:left="6109" w:hanging="360"/>
      </w:pPr>
      <w:rPr>
        <w:rFonts w:ascii="Wingdings" w:hAnsi="Wingdings" w:hint="default"/>
      </w:rPr>
    </w:lvl>
  </w:abstractNum>
  <w:abstractNum w:abstractNumId="3" w15:restartNumberingAfterBreak="0">
    <w:nsid w:val="1E9E4802"/>
    <w:multiLevelType w:val="multilevel"/>
    <w:tmpl w:val="77D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6C143C"/>
    <w:multiLevelType w:val="hybridMultilevel"/>
    <w:tmpl w:val="F2D8C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F51DC"/>
    <w:multiLevelType w:val="multilevel"/>
    <w:tmpl w:val="661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7402E4"/>
    <w:multiLevelType w:val="hybridMultilevel"/>
    <w:tmpl w:val="29FE4030"/>
    <w:lvl w:ilvl="0" w:tplc="04090001">
      <w:start w:val="1"/>
      <w:numFmt w:val="bullet"/>
      <w:lvlText w:val=""/>
      <w:lvlJc w:val="left"/>
      <w:pPr>
        <w:ind w:left="709" w:hanging="360"/>
      </w:pPr>
      <w:rPr>
        <w:rFonts w:ascii="Symbol" w:hAnsi="Symbol"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7" w15:restartNumberingAfterBreak="0">
    <w:nsid w:val="51DF195F"/>
    <w:multiLevelType w:val="hybridMultilevel"/>
    <w:tmpl w:val="106E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875A81"/>
    <w:multiLevelType w:val="hybridMultilevel"/>
    <w:tmpl w:val="C2E4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754B45"/>
    <w:multiLevelType w:val="hybridMultilevel"/>
    <w:tmpl w:val="8F9E13FC"/>
    <w:lvl w:ilvl="0" w:tplc="93AA71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1C6B64"/>
    <w:multiLevelType w:val="hybridMultilevel"/>
    <w:tmpl w:val="6ACC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A06F56"/>
    <w:multiLevelType w:val="hybridMultilevel"/>
    <w:tmpl w:val="0A7C7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57018D"/>
    <w:multiLevelType w:val="hybridMultilevel"/>
    <w:tmpl w:val="4DCE6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0"/>
  </w:num>
  <w:num w:numId="5">
    <w:abstractNumId w:val="5"/>
  </w:num>
  <w:num w:numId="6">
    <w:abstractNumId w:val="8"/>
  </w:num>
  <w:num w:numId="7">
    <w:abstractNumId w:val="12"/>
  </w:num>
  <w:num w:numId="8">
    <w:abstractNumId w:val="3"/>
  </w:num>
  <w:num w:numId="9">
    <w:abstractNumId w:val="9"/>
  </w:num>
  <w:num w:numId="10">
    <w:abstractNumId w:val="11"/>
  </w:num>
  <w:num w:numId="11">
    <w:abstractNumId w:val="7"/>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042"/>
    <w:rsid w:val="000B00B9"/>
    <w:rsid w:val="001063B1"/>
    <w:rsid w:val="00122897"/>
    <w:rsid w:val="0017527C"/>
    <w:rsid w:val="001D4172"/>
    <w:rsid w:val="002204AD"/>
    <w:rsid w:val="002311CE"/>
    <w:rsid w:val="00244042"/>
    <w:rsid w:val="00262439"/>
    <w:rsid w:val="002A08AE"/>
    <w:rsid w:val="002D7277"/>
    <w:rsid w:val="002E28AC"/>
    <w:rsid w:val="002F4656"/>
    <w:rsid w:val="00311503"/>
    <w:rsid w:val="0037182E"/>
    <w:rsid w:val="0038047E"/>
    <w:rsid w:val="00391944"/>
    <w:rsid w:val="003B7CBF"/>
    <w:rsid w:val="00434876"/>
    <w:rsid w:val="00532703"/>
    <w:rsid w:val="00536756"/>
    <w:rsid w:val="005532A5"/>
    <w:rsid w:val="00571556"/>
    <w:rsid w:val="00584DA6"/>
    <w:rsid w:val="005B0634"/>
    <w:rsid w:val="005D6E55"/>
    <w:rsid w:val="005E4823"/>
    <w:rsid w:val="006071AC"/>
    <w:rsid w:val="00622F6E"/>
    <w:rsid w:val="00665D69"/>
    <w:rsid w:val="006749F6"/>
    <w:rsid w:val="006943DF"/>
    <w:rsid w:val="006A0030"/>
    <w:rsid w:val="006B270A"/>
    <w:rsid w:val="006C28F4"/>
    <w:rsid w:val="006D6AB9"/>
    <w:rsid w:val="007020B3"/>
    <w:rsid w:val="00792BD8"/>
    <w:rsid w:val="007A330F"/>
    <w:rsid w:val="007C3094"/>
    <w:rsid w:val="0086049C"/>
    <w:rsid w:val="00882E9B"/>
    <w:rsid w:val="00886B56"/>
    <w:rsid w:val="008946F4"/>
    <w:rsid w:val="008C0576"/>
    <w:rsid w:val="008F78D5"/>
    <w:rsid w:val="0093008A"/>
    <w:rsid w:val="00960904"/>
    <w:rsid w:val="00974029"/>
    <w:rsid w:val="0097690E"/>
    <w:rsid w:val="00994E0B"/>
    <w:rsid w:val="009B20D5"/>
    <w:rsid w:val="009C39EA"/>
    <w:rsid w:val="009E06C9"/>
    <w:rsid w:val="00A234EC"/>
    <w:rsid w:val="00A35079"/>
    <w:rsid w:val="00A3742D"/>
    <w:rsid w:val="00A94352"/>
    <w:rsid w:val="00A97F0E"/>
    <w:rsid w:val="00AA224A"/>
    <w:rsid w:val="00AE1ED1"/>
    <w:rsid w:val="00B05A63"/>
    <w:rsid w:val="00B648B4"/>
    <w:rsid w:val="00BB1C11"/>
    <w:rsid w:val="00BE60F3"/>
    <w:rsid w:val="00C747F4"/>
    <w:rsid w:val="00CE3171"/>
    <w:rsid w:val="00D0195B"/>
    <w:rsid w:val="00D41485"/>
    <w:rsid w:val="00D52A91"/>
    <w:rsid w:val="00D67812"/>
    <w:rsid w:val="00D94634"/>
    <w:rsid w:val="00DA1682"/>
    <w:rsid w:val="00DD39A3"/>
    <w:rsid w:val="00DE0E21"/>
    <w:rsid w:val="00E177F1"/>
    <w:rsid w:val="00E2023E"/>
    <w:rsid w:val="00E46293"/>
    <w:rsid w:val="00ED13BA"/>
    <w:rsid w:val="00EE30FB"/>
    <w:rsid w:val="00F630CC"/>
    <w:rsid w:val="00F85C70"/>
    <w:rsid w:val="00FA4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EC5159-3849-4395-80E4-CC8A165F5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2E9B"/>
  </w:style>
  <w:style w:type="paragraph" w:styleId="Titre1">
    <w:name w:val="heading 1"/>
    <w:basedOn w:val="Normal"/>
    <w:next w:val="Normal"/>
    <w:link w:val="Titre1Car"/>
    <w:uiPriority w:val="9"/>
    <w:qFormat/>
    <w:rsid w:val="001228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9B20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A22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94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DE0E21"/>
    <w:pPr>
      <w:spacing w:after="0" w:line="240" w:lineRule="auto"/>
      <w:ind w:left="720"/>
      <w:contextualSpacing/>
    </w:pPr>
    <w:rPr>
      <w:rFonts w:ascii="Times New Roman" w:eastAsia="Times New Roman" w:hAnsi="Times New Roman" w:cs="Times New Roman"/>
      <w:sz w:val="24"/>
      <w:szCs w:val="24"/>
      <w:lang w:val="fr-FR" w:eastAsia="fr-FR"/>
    </w:rPr>
  </w:style>
  <w:style w:type="character" w:customStyle="1" w:styleId="Titre2Car">
    <w:name w:val="Titre 2 Car"/>
    <w:basedOn w:val="Policepardfaut"/>
    <w:link w:val="Titre2"/>
    <w:uiPriority w:val="9"/>
    <w:semiHidden/>
    <w:rsid w:val="009B20D5"/>
    <w:rPr>
      <w:rFonts w:asciiTheme="majorHAnsi" w:eastAsiaTheme="majorEastAsia" w:hAnsiTheme="majorHAnsi" w:cstheme="majorBidi"/>
      <w:color w:val="2E74B5" w:themeColor="accent1" w:themeShade="BF"/>
      <w:sz w:val="26"/>
      <w:szCs w:val="26"/>
    </w:rPr>
  </w:style>
  <w:style w:type="paragraph" w:customStyle="1" w:styleId="x1ghz6dp">
    <w:name w:val="x1ghz6dp"/>
    <w:basedOn w:val="Normal"/>
    <w:rsid w:val="002D72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3Car">
    <w:name w:val="Titre 3 Car"/>
    <w:basedOn w:val="Policepardfaut"/>
    <w:link w:val="Titre3"/>
    <w:uiPriority w:val="9"/>
    <w:semiHidden/>
    <w:rsid w:val="00AA224A"/>
    <w:rPr>
      <w:rFonts w:asciiTheme="majorHAnsi" w:eastAsiaTheme="majorEastAsia" w:hAnsiTheme="majorHAnsi" w:cstheme="majorBidi"/>
      <w:color w:val="1F4D78" w:themeColor="accent1" w:themeShade="7F"/>
      <w:sz w:val="24"/>
      <w:szCs w:val="24"/>
    </w:rPr>
  </w:style>
  <w:style w:type="character" w:customStyle="1" w:styleId="xt0psk2">
    <w:name w:val="xt0psk2"/>
    <w:basedOn w:val="Policepardfaut"/>
    <w:rsid w:val="0038047E"/>
  </w:style>
  <w:style w:type="paragraph" w:styleId="Sansinterligne">
    <w:name w:val="No Spacing"/>
    <w:link w:val="SansinterligneCar"/>
    <w:uiPriority w:val="1"/>
    <w:qFormat/>
    <w:rsid w:val="00DA1682"/>
    <w:pPr>
      <w:spacing w:after="0" w:line="240" w:lineRule="auto"/>
    </w:pPr>
    <w:rPr>
      <w:rFonts w:eastAsiaTheme="minorEastAsia"/>
    </w:rPr>
  </w:style>
  <w:style w:type="character" w:customStyle="1" w:styleId="SansinterligneCar">
    <w:name w:val="Sans interligne Car"/>
    <w:basedOn w:val="Policepardfaut"/>
    <w:link w:val="Sansinterligne"/>
    <w:uiPriority w:val="1"/>
    <w:rsid w:val="00DA1682"/>
    <w:rPr>
      <w:rFonts w:eastAsiaTheme="minorEastAsia"/>
    </w:rPr>
  </w:style>
  <w:style w:type="character" w:customStyle="1" w:styleId="Titre1Car">
    <w:name w:val="Titre 1 Car"/>
    <w:basedOn w:val="Policepardfaut"/>
    <w:link w:val="Titre1"/>
    <w:uiPriority w:val="9"/>
    <w:rsid w:val="00122897"/>
    <w:rPr>
      <w:rFonts w:asciiTheme="majorHAnsi" w:eastAsiaTheme="majorEastAsia" w:hAnsiTheme="majorHAnsi" w:cstheme="majorBidi"/>
      <w:color w:val="2E74B5" w:themeColor="accent1" w:themeShade="BF"/>
      <w:sz w:val="32"/>
      <w:szCs w:val="32"/>
    </w:rPr>
  </w:style>
  <w:style w:type="paragraph" w:styleId="En-tte">
    <w:name w:val="header"/>
    <w:basedOn w:val="Normal"/>
    <w:link w:val="En-tteCar"/>
    <w:uiPriority w:val="99"/>
    <w:unhideWhenUsed/>
    <w:rsid w:val="00571556"/>
    <w:pPr>
      <w:tabs>
        <w:tab w:val="center" w:pos="4680"/>
        <w:tab w:val="right" w:pos="9360"/>
      </w:tabs>
      <w:spacing w:after="0" w:line="240" w:lineRule="auto"/>
    </w:pPr>
  </w:style>
  <w:style w:type="character" w:customStyle="1" w:styleId="En-tteCar">
    <w:name w:val="En-tête Car"/>
    <w:basedOn w:val="Policepardfaut"/>
    <w:link w:val="En-tte"/>
    <w:uiPriority w:val="99"/>
    <w:rsid w:val="00571556"/>
  </w:style>
  <w:style w:type="paragraph" w:styleId="Pieddepage">
    <w:name w:val="footer"/>
    <w:basedOn w:val="Normal"/>
    <w:link w:val="PieddepageCar"/>
    <w:uiPriority w:val="99"/>
    <w:unhideWhenUsed/>
    <w:rsid w:val="0057155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71556"/>
  </w:style>
  <w:style w:type="paragraph" w:styleId="En-ttedetabledesmatires">
    <w:name w:val="TOC Heading"/>
    <w:basedOn w:val="Titre1"/>
    <w:next w:val="Normal"/>
    <w:uiPriority w:val="39"/>
    <w:unhideWhenUsed/>
    <w:qFormat/>
    <w:rsid w:val="001D4172"/>
    <w:pPr>
      <w:outlineLvl w:val="9"/>
    </w:pPr>
  </w:style>
  <w:style w:type="paragraph" w:styleId="TM2">
    <w:name w:val="toc 2"/>
    <w:basedOn w:val="Normal"/>
    <w:next w:val="Normal"/>
    <w:autoRedefine/>
    <w:uiPriority w:val="39"/>
    <w:unhideWhenUsed/>
    <w:rsid w:val="001D4172"/>
    <w:pPr>
      <w:spacing w:after="100"/>
      <w:ind w:left="220"/>
    </w:pPr>
    <w:rPr>
      <w:rFonts w:eastAsiaTheme="minorEastAsia" w:cs="Times New Roman"/>
    </w:rPr>
  </w:style>
  <w:style w:type="paragraph" w:styleId="TM1">
    <w:name w:val="toc 1"/>
    <w:basedOn w:val="Normal"/>
    <w:next w:val="Normal"/>
    <w:autoRedefine/>
    <w:uiPriority w:val="39"/>
    <w:unhideWhenUsed/>
    <w:rsid w:val="001D4172"/>
    <w:pPr>
      <w:spacing w:after="100"/>
    </w:pPr>
    <w:rPr>
      <w:rFonts w:eastAsiaTheme="minorEastAsia" w:cs="Times New Roman"/>
    </w:rPr>
  </w:style>
  <w:style w:type="paragraph" w:styleId="TM3">
    <w:name w:val="toc 3"/>
    <w:basedOn w:val="Normal"/>
    <w:next w:val="Normal"/>
    <w:autoRedefine/>
    <w:uiPriority w:val="39"/>
    <w:unhideWhenUsed/>
    <w:rsid w:val="001D4172"/>
    <w:pPr>
      <w:spacing w:after="100"/>
      <w:ind w:left="440"/>
    </w:pPr>
    <w:rPr>
      <w:rFonts w:eastAsiaTheme="minorEastAsia" w:cs="Times New Roman"/>
    </w:rPr>
  </w:style>
  <w:style w:type="character" w:styleId="Lienhypertexte">
    <w:name w:val="Hyperlink"/>
    <w:basedOn w:val="Policepardfaut"/>
    <w:uiPriority w:val="99"/>
    <w:unhideWhenUsed/>
    <w:rsid w:val="002624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464740">
      <w:bodyDiv w:val="1"/>
      <w:marLeft w:val="0"/>
      <w:marRight w:val="0"/>
      <w:marTop w:val="0"/>
      <w:marBottom w:val="0"/>
      <w:divBdr>
        <w:top w:val="none" w:sz="0" w:space="0" w:color="auto"/>
        <w:left w:val="none" w:sz="0" w:space="0" w:color="auto"/>
        <w:bottom w:val="none" w:sz="0" w:space="0" w:color="auto"/>
        <w:right w:val="none" w:sz="0" w:space="0" w:color="auto"/>
      </w:divBdr>
    </w:div>
    <w:div w:id="319308101">
      <w:bodyDiv w:val="1"/>
      <w:marLeft w:val="0"/>
      <w:marRight w:val="0"/>
      <w:marTop w:val="0"/>
      <w:marBottom w:val="0"/>
      <w:divBdr>
        <w:top w:val="none" w:sz="0" w:space="0" w:color="auto"/>
        <w:left w:val="none" w:sz="0" w:space="0" w:color="auto"/>
        <w:bottom w:val="none" w:sz="0" w:space="0" w:color="auto"/>
        <w:right w:val="none" w:sz="0" w:space="0" w:color="auto"/>
      </w:divBdr>
      <w:divsChild>
        <w:div w:id="54863953">
          <w:marLeft w:val="0"/>
          <w:marRight w:val="0"/>
          <w:marTop w:val="0"/>
          <w:marBottom w:val="0"/>
          <w:divBdr>
            <w:top w:val="none" w:sz="0" w:space="0" w:color="auto"/>
            <w:left w:val="none" w:sz="0" w:space="0" w:color="auto"/>
            <w:bottom w:val="none" w:sz="0" w:space="0" w:color="auto"/>
            <w:right w:val="none" w:sz="0" w:space="0" w:color="auto"/>
          </w:divBdr>
          <w:divsChild>
            <w:div w:id="1376125599">
              <w:marLeft w:val="0"/>
              <w:marRight w:val="0"/>
              <w:marTop w:val="0"/>
              <w:marBottom w:val="0"/>
              <w:divBdr>
                <w:top w:val="none" w:sz="0" w:space="0" w:color="auto"/>
                <w:left w:val="none" w:sz="0" w:space="0" w:color="auto"/>
                <w:bottom w:val="none" w:sz="0" w:space="0" w:color="auto"/>
                <w:right w:val="none" w:sz="0" w:space="0" w:color="auto"/>
              </w:divBdr>
            </w:div>
          </w:divsChild>
        </w:div>
        <w:div w:id="1947301802">
          <w:marLeft w:val="0"/>
          <w:marRight w:val="0"/>
          <w:marTop w:val="0"/>
          <w:marBottom w:val="0"/>
          <w:divBdr>
            <w:top w:val="none" w:sz="0" w:space="0" w:color="auto"/>
            <w:left w:val="none" w:sz="0" w:space="0" w:color="auto"/>
            <w:bottom w:val="none" w:sz="0" w:space="0" w:color="auto"/>
            <w:right w:val="none" w:sz="0" w:space="0" w:color="auto"/>
          </w:divBdr>
          <w:divsChild>
            <w:div w:id="1182474272">
              <w:marLeft w:val="0"/>
              <w:marRight w:val="0"/>
              <w:marTop w:val="0"/>
              <w:marBottom w:val="0"/>
              <w:divBdr>
                <w:top w:val="none" w:sz="0" w:space="0" w:color="auto"/>
                <w:left w:val="none" w:sz="0" w:space="0" w:color="auto"/>
                <w:bottom w:val="none" w:sz="0" w:space="0" w:color="auto"/>
                <w:right w:val="none" w:sz="0" w:space="0" w:color="auto"/>
              </w:divBdr>
            </w:div>
          </w:divsChild>
        </w:div>
        <w:div w:id="1262101021">
          <w:marLeft w:val="0"/>
          <w:marRight w:val="0"/>
          <w:marTop w:val="0"/>
          <w:marBottom w:val="0"/>
          <w:divBdr>
            <w:top w:val="none" w:sz="0" w:space="0" w:color="auto"/>
            <w:left w:val="none" w:sz="0" w:space="0" w:color="auto"/>
            <w:bottom w:val="none" w:sz="0" w:space="0" w:color="auto"/>
            <w:right w:val="none" w:sz="0" w:space="0" w:color="auto"/>
          </w:divBdr>
          <w:divsChild>
            <w:div w:id="1583640229">
              <w:marLeft w:val="0"/>
              <w:marRight w:val="0"/>
              <w:marTop w:val="0"/>
              <w:marBottom w:val="0"/>
              <w:divBdr>
                <w:top w:val="none" w:sz="0" w:space="0" w:color="auto"/>
                <w:left w:val="none" w:sz="0" w:space="0" w:color="auto"/>
                <w:bottom w:val="none" w:sz="0" w:space="0" w:color="auto"/>
                <w:right w:val="none" w:sz="0" w:space="0" w:color="auto"/>
              </w:divBdr>
            </w:div>
          </w:divsChild>
        </w:div>
        <w:div w:id="860553798">
          <w:marLeft w:val="0"/>
          <w:marRight w:val="0"/>
          <w:marTop w:val="0"/>
          <w:marBottom w:val="0"/>
          <w:divBdr>
            <w:top w:val="none" w:sz="0" w:space="0" w:color="auto"/>
            <w:left w:val="none" w:sz="0" w:space="0" w:color="auto"/>
            <w:bottom w:val="none" w:sz="0" w:space="0" w:color="auto"/>
            <w:right w:val="none" w:sz="0" w:space="0" w:color="auto"/>
          </w:divBdr>
          <w:divsChild>
            <w:div w:id="1233269204">
              <w:marLeft w:val="0"/>
              <w:marRight w:val="0"/>
              <w:marTop w:val="0"/>
              <w:marBottom w:val="0"/>
              <w:divBdr>
                <w:top w:val="none" w:sz="0" w:space="0" w:color="auto"/>
                <w:left w:val="none" w:sz="0" w:space="0" w:color="auto"/>
                <w:bottom w:val="none" w:sz="0" w:space="0" w:color="auto"/>
                <w:right w:val="none" w:sz="0" w:space="0" w:color="auto"/>
              </w:divBdr>
            </w:div>
          </w:divsChild>
        </w:div>
        <w:div w:id="1499341575">
          <w:marLeft w:val="0"/>
          <w:marRight w:val="0"/>
          <w:marTop w:val="0"/>
          <w:marBottom w:val="0"/>
          <w:divBdr>
            <w:top w:val="none" w:sz="0" w:space="0" w:color="auto"/>
            <w:left w:val="none" w:sz="0" w:space="0" w:color="auto"/>
            <w:bottom w:val="none" w:sz="0" w:space="0" w:color="auto"/>
            <w:right w:val="none" w:sz="0" w:space="0" w:color="auto"/>
          </w:divBdr>
          <w:divsChild>
            <w:div w:id="854614385">
              <w:marLeft w:val="0"/>
              <w:marRight w:val="0"/>
              <w:marTop w:val="0"/>
              <w:marBottom w:val="0"/>
              <w:divBdr>
                <w:top w:val="none" w:sz="0" w:space="0" w:color="auto"/>
                <w:left w:val="none" w:sz="0" w:space="0" w:color="auto"/>
                <w:bottom w:val="none" w:sz="0" w:space="0" w:color="auto"/>
                <w:right w:val="none" w:sz="0" w:space="0" w:color="auto"/>
              </w:divBdr>
            </w:div>
          </w:divsChild>
        </w:div>
        <w:div w:id="580336973">
          <w:marLeft w:val="0"/>
          <w:marRight w:val="0"/>
          <w:marTop w:val="0"/>
          <w:marBottom w:val="0"/>
          <w:divBdr>
            <w:top w:val="none" w:sz="0" w:space="0" w:color="auto"/>
            <w:left w:val="none" w:sz="0" w:space="0" w:color="auto"/>
            <w:bottom w:val="none" w:sz="0" w:space="0" w:color="auto"/>
            <w:right w:val="none" w:sz="0" w:space="0" w:color="auto"/>
          </w:divBdr>
          <w:divsChild>
            <w:div w:id="1626764944">
              <w:marLeft w:val="0"/>
              <w:marRight w:val="0"/>
              <w:marTop w:val="0"/>
              <w:marBottom w:val="0"/>
              <w:divBdr>
                <w:top w:val="none" w:sz="0" w:space="0" w:color="auto"/>
                <w:left w:val="none" w:sz="0" w:space="0" w:color="auto"/>
                <w:bottom w:val="none" w:sz="0" w:space="0" w:color="auto"/>
                <w:right w:val="none" w:sz="0" w:space="0" w:color="auto"/>
              </w:divBdr>
            </w:div>
          </w:divsChild>
        </w:div>
        <w:div w:id="1407724147">
          <w:marLeft w:val="0"/>
          <w:marRight w:val="0"/>
          <w:marTop w:val="0"/>
          <w:marBottom w:val="0"/>
          <w:divBdr>
            <w:top w:val="none" w:sz="0" w:space="0" w:color="auto"/>
            <w:left w:val="none" w:sz="0" w:space="0" w:color="auto"/>
            <w:bottom w:val="none" w:sz="0" w:space="0" w:color="auto"/>
            <w:right w:val="none" w:sz="0" w:space="0" w:color="auto"/>
          </w:divBdr>
          <w:divsChild>
            <w:div w:id="11688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56417">
      <w:bodyDiv w:val="1"/>
      <w:marLeft w:val="0"/>
      <w:marRight w:val="0"/>
      <w:marTop w:val="0"/>
      <w:marBottom w:val="0"/>
      <w:divBdr>
        <w:top w:val="none" w:sz="0" w:space="0" w:color="auto"/>
        <w:left w:val="none" w:sz="0" w:space="0" w:color="auto"/>
        <w:bottom w:val="none" w:sz="0" w:space="0" w:color="auto"/>
        <w:right w:val="none" w:sz="0" w:space="0" w:color="auto"/>
      </w:divBdr>
      <w:divsChild>
        <w:div w:id="1730493525">
          <w:marLeft w:val="0"/>
          <w:marRight w:val="0"/>
          <w:marTop w:val="0"/>
          <w:marBottom w:val="0"/>
          <w:divBdr>
            <w:top w:val="none" w:sz="0" w:space="0" w:color="auto"/>
            <w:left w:val="none" w:sz="0" w:space="0" w:color="auto"/>
            <w:bottom w:val="none" w:sz="0" w:space="0" w:color="auto"/>
            <w:right w:val="none" w:sz="0" w:space="0" w:color="auto"/>
          </w:divBdr>
          <w:divsChild>
            <w:div w:id="1833909822">
              <w:marLeft w:val="0"/>
              <w:marRight w:val="0"/>
              <w:marTop w:val="0"/>
              <w:marBottom w:val="0"/>
              <w:divBdr>
                <w:top w:val="none" w:sz="0" w:space="0" w:color="auto"/>
                <w:left w:val="none" w:sz="0" w:space="0" w:color="auto"/>
                <w:bottom w:val="none" w:sz="0" w:space="0" w:color="auto"/>
                <w:right w:val="none" w:sz="0" w:space="0" w:color="auto"/>
              </w:divBdr>
            </w:div>
          </w:divsChild>
        </w:div>
        <w:div w:id="881556332">
          <w:marLeft w:val="0"/>
          <w:marRight w:val="0"/>
          <w:marTop w:val="0"/>
          <w:marBottom w:val="0"/>
          <w:divBdr>
            <w:top w:val="none" w:sz="0" w:space="0" w:color="auto"/>
            <w:left w:val="none" w:sz="0" w:space="0" w:color="auto"/>
            <w:bottom w:val="none" w:sz="0" w:space="0" w:color="auto"/>
            <w:right w:val="none" w:sz="0" w:space="0" w:color="auto"/>
          </w:divBdr>
          <w:divsChild>
            <w:div w:id="901449289">
              <w:marLeft w:val="0"/>
              <w:marRight w:val="0"/>
              <w:marTop w:val="0"/>
              <w:marBottom w:val="0"/>
              <w:divBdr>
                <w:top w:val="none" w:sz="0" w:space="0" w:color="auto"/>
                <w:left w:val="none" w:sz="0" w:space="0" w:color="auto"/>
                <w:bottom w:val="none" w:sz="0" w:space="0" w:color="auto"/>
                <w:right w:val="none" w:sz="0" w:space="0" w:color="auto"/>
              </w:divBdr>
            </w:div>
          </w:divsChild>
        </w:div>
        <w:div w:id="2122411119">
          <w:marLeft w:val="0"/>
          <w:marRight w:val="0"/>
          <w:marTop w:val="0"/>
          <w:marBottom w:val="0"/>
          <w:divBdr>
            <w:top w:val="none" w:sz="0" w:space="0" w:color="auto"/>
            <w:left w:val="none" w:sz="0" w:space="0" w:color="auto"/>
            <w:bottom w:val="none" w:sz="0" w:space="0" w:color="auto"/>
            <w:right w:val="none" w:sz="0" w:space="0" w:color="auto"/>
          </w:divBdr>
          <w:divsChild>
            <w:div w:id="2147241319">
              <w:marLeft w:val="0"/>
              <w:marRight w:val="0"/>
              <w:marTop w:val="0"/>
              <w:marBottom w:val="0"/>
              <w:divBdr>
                <w:top w:val="none" w:sz="0" w:space="0" w:color="auto"/>
                <w:left w:val="none" w:sz="0" w:space="0" w:color="auto"/>
                <w:bottom w:val="none" w:sz="0" w:space="0" w:color="auto"/>
                <w:right w:val="none" w:sz="0" w:space="0" w:color="auto"/>
              </w:divBdr>
            </w:div>
          </w:divsChild>
        </w:div>
        <w:div w:id="108471307">
          <w:marLeft w:val="0"/>
          <w:marRight w:val="0"/>
          <w:marTop w:val="0"/>
          <w:marBottom w:val="0"/>
          <w:divBdr>
            <w:top w:val="none" w:sz="0" w:space="0" w:color="auto"/>
            <w:left w:val="none" w:sz="0" w:space="0" w:color="auto"/>
            <w:bottom w:val="none" w:sz="0" w:space="0" w:color="auto"/>
            <w:right w:val="none" w:sz="0" w:space="0" w:color="auto"/>
          </w:divBdr>
          <w:divsChild>
            <w:div w:id="307167612">
              <w:marLeft w:val="0"/>
              <w:marRight w:val="0"/>
              <w:marTop w:val="0"/>
              <w:marBottom w:val="0"/>
              <w:divBdr>
                <w:top w:val="none" w:sz="0" w:space="0" w:color="auto"/>
                <w:left w:val="none" w:sz="0" w:space="0" w:color="auto"/>
                <w:bottom w:val="none" w:sz="0" w:space="0" w:color="auto"/>
                <w:right w:val="none" w:sz="0" w:space="0" w:color="auto"/>
              </w:divBdr>
            </w:div>
          </w:divsChild>
        </w:div>
        <w:div w:id="675687749">
          <w:marLeft w:val="0"/>
          <w:marRight w:val="0"/>
          <w:marTop w:val="0"/>
          <w:marBottom w:val="0"/>
          <w:divBdr>
            <w:top w:val="none" w:sz="0" w:space="0" w:color="auto"/>
            <w:left w:val="none" w:sz="0" w:space="0" w:color="auto"/>
            <w:bottom w:val="none" w:sz="0" w:space="0" w:color="auto"/>
            <w:right w:val="none" w:sz="0" w:space="0" w:color="auto"/>
          </w:divBdr>
          <w:divsChild>
            <w:div w:id="1245799155">
              <w:marLeft w:val="0"/>
              <w:marRight w:val="0"/>
              <w:marTop w:val="0"/>
              <w:marBottom w:val="0"/>
              <w:divBdr>
                <w:top w:val="none" w:sz="0" w:space="0" w:color="auto"/>
                <w:left w:val="none" w:sz="0" w:space="0" w:color="auto"/>
                <w:bottom w:val="none" w:sz="0" w:space="0" w:color="auto"/>
                <w:right w:val="none" w:sz="0" w:space="0" w:color="auto"/>
              </w:divBdr>
            </w:div>
          </w:divsChild>
        </w:div>
        <w:div w:id="1298947073">
          <w:marLeft w:val="0"/>
          <w:marRight w:val="0"/>
          <w:marTop w:val="0"/>
          <w:marBottom w:val="0"/>
          <w:divBdr>
            <w:top w:val="none" w:sz="0" w:space="0" w:color="auto"/>
            <w:left w:val="none" w:sz="0" w:space="0" w:color="auto"/>
            <w:bottom w:val="none" w:sz="0" w:space="0" w:color="auto"/>
            <w:right w:val="none" w:sz="0" w:space="0" w:color="auto"/>
          </w:divBdr>
          <w:divsChild>
            <w:div w:id="1024206576">
              <w:marLeft w:val="0"/>
              <w:marRight w:val="0"/>
              <w:marTop w:val="0"/>
              <w:marBottom w:val="0"/>
              <w:divBdr>
                <w:top w:val="none" w:sz="0" w:space="0" w:color="auto"/>
                <w:left w:val="none" w:sz="0" w:space="0" w:color="auto"/>
                <w:bottom w:val="none" w:sz="0" w:space="0" w:color="auto"/>
                <w:right w:val="none" w:sz="0" w:space="0" w:color="auto"/>
              </w:divBdr>
            </w:div>
          </w:divsChild>
        </w:div>
        <w:div w:id="2049404793">
          <w:marLeft w:val="0"/>
          <w:marRight w:val="0"/>
          <w:marTop w:val="0"/>
          <w:marBottom w:val="0"/>
          <w:divBdr>
            <w:top w:val="none" w:sz="0" w:space="0" w:color="auto"/>
            <w:left w:val="none" w:sz="0" w:space="0" w:color="auto"/>
            <w:bottom w:val="none" w:sz="0" w:space="0" w:color="auto"/>
            <w:right w:val="none" w:sz="0" w:space="0" w:color="auto"/>
          </w:divBdr>
          <w:divsChild>
            <w:div w:id="919677761">
              <w:marLeft w:val="0"/>
              <w:marRight w:val="0"/>
              <w:marTop w:val="0"/>
              <w:marBottom w:val="0"/>
              <w:divBdr>
                <w:top w:val="none" w:sz="0" w:space="0" w:color="auto"/>
                <w:left w:val="none" w:sz="0" w:space="0" w:color="auto"/>
                <w:bottom w:val="none" w:sz="0" w:space="0" w:color="auto"/>
                <w:right w:val="none" w:sz="0" w:space="0" w:color="auto"/>
              </w:divBdr>
            </w:div>
          </w:divsChild>
        </w:div>
        <w:div w:id="635377683">
          <w:marLeft w:val="0"/>
          <w:marRight w:val="0"/>
          <w:marTop w:val="0"/>
          <w:marBottom w:val="0"/>
          <w:divBdr>
            <w:top w:val="none" w:sz="0" w:space="0" w:color="auto"/>
            <w:left w:val="none" w:sz="0" w:space="0" w:color="auto"/>
            <w:bottom w:val="none" w:sz="0" w:space="0" w:color="auto"/>
            <w:right w:val="none" w:sz="0" w:space="0" w:color="auto"/>
          </w:divBdr>
          <w:divsChild>
            <w:div w:id="511652902">
              <w:marLeft w:val="0"/>
              <w:marRight w:val="0"/>
              <w:marTop w:val="0"/>
              <w:marBottom w:val="0"/>
              <w:divBdr>
                <w:top w:val="none" w:sz="0" w:space="0" w:color="auto"/>
                <w:left w:val="none" w:sz="0" w:space="0" w:color="auto"/>
                <w:bottom w:val="none" w:sz="0" w:space="0" w:color="auto"/>
                <w:right w:val="none" w:sz="0" w:space="0" w:color="auto"/>
              </w:divBdr>
            </w:div>
          </w:divsChild>
        </w:div>
        <w:div w:id="1144275996">
          <w:marLeft w:val="0"/>
          <w:marRight w:val="0"/>
          <w:marTop w:val="0"/>
          <w:marBottom w:val="0"/>
          <w:divBdr>
            <w:top w:val="none" w:sz="0" w:space="0" w:color="auto"/>
            <w:left w:val="none" w:sz="0" w:space="0" w:color="auto"/>
            <w:bottom w:val="none" w:sz="0" w:space="0" w:color="auto"/>
            <w:right w:val="none" w:sz="0" w:space="0" w:color="auto"/>
          </w:divBdr>
          <w:divsChild>
            <w:div w:id="4165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1033">
      <w:bodyDiv w:val="1"/>
      <w:marLeft w:val="0"/>
      <w:marRight w:val="0"/>
      <w:marTop w:val="0"/>
      <w:marBottom w:val="0"/>
      <w:divBdr>
        <w:top w:val="none" w:sz="0" w:space="0" w:color="auto"/>
        <w:left w:val="none" w:sz="0" w:space="0" w:color="auto"/>
        <w:bottom w:val="none" w:sz="0" w:space="0" w:color="auto"/>
        <w:right w:val="none" w:sz="0" w:space="0" w:color="auto"/>
      </w:divBdr>
    </w:div>
    <w:div w:id="714309360">
      <w:bodyDiv w:val="1"/>
      <w:marLeft w:val="0"/>
      <w:marRight w:val="0"/>
      <w:marTop w:val="0"/>
      <w:marBottom w:val="0"/>
      <w:divBdr>
        <w:top w:val="none" w:sz="0" w:space="0" w:color="auto"/>
        <w:left w:val="none" w:sz="0" w:space="0" w:color="auto"/>
        <w:bottom w:val="none" w:sz="0" w:space="0" w:color="auto"/>
        <w:right w:val="none" w:sz="0" w:space="0" w:color="auto"/>
      </w:divBdr>
    </w:div>
    <w:div w:id="990253172">
      <w:bodyDiv w:val="1"/>
      <w:marLeft w:val="0"/>
      <w:marRight w:val="0"/>
      <w:marTop w:val="0"/>
      <w:marBottom w:val="0"/>
      <w:divBdr>
        <w:top w:val="none" w:sz="0" w:space="0" w:color="auto"/>
        <w:left w:val="none" w:sz="0" w:space="0" w:color="auto"/>
        <w:bottom w:val="none" w:sz="0" w:space="0" w:color="auto"/>
        <w:right w:val="none" w:sz="0" w:space="0" w:color="auto"/>
      </w:divBdr>
    </w:div>
    <w:div w:id="1355813464">
      <w:bodyDiv w:val="1"/>
      <w:marLeft w:val="0"/>
      <w:marRight w:val="0"/>
      <w:marTop w:val="0"/>
      <w:marBottom w:val="0"/>
      <w:divBdr>
        <w:top w:val="none" w:sz="0" w:space="0" w:color="auto"/>
        <w:left w:val="none" w:sz="0" w:space="0" w:color="auto"/>
        <w:bottom w:val="none" w:sz="0" w:space="0" w:color="auto"/>
        <w:right w:val="none" w:sz="0" w:space="0" w:color="auto"/>
      </w:divBdr>
    </w:div>
    <w:div w:id="1376658281">
      <w:bodyDiv w:val="1"/>
      <w:marLeft w:val="0"/>
      <w:marRight w:val="0"/>
      <w:marTop w:val="0"/>
      <w:marBottom w:val="0"/>
      <w:divBdr>
        <w:top w:val="none" w:sz="0" w:space="0" w:color="auto"/>
        <w:left w:val="none" w:sz="0" w:space="0" w:color="auto"/>
        <w:bottom w:val="none" w:sz="0" w:space="0" w:color="auto"/>
        <w:right w:val="none" w:sz="0" w:space="0" w:color="auto"/>
      </w:divBdr>
    </w:div>
    <w:div w:id="1791045303">
      <w:bodyDiv w:val="1"/>
      <w:marLeft w:val="0"/>
      <w:marRight w:val="0"/>
      <w:marTop w:val="0"/>
      <w:marBottom w:val="0"/>
      <w:divBdr>
        <w:top w:val="none" w:sz="0" w:space="0" w:color="auto"/>
        <w:left w:val="none" w:sz="0" w:space="0" w:color="auto"/>
        <w:bottom w:val="none" w:sz="0" w:space="0" w:color="auto"/>
        <w:right w:val="none" w:sz="0" w:space="0" w:color="auto"/>
      </w:divBdr>
    </w:div>
    <w:div w:id="200462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footer" Target="footer1.xml"/><Relationship Id="rId10" Type="http://schemas.openxmlformats.org/officeDocument/2006/relationships/image" Target="media/image3.jfif"/><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image" Target="media/image5.jfif"/></Relationships>
</file>

<file path=word/charts/_rels/chart1.xml.rels><?xml version="1.0" encoding="UTF-8" standalone="yes"?>
<Relationships xmlns="http://schemas.openxmlformats.org/package/2006/relationships"><Relationship Id="rId3" Type="http://schemas.openxmlformats.org/officeDocument/2006/relationships/package" Target="../embeddings/Feuille_de_calcul_Microsoft_Excel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Feuille_de_calcul_Microsoft_Excel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Feuille_de_calcul_Microsoft_Excel3.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Feuille_de_calcul_Microsoft_Excel4.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Feuille_de_calcul_Microsoft_Excel5.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Feuille_de_calcul_Microsoft_Excel6.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Feuille_de_calcul_Microsoft_Excel7.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Feuille_de_calcul_Microsoft_Excel8.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Feuille_de_calcul_Microsoft_Excel9.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ranoucha\Desktop\&#1578;&#1603;&#1608;&#1608;&#1610;&#1606;.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none" spc="0" normalizeH="0" baseline="0">
                <a:solidFill>
                  <a:schemeClr val="dk1">
                    <a:lumMod val="50000"/>
                    <a:lumOff val="50000"/>
                  </a:schemeClr>
                </a:solidFill>
                <a:latin typeface="+mj-lt"/>
                <a:ea typeface="+mj-ea"/>
                <a:cs typeface="+mj-cs"/>
              </a:defRPr>
            </a:pPr>
            <a:r>
              <a:rPr lang="ar-SA" sz="1200">
                <a:solidFill>
                  <a:schemeClr val="accent5"/>
                </a:solidFill>
              </a:rPr>
              <a:t>نسبة الحضور حسب </a:t>
            </a:r>
            <a:r>
              <a:rPr lang="ar-SA" sz="1200" b="1" i="0" u="none" strike="noStrike" cap="none" normalizeH="0" baseline="0">
                <a:solidFill>
                  <a:schemeClr val="accent5"/>
                </a:solidFill>
                <a:effectLst/>
              </a:rPr>
              <a:t>صفة المشاركين</a:t>
            </a:r>
            <a:endParaRPr lang="en-US" sz="1200">
              <a:solidFill>
                <a:schemeClr val="accent5"/>
              </a:solidFill>
            </a:endParaRPr>
          </a:p>
        </c:rich>
      </c:tx>
      <c:layout>
        <c:manualLayout>
          <c:xMode val="edge"/>
          <c:yMode val="edge"/>
          <c:x val="0.32928455818022745"/>
          <c:y val="3.7037037037037035E-2"/>
        </c:manualLayout>
      </c:layout>
      <c:overlay val="0"/>
      <c:spPr>
        <a:noFill/>
        <a:ln>
          <a:noFill/>
        </a:ln>
        <a:effectLst/>
      </c:spPr>
      <c:txPr>
        <a:bodyPr rot="0" spcFirstLastPara="1" vertOverflow="ellipsis" vert="horz" wrap="square" anchor="ctr" anchorCtr="1"/>
        <a:lstStyle/>
        <a:p>
          <a:pPr>
            <a:defRPr sz="12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v>العدد</c:v>
          </c:tx>
          <c:spPr>
            <a:solidFill>
              <a:schemeClr val="accent6"/>
            </a:solidFill>
            <a:ln>
              <a:solidFill>
                <a:schemeClr val="tx1"/>
              </a:solidFill>
            </a:ln>
            <a:effectLst/>
          </c:spPr>
          <c:invertIfNegative val="0"/>
          <c:cat>
            <c:strRef>
              <c:f>Feuil1!$K$2:$N$2</c:f>
              <c:strCache>
                <c:ptCount val="3"/>
                <c:pt idx="0">
                  <c:v> فئة الأعوان الراجعين بالنظر إلى أمانة المال الجهوية تونس 1 </c:v>
                </c:pt>
                <c:pt idx="1">
                  <c:v> فئةالإطارات الراجعين بالنظر إلى أمانة المال الجهوية تونس 1 </c:v>
                </c:pt>
                <c:pt idx="2">
                  <c:v>فئة القباض الراجعين بالنظر إلى أمانة المال الجهوية تونس 1 </c:v>
                </c:pt>
              </c:strCache>
            </c:strRef>
          </c:cat>
          <c:val>
            <c:numRef>
              <c:f>Feuil1!$K$3:$N$3</c:f>
              <c:numCache>
                <c:formatCode>General</c:formatCode>
                <c:ptCount val="4"/>
                <c:pt idx="0">
                  <c:v>2</c:v>
                </c:pt>
                <c:pt idx="1">
                  <c:v>12</c:v>
                </c:pt>
                <c:pt idx="2">
                  <c:v>17</c:v>
                </c:pt>
              </c:numCache>
            </c:numRef>
          </c:val>
        </c:ser>
        <c:ser>
          <c:idx val="1"/>
          <c:order val="1"/>
          <c:tx>
            <c:v>النسبة المؤية </c:v>
          </c:tx>
          <c:spPr>
            <a:solidFill>
              <a:srgbClr val="FFC000"/>
            </a:solidFill>
            <a:ln>
              <a:solidFill>
                <a:schemeClr val="tx1"/>
              </a:solidFill>
            </a:ln>
            <a:effectLst/>
          </c:spPr>
          <c:invertIfNegative val="0"/>
          <c:cat>
            <c:strRef>
              <c:f>Feuil1!$K$2:$N$2</c:f>
              <c:strCache>
                <c:ptCount val="3"/>
                <c:pt idx="0">
                  <c:v> فئة الأعوان الراجعين بالنظر إلى أمانة المال الجهوية تونس 1 </c:v>
                </c:pt>
                <c:pt idx="1">
                  <c:v> فئةالإطارات الراجعين بالنظر إلى أمانة المال الجهوية تونس 1 </c:v>
                </c:pt>
                <c:pt idx="2">
                  <c:v>فئة القباض الراجعين بالنظر إلى أمانة المال الجهوية تونس 1 </c:v>
                </c:pt>
              </c:strCache>
            </c:strRef>
          </c:cat>
          <c:val>
            <c:numRef>
              <c:f>Feuil1!$K$4:$N$4</c:f>
              <c:numCache>
                <c:formatCode>General</c:formatCode>
                <c:ptCount val="4"/>
                <c:pt idx="0">
                  <c:v>6.4516129032258061</c:v>
                </c:pt>
                <c:pt idx="1">
                  <c:v>38.70967741935484</c:v>
                </c:pt>
                <c:pt idx="2">
                  <c:v>54.838709677419352</c:v>
                </c:pt>
                <c:pt idx="3">
                  <c:v>0</c:v>
                </c:pt>
              </c:numCache>
            </c:numRef>
          </c:val>
        </c:ser>
        <c:dLbls>
          <c:showLegendKey val="0"/>
          <c:showVal val="0"/>
          <c:showCatName val="0"/>
          <c:showSerName val="0"/>
          <c:showPercent val="0"/>
          <c:showBubbleSize val="0"/>
        </c:dLbls>
        <c:gapWidth val="267"/>
        <c:overlap val="-43"/>
        <c:axId val="861833728"/>
        <c:axId val="861831008"/>
      </c:barChart>
      <c:catAx>
        <c:axId val="86183372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Times New Roman" panose="02020603050405020304" pitchFamily="18" charset="0"/>
                <a:ea typeface="Yu Gothic UI Semilight" panose="020B0400000000000000" pitchFamily="34" charset="-128"/>
                <a:cs typeface="Times New Roman" panose="02020603050405020304" pitchFamily="18" charset="0"/>
              </a:defRPr>
            </a:pPr>
            <a:endParaRPr lang="en-US"/>
          </a:p>
        </c:txPr>
        <c:crossAx val="861831008"/>
        <c:crosses val="autoZero"/>
        <c:auto val="1"/>
        <c:lblAlgn val="ctr"/>
        <c:lblOffset val="100"/>
        <c:noMultiLvlLbl val="0"/>
      </c:catAx>
      <c:valAx>
        <c:axId val="86183100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861833728"/>
        <c:crosses val="autoZero"/>
        <c:crossBetween val="between"/>
      </c:valAx>
      <c:spPr>
        <a:pattFill prst="ltDnDiag">
          <a:fgClr>
            <a:schemeClr val="dk1">
              <a:lumMod val="15000"/>
              <a:lumOff val="85000"/>
            </a:schemeClr>
          </a:fgClr>
          <a:bgClr>
            <a:schemeClr val="lt1"/>
          </a:bgClr>
        </a:pattFill>
        <a:ln>
          <a:noFill/>
        </a:ln>
        <a:effectLst/>
      </c:spPr>
    </c:plotArea>
    <c:legend>
      <c:legendPos val="b"/>
      <c:layout>
        <c:manualLayout>
          <c:xMode val="edge"/>
          <c:yMode val="edge"/>
          <c:x val="0.38528915135608049"/>
          <c:y val="0.89872630504520268"/>
          <c:w val="0.25252574197456085"/>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1"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ar-SA" b="1">
                <a:solidFill>
                  <a:schemeClr val="accent2"/>
                </a:solidFill>
                <a:cs typeface="+mj-cs"/>
              </a:rPr>
              <a:t>الحضور</a:t>
            </a:r>
            <a:r>
              <a:rPr lang="ar-SA" b="1" baseline="0">
                <a:solidFill>
                  <a:schemeClr val="accent2"/>
                </a:solidFill>
                <a:cs typeface="+mj-cs"/>
              </a:rPr>
              <a:t> حسب الصفة </a:t>
            </a:r>
            <a:r>
              <a:rPr lang="ar-SA" sz="1800" b="1">
                <a:solidFill>
                  <a:schemeClr val="accent2"/>
                </a:solidFill>
                <a:effectLst/>
                <a:cs typeface="+mj-cs"/>
              </a:rPr>
              <a:t>المشاركين</a:t>
            </a:r>
            <a:endParaRPr lang="en-US" sz="1800" b="1">
              <a:solidFill>
                <a:schemeClr val="accent2"/>
              </a:solidFill>
              <a:effectLst/>
              <a:cs typeface="+mj-cs"/>
            </a:endParaRPr>
          </a:p>
          <a:p>
            <a:pPr marL="0" marR="0" lvl="0" indent="0" algn="ctr" defTabSz="914400" rtl="1"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ar-SA" baseline="0"/>
              <a:t> </a:t>
            </a:r>
            <a:endParaRPr lang="en-US"/>
          </a:p>
        </c:rich>
      </c:tx>
      <c:layout>
        <c:manualLayout>
          <c:xMode val="edge"/>
          <c:yMode val="edge"/>
          <c:x val="0.33137502142129144"/>
          <c:y val="6.0185185185185182E-2"/>
        </c:manualLayout>
      </c:layout>
      <c:overlay val="0"/>
      <c:spPr>
        <a:noFill/>
        <a:ln>
          <a:noFill/>
        </a:ln>
        <a:effectLst/>
      </c:spPr>
      <c:txPr>
        <a:bodyPr rot="0" spcFirstLastPara="1" vertOverflow="ellipsis" vert="horz" wrap="square" anchor="ctr" anchorCtr="1"/>
        <a:lstStyle/>
        <a:p>
          <a:pPr marL="0" marR="0" lvl="0" indent="0" algn="ctr" defTabSz="914400" rtl="1"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v>عدد</c:v>
          </c:tx>
          <c:spPr>
            <a:solidFill>
              <a:schemeClr val="accent2">
                <a:lumMod val="40000"/>
                <a:lumOff val="60000"/>
              </a:schemeClr>
            </a:solidFill>
            <a:ln>
              <a:solidFill>
                <a:schemeClr val="tx1"/>
              </a:solidFill>
            </a:ln>
            <a:effectLst/>
          </c:spPr>
          <c:invertIfNegative val="0"/>
          <c:cat>
            <c:strRef>
              <c:f>Feuil1!$O$34:$Q$34</c:f>
              <c:strCache>
                <c:ptCount val="2"/>
                <c:pt idx="0">
                  <c:v>الأعوان الراجعين بالنظر إلى أمانة المال الجهوية تونس 1 </c:v>
                </c:pt>
                <c:pt idx="1">
                  <c:v>الإطارات الراجعين بالنظر إلى أمانة المال الجهوية تونس 1 </c:v>
                </c:pt>
              </c:strCache>
            </c:strRef>
          </c:cat>
          <c:val>
            <c:numRef>
              <c:f>Feuil1!$O$35:$Q$35</c:f>
              <c:numCache>
                <c:formatCode>General</c:formatCode>
                <c:ptCount val="3"/>
                <c:pt idx="0">
                  <c:v>5</c:v>
                </c:pt>
                <c:pt idx="1">
                  <c:v>20</c:v>
                </c:pt>
              </c:numCache>
            </c:numRef>
          </c:val>
        </c:ser>
        <c:ser>
          <c:idx val="1"/>
          <c:order val="1"/>
          <c:tx>
            <c:v>النسبة </c:v>
          </c:tx>
          <c:spPr>
            <a:solidFill>
              <a:srgbClr val="FFFF00"/>
            </a:solidFill>
            <a:ln>
              <a:solidFill>
                <a:schemeClr val="tx1"/>
              </a:solidFill>
            </a:ln>
            <a:effectLst/>
          </c:spPr>
          <c:invertIfNegative val="0"/>
          <c:dPt>
            <c:idx val="0"/>
            <c:invertIfNegative val="0"/>
            <c:bubble3D val="0"/>
            <c:spPr>
              <a:solidFill>
                <a:schemeClr val="accent2"/>
              </a:solidFill>
              <a:ln>
                <a:solidFill>
                  <a:schemeClr val="tx1"/>
                </a:solidFill>
              </a:ln>
              <a:effectLst/>
            </c:spPr>
          </c:dPt>
          <c:dPt>
            <c:idx val="1"/>
            <c:invertIfNegative val="0"/>
            <c:bubble3D val="0"/>
            <c:spPr>
              <a:solidFill>
                <a:schemeClr val="accent2"/>
              </a:solidFill>
              <a:ln>
                <a:solidFill>
                  <a:schemeClr val="tx1"/>
                </a:solidFill>
              </a:ln>
              <a:effectLst/>
            </c:spPr>
          </c:dPt>
          <c:cat>
            <c:strRef>
              <c:f>Feuil1!$O$34:$Q$34</c:f>
              <c:strCache>
                <c:ptCount val="2"/>
                <c:pt idx="0">
                  <c:v>الأعوان الراجعين بالنظر إلى أمانة المال الجهوية تونس 1 </c:v>
                </c:pt>
                <c:pt idx="1">
                  <c:v>الإطارات الراجعين بالنظر إلى أمانة المال الجهوية تونس 1 </c:v>
                </c:pt>
              </c:strCache>
            </c:strRef>
          </c:cat>
          <c:val>
            <c:numRef>
              <c:f>Feuil1!$O$36:$Q$36</c:f>
              <c:numCache>
                <c:formatCode>General</c:formatCode>
                <c:ptCount val="3"/>
                <c:pt idx="0">
                  <c:v>20</c:v>
                </c:pt>
                <c:pt idx="1">
                  <c:v>80</c:v>
                </c:pt>
                <c:pt idx="2">
                  <c:v>0</c:v>
                </c:pt>
              </c:numCache>
            </c:numRef>
          </c:val>
        </c:ser>
        <c:dLbls>
          <c:showLegendKey val="0"/>
          <c:showVal val="0"/>
          <c:showCatName val="0"/>
          <c:showSerName val="0"/>
          <c:showPercent val="0"/>
          <c:showBubbleSize val="0"/>
        </c:dLbls>
        <c:gapWidth val="219"/>
        <c:overlap val="-27"/>
        <c:axId val="861836448"/>
        <c:axId val="861834816"/>
      </c:barChart>
      <c:catAx>
        <c:axId val="861836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61834816"/>
        <c:crosses val="autoZero"/>
        <c:auto val="1"/>
        <c:lblAlgn val="ctr"/>
        <c:lblOffset val="100"/>
        <c:noMultiLvlLbl val="0"/>
      </c:catAx>
      <c:valAx>
        <c:axId val="861834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836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a:solidFill>
                  <a:schemeClr val="accent4"/>
                </a:solidFill>
                <a:cs typeface="+mj-cs"/>
              </a:rPr>
              <a:t>الحضور</a:t>
            </a:r>
            <a:r>
              <a:rPr lang="ar-SA" baseline="0">
                <a:solidFill>
                  <a:schemeClr val="accent4"/>
                </a:solidFill>
                <a:cs typeface="+mj-cs"/>
              </a:rPr>
              <a:t> حسب الصفة </a:t>
            </a:r>
            <a:r>
              <a:rPr lang="ar-SA" sz="1400" b="0" i="0" u="none" strike="noStrike" baseline="0">
                <a:solidFill>
                  <a:schemeClr val="accent4"/>
                </a:solidFill>
                <a:effectLst/>
                <a:cs typeface="+mj-cs"/>
              </a:rPr>
              <a:t>المشاركين</a:t>
            </a:r>
            <a:r>
              <a:rPr lang="ar-SA" baseline="0">
                <a:solidFill>
                  <a:schemeClr val="accent4"/>
                </a:solidFill>
                <a:cs typeface="+mj-cs"/>
              </a:rPr>
              <a:t> </a:t>
            </a:r>
            <a:endParaRPr lang="en-US">
              <a:solidFill>
                <a:schemeClr val="accent4"/>
              </a:solidFill>
              <a:cs typeface="+mj-cs"/>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العدد</c:v>
          </c:tx>
          <c:spPr>
            <a:solidFill>
              <a:schemeClr val="accent4">
                <a:lumMod val="40000"/>
                <a:lumOff val="60000"/>
              </a:schemeClr>
            </a:solidFill>
            <a:ln>
              <a:noFill/>
            </a:ln>
            <a:effectLst/>
          </c:spPr>
          <c:invertIfNegative val="0"/>
          <c:dPt>
            <c:idx val="0"/>
            <c:invertIfNegative val="0"/>
            <c:bubble3D val="0"/>
            <c:spPr>
              <a:solidFill>
                <a:schemeClr val="accent4">
                  <a:lumMod val="40000"/>
                  <a:lumOff val="60000"/>
                </a:schemeClr>
              </a:solidFill>
              <a:ln>
                <a:solidFill>
                  <a:schemeClr val="tx1"/>
                </a:solidFill>
              </a:ln>
              <a:effectLst/>
            </c:spPr>
          </c:dPt>
          <c:dPt>
            <c:idx val="1"/>
            <c:invertIfNegative val="0"/>
            <c:bubble3D val="0"/>
            <c:spPr>
              <a:solidFill>
                <a:schemeClr val="accent4">
                  <a:lumMod val="40000"/>
                  <a:lumOff val="60000"/>
                </a:schemeClr>
              </a:solidFill>
              <a:ln>
                <a:solidFill>
                  <a:schemeClr val="tx1"/>
                </a:solidFill>
              </a:ln>
              <a:effectLst/>
            </c:spPr>
          </c:dPt>
          <c:cat>
            <c:strRef>
              <c:f>Feuil1!$S$63:$U$63</c:f>
              <c:strCache>
                <c:ptCount val="2"/>
                <c:pt idx="0">
                  <c:v>الأعوان الراجعين بالنظر إلى أمانة المال الجهوية تونس 1 </c:v>
                </c:pt>
                <c:pt idx="1">
                  <c:v>الإطارات الراجعين بالنظر إلى أمانة المال الجهوية تونس 1</c:v>
                </c:pt>
              </c:strCache>
            </c:strRef>
          </c:cat>
          <c:val>
            <c:numRef>
              <c:f>Feuil1!$S$64:$U$64</c:f>
              <c:numCache>
                <c:formatCode>General</c:formatCode>
                <c:ptCount val="3"/>
                <c:pt idx="0">
                  <c:v>16</c:v>
                </c:pt>
                <c:pt idx="1">
                  <c:v>32</c:v>
                </c:pt>
              </c:numCache>
            </c:numRef>
          </c:val>
        </c:ser>
        <c:ser>
          <c:idx val="1"/>
          <c:order val="1"/>
          <c:tx>
            <c:v>النسبة</c:v>
          </c:tx>
          <c:spPr>
            <a:solidFill>
              <a:schemeClr val="accent6">
                <a:lumMod val="40000"/>
                <a:lumOff val="60000"/>
              </a:schemeClr>
            </a:solidFill>
            <a:ln>
              <a:solidFill>
                <a:schemeClr val="tx1"/>
              </a:solidFill>
            </a:ln>
            <a:effectLst/>
          </c:spPr>
          <c:invertIfNegative val="0"/>
          <c:cat>
            <c:strRef>
              <c:f>Feuil1!$S$63:$U$63</c:f>
              <c:strCache>
                <c:ptCount val="2"/>
                <c:pt idx="0">
                  <c:v>الأعوان الراجعين بالنظر إلى أمانة المال الجهوية تونس 1 </c:v>
                </c:pt>
                <c:pt idx="1">
                  <c:v>الإطارات الراجعين بالنظر إلى أمانة المال الجهوية تونس 1</c:v>
                </c:pt>
              </c:strCache>
            </c:strRef>
          </c:cat>
          <c:val>
            <c:numRef>
              <c:f>Feuil1!$S$65:$U$65</c:f>
              <c:numCache>
                <c:formatCode>General</c:formatCode>
                <c:ptCount val="3"/>
                <c:pt idx="0">
                  <c:v>33.333333333333329</c:v>
                </c:pt>
                <c:pt idx="1">
                  <c:v>66.666666666666657</c:v>
                </c:pt>
                <c:pt idx="2">
                  <c:v>0</c:v>
                </c:pt>
              </c:numCache>
            </c:numRef>
          </c:val>
        </c:ser>
        <c:dLbls>
          <c:showLegendKey val="0"/>
          <c:showVal val="0"/>
          <c:showCatName val="0"/>
          <c:showSerName val="0"/>
          <c:showPercent val="0"/>
          <c:showBubbleSize val="0"/>
        </c:dLbls>
        <c:gapWidth val="219"/>
        <c:overlap val="-27"/>
        <c:axId val="861835904"/>
        <c:axId val="861836992"/>
      </c:barChart>
      <c:catAx>
        <c:axId val="86183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61836992"/>
        <c:crosses val="autoZero"/>
        <c:auto val="1"/>
        <c:lblAlgn val="ctr"/>
        <c:lblOffset val="100"/>
        <c:noMultiLvlLbl val="0"/>
      </c:catAx>
      <c:valAx>
        <c:axId val="861836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835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sz="1400" b="1">
                <a:solidFill>
                  <a:schemeClr val="accent6"/>
                </a:solidFill>
                <a:cs typeface="+mj-cs"/>
              </a:rPr>
              <a:t>نسبة الحضور حسب الصفة </a:t>
            </a:r>
            <a:r>
              <a:rPr lang="ar-SA" sz="1400" b="1" i="0" u="none" strike="noStrike" baseline="0">
                <a:solidFill>
                  <a:schemeClr val="accent6"/>
                </a:solidFill>
                <a:effectLst/>
                <a:cs typeface="+mj-cs"/>
              </a:rPr>
              <a:t>المشاركين </a:t>
            </a:r>
            <a:r>
              <a:rPr lang="ar-SA" sz="1400" b="1">
                <a:solidFill>
                  <a:schemeClr val="accent6"/>
                </a:solidFill>
                <a:cs typeface="+mj-cs"/>
              </a:rPr>
              <a:t>  </a:t>
            </a:r>
          </a:p>
          <a:p>
            <a:pPr>
              <a:defRPr/>
            </a:pPr>
            <a:r>
              <a:rPr lang="ar-SA"/>
              <a:t> </a:t>
            </a:r>
            <a:endParaRPr lang="en-US"/>
          </a:p>
        </c:rich>
      </c:tx>
      <c:layout>
        <c:manualLayout>
          <c:xMode val="edge"/>
          <c:yMode val="edge"/>
          <c:x val="0.3084553237601057"/>
          <c:y val="2.508317796246721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6422815288260212E-2"/>
          <c:y val="0.12609671892846017"/>
          <c:w val="0.93925956542034539"/>
          <c:h val="0.60953251050728396"/>
        </c:manualLayout>
      </c:layout>
      <c:barChart>
        <c:barDir val="col"/>
        <c:grouping val="clustered"/>
        <c:varyColors val="0"/>
        <c:ser>
          <c:idx val="1"/>
          <c:order val="1"/>
          <c:tx>
            <c:v>نسبة الحضور </c:v>
          </c:tx>
          <c:spPr>
            <a:solidFill>
              <a:schemeClr val="accent6">
                <a:lumMod val="20000"/>
                <a:lumOff val="80000"/>
              </a:schemeClr>
            </a:solidFill>
            <a:ln>
              <a:solidFill>
                <a:schemeClr val="accent6"/>
              </a:solidFill>
            </a:ln>
            <a:effectLst/>
          </c:spPr>
          <c:invertIfNegative val="0"/>
          <c:cat>
            <c:strRef>
              <c:f>Feuil1!$Y$131:$AC$131</c:f>
              <c:strCache>
                <c:ptCount val="3"/>
                <c:pt idx="0">
                  <c:v>الأعوان الراجعين بالنظر إلى أمانة المال الجهوية تونس 1 </c:v>
                </c:pt>
                <c:pt idx="1">
                  <c:v>الإطارات الراجعين بالنظر إلى أمانة المال الجهوية تونس 1 </c:v>
                </c:pt>
                <c:pt idx="2">
                  <c:v>المحاسبين الراجعين بالنظر إلى أمانة المال الجهوية تونس 1 </c:v>
                </c:pt>
              </c:strCache>
            </c:strRef>
          </c:cat>
          <c:val>
            <c:numRef>
              <c:f>Feuil1!$Y$133:$AC$133</c:f>
              <c:numCache>
                <c:formatCode>General</c:formatCode>
                <c:ptCount val="4"/>
                <c:pt idx="0">
                  <c:v>3.3333333333333335</c:v>
                </c:pt>
                <c:pt idx="1">
                  <c:v>13.333333333333334</c:v>
                </c:pt>
                <c:pt idx="2">
                  <c:v>83.333333333333343</c:v>
                </c:pt>
                <c:pt idx="3">
                  <c:v>0</c:v>
                </c:pt>
              </c:numCache>
            </c:numRef>
          </c:val>
        </c:ser>
        <c:dLbls>
          <c:showLegendKey val="0"/>
          <c:showVal val="0"/>
          <c:showCatName val="0"/>
          <c:showSerName val="0"/>
          <c:showPercent val="0"/>
          <c:showBubbleSize val="0"/>
        </c:dLbls>
        <c:gapWidth val="219"/>
        <c:overlap val="-27"/>
        <c:axId val="861832640"/>
        <c:axId val="861837536"/>
        <c:extLst>
          <c:ext xmlns:c15="http://schemas.microsoft.com/office/drawing/2012/chart" uri="{02D57815-91ED-43cb-92C2-25804820EDAC}">
            <c15:filteredBarSeries>
              <c15:ser>
                <c:idx val="0"/>
                <c:order val="0"/>
                <c:tx>
                  <c:v>عدد الحضور </c:v>
                </c:tx>
                <c:spPr>
                  <a:solidFill>
                    <a:schemeClr val="accent1"/>
                  </a:solidFill>
                  <a:ln>
                    <a:noFill/>
                  </a:ln>
                  <a:effectLst/>
                </c:spPr>
                <c:invertIfNegative val="0"/>
                <c:cat>
                  <c:strRef>
                    <c:extLst>
                      <c:ext uri="{02D57815-91ED-43cb-92C2-25804820EDAC}">
                        <c15:formulaRef>
                          <c15:sqref>Feuil1!$Y$131:$AC$131</c15:sqref>
                        </c15:formulaRef>
                      </c:ext>
                    </c:extLst>
                    <c:strCache>
                      <c:ptCount val="3"/>
                      <c:pt idx="0">
                        <c:v>الأعوان الراجعين بالنظر إلى أمانة المال الجهوية تونس 1 </c:v>
                      </c:pt>
                      <c:pt idx="1">
                        <c:v>الإطارات الراجعين بالنظر إلى أمانة المال الجهوية تونس 1 </c:v>
                      </c:pt>
                      <c:pt idx="2">
                        <c:v>المحاسبين الراجعين بالنظر إلى أمانة المال الجهوية تونس 1 </c:v>
                      </c:pt>
                    </c:strCache>
                  </c:strRef>
                </c:cat>
                <c:val>
                  <c:numRef>
                    <c:extLst>
                      <c:ext uri="{02D57815-91ED-43cb-92C2-25804820EDAC}">
                        <c15:formulaRef>
                          <c15:sqref>Feuil1!$Y$132:$AC$132</c15:sqref>
                        </c15:formulaRef>
                      </c:ext>
                    </c:extLst>
                    <c:numCache>
                      <c:formatCode>General</c:formatCode>
                      <c:ptCount val="4"/>
                      <c:pt idx="0">
                        <c:v>1</c:v>
                      </c:pt>
                      <c:pt idx="1">
                        <c:v>4</c:v>
                      </c:pt>
                      <c:pt idx="2">
                        <c:v>25</c:v>
                      </c:pt>
                      <c:pt idx="3">
                        <c:v>0</c:v>
                      </c:pt>
                    </c:numCache>
                  </c:numRef>
                </c:val>
              </c15:ser>
            </c15:filteredBarSeries>
          </c:ext>
        </c:extLst>
      </c:barChart>
      <c:catAx>
        <c:axId val="861832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837536"/>
        <c:crosses val="autoZero"/>
        <c:auto val="1"/>
        <c:lblAlgn val="ctr"/>
        <c:lblOffset val="100"/>
        <c:noMultiLvlLbl val="0"/>
      </c:catAx>
      <c:valAx>
        <c:axId val="861837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832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j-cs"/>
              </a:defRPr>
            </a:pPr>
            <a:r>
              <a:rPr lang="ar-SA" sz="1400" b="1">
                <a:solidFill>
                  <a:sysClr val="windowText" lastClr="000000"/>
                </a:solidFill>
                <a:cs typeface="+mj-cs"/>
              </a:rPr>
              <a:t>الحضورحسب </a:t>
            </a:r>
            <a:r>
              <a:rPr lang="ar-SA" sz="1400" b="1" i="0" u="none" strike="noStrike" baseline="0">
                <a:solidFill>
                  <a:sysClr val="windowText" lastClr="000000"/>
                </a:solidFill>
                <a:effectLst/>
                <a:cs typeface="+mj-cs"/>
              </a:rPr>
              <a:t>صفة المشاركين</a:t>
            </a:r>
            <a:endParaRPr lang="ar-SA" sz="1400" b="1">
              <a:solidFill>
                <a:sysClr val="windowText" lastClr="000000"/>
              </a:solidFill>
              <a:cs typeface="+mj-cs"/>
            </a:endParaRPr>
          </a:p>
        </c:rich>
      </c:tx>
      <c:layout>
        <c:manualLayout>
          <c:xMode val="edge"/>
          <c:yMode val="edge"/>
          <c:x val="0.33898227419903709"/>
          <c:y val="1.38888888888888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j-cs"/>
            </a:defRPr>
          </a:pPr>
          <a:endParaRPr lang="en-US"/>
        </a:p>
      </c:txPr>
    </c:title>
    <c:autoTitleDeleted val="0"/>
    <c:plotArea>
      <c:layout/>
      <c:barChart>
        <c:barDir val="col"/>
        <c:grouping val="clustered"/>
        <c:varyColors val="0"/>
        <c:ser>
          <c:idx val="0"/>
          <c:order val="0"/>
          <c:tx>
            <c:v>العدد</c:v>
          </c:tx>
          <c:spPr>
            <a:solidFill>
              <a:schemeClr val="accent6">
                <a:lumMod val="20000"/>
                <a:lumOff val="80000"/>
              </a:schemeClr>
            </a:solidFill>
            <a:ln>
              <a:solidFill>
                <a:sysClr val="windowText" lastClr="000000"/>
              </a:solidFill>
            </a:ln>
            <a:effectLst/>
          </c:spPr>
          <c:invertIfNegative val="0"/>
          <c:cat>
            <c:strRef>
              <c:f>Feuil1!$AE$159:$AH$159</c:f>
              <c:strCache>
                <c:ptCount val="3"/>
                <c:pt idx="0">
                  <c:v>الأعوان الراجعين بالنظر إلى أمانة المال الجهوية تونس 1 </c:v>
                </c:pt>
                <c:pt idx="1">
                  <c:v>الإطارات الراجعين بالنظر إلى أمانة المال الجهوية تونس 1 </c:v>
                </c:pt>
                <c:pt idx="2">
                  <c:v>المحاسبين الراجعين بالنظر إلى أمانة المال الجهوية تونس 1 </c:v>
                </c:pt>
              </c:strCache>
            </c:strRef>
          </c:cat>
          <c:val>
            <c:numRef>
              <c:f>Feuil1!$AE$160:$AH$160</c:f>
              <c:numCache>
                <c:formatCode>General</c:formatCode>
                <c:ptCount val="4"/>
                <c:pt idx="0">
                  <c:v>1</c:v>
                </c:pt>
                <c:pt idx="1">
                  <c:v>4</c:v>
                </c:pt>
                <c:pt idx="2">
                  <c:v>20</c:v>
                </c:pt>
                <c:pt idx="3">
                  <c:v>0</c:v>
                </c:pt>
              </c:numCache>
            </c:numRef>
          </c:val>
        </c:ser>
        <c:ser>
          <c:idx val="1"/>
          <c:order val="1"/>
          <c:tx>
            <c:v>النسبة</c:v>
          </c:tx>
          <c:spPr>
            <a:solidFill>
              <a:schemeClr val="bg2">
                <a:lumMod val="90000"/>
              </a:schemeClr>
            </a:solidFill>
            <a:ln>
              <a:solidFill>
                <a:schemeClr val="tx1"/>
              </a:solidFill>
            </a:ln>
            <a:effectLst/>
          </c:spPr>
          <c:invertIfNegative val="0"/>
          <c:cat>
            <c:strRef>
              <c:f>Feuil1!$AE$159:$AH$159</c:f>
              <c:strCache>
                <c:ptCount val="3"/>
                <c:pt idx="0">
                  <c:v>الأعوان الراجعين بالنظر إلى أمانة المال الجهوية تونس 1 </c:v>
                </c:pt>
                <c:pt idx="1">
                  <c:v>الإطارات الراجعين بالنظر إلى أمانة المال الجهوية تونس 1 </c:v>
                </c:pt>
                <c:pt idx="2">
                  <c:v>المحاسبين الراجعين بالنظر إلى أمانة المال الجهوية تونس 1 </c:v>
                </c:pt>
              </c:strCache>
            </c:strRef>
          </c:cat>
          <c:val>
            <c:numRef>
              <c:f>Feuil1!$AE$161:$AH$161</c:f>
              <c:numCache>
                <c:formatCode>General</c:formatCode>
                <c:ptCount val="4"/>
                <c:pt idx="0">
                  <c:v>4</c:v>
                </c:pt>
                <c:pt idx="1">
                  <c:v>16</c:v>
                </c:pt>
                <c:pt idx="2">
                  <c:v>80</c:v>
                </c:pt>
                <c:pt idx="3">
                  <c:v>0</c:v>
                </c:pt>
              </c:numCache>
            </c:numRef>
          </c:val>
        </c:ser>
        <c:dLbls>
          <c:showLegendKey val="0"/>
          <c:showVal val="0"/>
          <c:showCatName val="0"/>
          <c:showSerName val="0"/>
          <c:showPercent val="0"/>
          <c:showBubbleSize val="0"/>
        </c:dLbls>
        <c:gapWidth val="219"/>
        <c:overlap val="-27"/>
        <c:axId val="861832096"/>
        <c:axId val="861838080"/>
      </c:barChart>
      <c:catAx>
        <c:axId val="861832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61838080"/>
        <c:crosses val="autoZero"/>
        <c:auto val="1"/>
        <c:lblAlgn val="ctr"/>
        <c:lblOffset val="100"/>
        <c:noMultiLvlLbl val="0"/>
      </c:catAx>
      <c:valAx>
        <c:axId val="86183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832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j-cs"/>
              </a:defRPr>
            </a:pPr>
            <a:r>
              <a:rPr lang="ar-SA">
                <a:solidFill>
                  <a:schemeClr val="accent2"/>
                </a:solidFill>
                <a:cs typeface="+mj-cs"/>
              </a:rPr>
              <a:t>الحضور</a:t>
            </a:r>
            <a:r>
              <a:rPr lang="ar-SA" baseline="0">
                <a:solidFill>
                  <a:schemeClr val="accent2"/>
                </a:solidFill>
                <a:cs typeface="+mj-cs"/>
              </a:rPr>
              <a:t> حسب صفة المشاركين </a:t>
            </a:r>
            <a:endParaRPr lang="en-US">
              <a:solidFill>
                <a:schemeClr val="accent2"/>
              </a:solidFill>
              <a:cs typeface="+mj-cs"/>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j-cs"/>
            </a:defRPr>
          </a:pPr>
          <a:endParaRPr lang="en-US"/>
        </a:p>
      </c:txPr>
    </c:title>
    <c:autoTitleDeleted val="0"/>
    <c:plotArea>
      <c:layout/>
      <c:barChart>
        <c:barDir val="col"/>
        <c:grouping val="clustered"/>
        <c:varyColors val="0"/>
        <c:ser>
          <c:idx val="0"/>
          <c:order val="0"/>
          <c:tx>
            <c:v>العدد</c:v>
          </c:tx>
          <c:spPr>
            <a:solidFill>
              <a:schemeClr val="accent4"/>
            </a:solidFill>
            <a:ln>
              <a:solidFill>
                <a:schemeClr val="tx1"/>
              </a:solidFill>
            </a:ln>
            <a:effectLst/>
          </c:spPr>
          <c:invertIfNegative val="0"/>
          <c:cat>
            <c:strRef>
              <c:f>Feuil1!$AE$181:$AI$181</c:f>
              <c:strCache>
                <c:ptCount val="4"/>
                <c:pt idx="0">
                  <c:v>الإطارات الراجعين بالنظر إلى أمانة المال الجهوية تونس 1 </c:v>
                </c:pt>
                <c:pt idx="1">
                  <c:v>عدول الخزينة</c:v>
                </c:pt>
                <c:pt idx="2">
                  <c:v>اعون و إطارات من خلايا الاستخلاص بالقباضات</c:v>
                </c:pt>
                <c:pt idx="3">
                  <c:v>المحاسبين الراجعين بالنظر إلى أمانة المال الجهوية تونس 1 </c:v>
                </c:pt>
              </c:strCache>
            </c:strRef>
          </c:cat>
          <c:val>
            <c:numRef>
              <c:f>Feuil1!$AE$182:$AI$182</c:f>
              <c:numCache>
                <c:formatCode>General</c:formatCode>
                <c:ptCount val="5"/>
                <c:pt idx="0">
                  <c:v>4</c:v>
                </c:pt>
                <c:pt idx="1">
                  <c:v>18</c:v>
                </c:pt>
                <c:pt idx="2">
                  <c:v>14</c:v>
                </c:pt>
                <c:pt idx="3">
                  <c:v>2</c:v>
                </c:pt>
                <c:pt idx="4">
                  <c:v>0</c:v>
                </c:pt>
              </c:numCache>
            </c:numRef>
          </c:val>
        </c:ser>
        <c:ser>
          <c:idx val="1"/>
          <c:order val="1"/>
          <c:tx>
            <c:v>النسبة</c:v>
          </c:tx>
          <c:spPr>
            <a:solidFill>
              <a:srgbClr val="92D050"/>
            </a:solidFill>
            <a:ln>
              <a:solidFill>
                <a:schemeClr val="tx1"/>
              </a:solidFill>
            </a:ln>
            <a:effectLst/>
          </c:spPr>
          <c:invertIfNegative val="0"/>
          <c:cat>
            <c:strRef>
              <c:f>Feuil1!$AE$181:$AI$181</c:f>
              <c:strCache>
                <c:ptCount val="4"/>
                <c:pt idx="0">
                  <c:v>الإطارات الراجعين بالنظر إلى أمانة المال الجهوية تونس 1 </c:v>
                </c:pt>
                <c:pt idx="1">
                  <c:v>عدول الخزينة</c:v>
                </c:pt>
                <c:pt idx="2">
                  <c:v>اعون و إطارات من خلايا الاستخلاص بالقباضات</c:v>
                </c:pt>
                <c:pt idx="3">
                  <c:v>المحاسبين الراجعين بالنظر إلى أمانة المال الجهوية تونس 1 </c:v>
                </c:pt>
              </c:strCache>
            </c:strRef>
          </c:cat>
          <c:val>
            <c:numRef>
              <c:f>Feuil1!$AE$183:$AI$183</c:f>
              <c:numCache>
                <c:formatCode>General</c:formatCode>
                <c:ptCount val="5"/>
                <c:pt idx="0">
                  <c:v>10.53</c:v>
                </c:pt>
                <c:pt idx="1">
                  <c:v>47.36</c:v>
                </c:pt>
                <c:pt idx="2">
                  <c:v>36.85</c:v>
                </c:pt>
                <c:pt idx="3">
                  <c:v>5.26</c:v>
                </c:pt>
                <c:pt idx="4">
                  <c:v>0</c:v>
                </c:pt>
              </c:numCache>
            </c:numRef>
          </c:val>
        </c:ser>
        <c:dLbls>
          <c:showLegendKey val="0"/>
          <c:showVal val="0"/>
          <c:showCatName val="0"/>
          <c:showSerName val="0"/>
          <c:showPercent val="0"/>
          <c:showBubbleSize val="0"/>
        </c:dLbls>
        <c:gapWidth val="219"/>
        <c:overlap val="-27"/>
        <c:axId val="861831552"/>
        <c:axId val="958977424"/>
      </c:barChart>
      <c:catAx>
        <c:axId val="86183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58977424"/>
        <c:crosses val="autoZero"/>
        <c:auto val="1"/>
        <c:lblAlgn val="ctr"/>
        <c:lblOffset val="100"/>
        <c:noMultiLvlLbl val="0"/>
      </c:catAx>
      <c:valAx>
        <c:axId val="958977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831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ar-SA" sz="1400">
                <a:solidFill>
                  <a:schemeClr val="accent5"/>
                </a:solidFill>
                <a:cs typeface="+mj-cs"/>
              </a:rPr>
              <a:t>نسبة المشاركين حسب الحلقة التكوينية</a:t>
            </a:r>
            <a:r>
              <a:rPr lang="ar-SA" sz="1400" baseline="0">
                <a:solidFill>
                  <a:schemeClr val="accent5"/>
                </a:solidFill>
                <a:cs typeface="+mj-cs"/>
              </a:rPr>
              <a:t> </a:t>
            </a:r>
            <a:endParaRPr lang="en-US" sz="1400">
              <a:solidFill>
                <a:schemeClr val="accent5"/>
              </a:solidFill>
              <a:cs typeface="+mj-cs"/>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2"/>
          <c:order val="2"/>
          <c:tx>
            <c:strRef>
              <c:f>Feuil1!$AL$188</c:f>
              <c:strCache>
                <c:ptCount val="1"/>
                <c:pt idx="0">
                  <c:v>الحلقة التكوينية الثانية</c:v>
                </c:pt>
              </c:strCache>
            </c:strRef>
          </c:tx>
          <c:spPr>
            <a:solidFill>
              <a:schemeClr val="accent3">
                <a:alpha val="85000"/>
              </a:schemeClr>
            </a:solidFill>
            <a:ln w="9525" cap="flat" cmpd="sng" algn="ctr">
              <a:solidFill>
                <a:schemeClr val="tx1"/>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Feuil1!$AL$189:$AL$190</c:f>
              <c:numCache>
                <c:formatCode>General</c:formatCode>
                <c:ptCount val="2"/>
                <c:pt idx="0">
                  <c:v>25</c:v>
                </c:pt>
                <c:pt idx="1">
                  <c:v>0</c:v>
                </c:pt>
              </c:numCache>
            </c:numRef>
          </c:val>
        </c:ser>
        <c:ser>
          <c:idx val="3"/>
          <c:order val="4"/>
          <c:tx>
            <c:strRef>
              <c:f>Feuil1!$AM$188</c:f>
              <c:strCache>
                <c:ptCount val="1"/>
                <c:pt idx="0">
                  <c:v>الحلقة التكوينية الاول</c:v>
                </c:pt>
              </c:strCache>
            </c:strRef>
          </c:tx>
          <c:spPr>
            <a:solidFill>
              <a:srgbClr val="0070C0"/>
            </a:solidFill>
            <a:ln w="9525" cap="flat" cmpd="sng" algn="ctr">
              <a:solidFill>
                <a:schemeClr val="tx1"/>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Feuil1!$AM$189:$AM$190</c:f>
              <c:numCache>
                <c:formatCode>0.00%</c:formatCode>
                <c:ptCount val="2"/>
                <c:pt idx="0" formatCode="General">
                  <c:v>29</c:v>
                </c:pt>
                <c:pt idx="1">
                  <c:v>0.53700000000000003</c:v>
                </c:pt>
              </c:numCache>
            </c:numRef>
          </c:val>
        </c:ser>
        <c:dLbls>
          <c:dLblPos val="inEnd"/>
          <c:showLegendKey val="0"/>
          <c:showVal val="1"/>
          <c:showCatName val="0"/>
          <c:showSerName val="0"/>
          <c:showPercent val="0"/>
          <c:showBubbleSize val="0"/>
        </c:dLbls>
        <c:gapWidth val="65"/>
        <c:axId val="958983952"/>
        <c:axId val="958984496"/>
        <c:extLst>
          <c:ext xmlns:c15="http://schemas.microsoft.com/office/drawing/2012/chart" uri="{02D57815-91ED-43cb-92C2-25804820EDAC}">
            <c15:filteredBarSeries>
              <c15:ser>
                <c:idx val="0"/>
                <c:order val="0"/>
                <c:tx>
                  <c:strRef>
                    <c:extLst>
                      <c:ext uri="{02D57815-91ED-43cb-92C2-25804820EDAC}">
                        <c15:formulaRef>
                          <c15:sqref>Feuil1!$AJ$188</c15:sqref>
                        </c15:formulaRef>
                      </c:ext>
                    </c:extLst>
                    <c:strCache>
                      <c:ptCount val="1"/>
                      <c:pt idx="0">
                        <c:v>النسبة المئوية</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uri="{CE6537A1-D6FC-4f65-9D91-7224C49458BB}">
                      <c15:showLeaderLines val="1"/>
                      <c15:leaderLines>
                        <c:spPr>
                          <a:ln w="9525">
                            <a:solidFill>
                              <a:schemeClr val="dk1">
                                <a:lumMod val="50000"/>
                                <a:lumOff val="50000"/>
                              </a:schemeClr>
                            </a:solidFill>
                          </a:ln>
                          <a:effectLst/>
                        </c:spPr>
                      </c15:leaderLines>
                    </c:ext>
                  </c:extLst>
                </c:dLbls>
                <c:val>
                  <c:numRef>
                    <c:extLst>
                      <c:ext uri="{02D57815-91ED-43cb-92C2-25804820EDAC}">
                        <c15:formulaRef>
                          <c15:sqref>Feuil1!$AJ$189:$AJ$190</c15:sqref>
                        </c15:formulaRef>
                      </c:ext>
                    </c:extLst>
                    <c:numCache>
                      <c:formatCode>0%</c:formatCode>
                      <c:ptCount val="2"/>
                      <c:pt idx="0">
                        <c:v>1</c:v>
                      </c:pt>
                      <c:pt idx="1">
                        <c:v>1</c:v>
                      </c:pt>
                    </c:numCache>
                  </c:numRef>
                </c:val>
              </c15:ser>
            </c15:filteredBarSeries>
            <c15:filteredBarSeries>
              <c15:ser>
                <c:idx val="1"/>
                <c:order val="1"/>
                <c:tx>
                  <c:strRef>
                    <c:extLst xmlns:c15="http://schemas.microsoft.com/office/drawing/2012/chart">
                      <c:ext xmlns:c15="http://schemas.microsoft.com/office/drawing/2012/chart" uri="{02D57815-91ED-43cb-92C2-25804820EDAC}">
                        <c15:formulaRef>
                          <c15:sqref>Feuil1!$AK$188</c15:sqref>
                        </c15:formulaRef>
                      </c:ext>
                    </c:extLst>
                    <c:strCache>
                      <c:ptCount val="1"/>
                      <c:pt idx="0">
                        <c:v>المجموع</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extLst xmlns:c15="http://schemas.microsoft.com/office/drawing/2012/chart">
                      <c:ext xmlns:c15="http://schemas.microsoft.com/office/drawing/2012/chart" uri="{02D57815-91ED-43cb-92C2-25804820EDAC}">
                        <c15:formulaRef>
                          <c15:sqref>Feuil1!$AK$189:$AK$190</c15:sqref>
                        </c15:formulaRef>
                      </c:ext>
                    </c:extLst>
                    <c:numCache>
                      <c:formatCode>0%</c:formatCode>
                      <c:ptCount val="2"/>
                      <c:pt idx="0" formatCode="General">
                        <c:v>54</c:v>
                      </c:pt>
                      <c:pt idx="1">
                        <c:v>1</c:v>
                      </c:pt>
                    </c:numCache>
                  </c:numRef>
                </c:val>
              </c15:ser>
            </c15:filteredBarSeries>
            <c15:filteredBarSeries>
              <c15:ser>
                <c:idx val="4"/>
                <c:order val="3"/>
                <c:tx>
                  <c:strRef>
                    <c:extLst xmlns:c15="http://schemas.microsoft.com/office/drawing/2012/chart">
                      <c:ext xmlns:c15="http://schemas.microsoft.com/office/drawing/2012/chart" uri="{02D57815-91ED-43cb-92C2-25804820EDAC}">
                        <c15:formulaRef>
                          <c15:sqref>Feuil1!$AN$188</c15:sqref>
                        </c15:formulaRef>
                      </c:ext>
                    </c:extLst>
                    <c:strCache>
                      <c:ptCount val="1"/>
                      <c:pt idx="0">
                        <c:v>البيانات</c:v>
                      </c:pt>
                    </c:strCache>
                  </c:strRef>
                </c:tx>
                <c:spPr>
                  <a:solidFill>
                    <a:schemeClr val="accent5">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extLst xmlns:c15="http://schemas.microsoft.com/office/drawing/2012/chart">
                      <c:ext xmlns:c15="http://schemas.microsoft.com/office/drawing/2012/chart" uri="{02D57815-91ED-43cb-92C2-25804820EDAC}">
                        <c15:formulaRef>
                          <c15:sqref>Feuil1!$AN$189:$AN$190</c15:sqref>
                        </c15:formulaRef>
                      </c:ext>
                    </c:extLst>
                    <c:numCache>
                      <c:formatCode>General</c:formatCode>
                      <c:ptCount val="2"/>
                      <c:pt idx="0">
                        <c:v>0</c:v>
                      </c:pt>
                      <c:pt idx="1">
                        <c:v>0</c:v>
                      </c:pt>
                    </c:numCache>
                  </c:numRef>
                </c:val>
              </c15:ser>
            </c15:filteredBarSeries>
          </c:ext>
        </c:extLst>
      </c:barChart>
      <c:catAx>
        <c:axId val="95898395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58984496"/>
        <c:crosses val="autoZero"/>
        <c:auto val="1"/>
        <c:lblAlgn val="ctr"/>
        <c:lblOffset val="100"/>
        <c:noMultiLvlLbl val="0"/>
      </c:catAx>
      <c:valAx>
        <c:axId val="958984496"/>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958983952"/>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sz="1400" b="0" i="0" baseline="0">
                <a:solidFill>
                  <a:schemeClr val="accent2"/>
                </a:solidFill>
                <a:effectLst/>
                <a:cs typeface="+mj-cs"/>
              </a:rPr>
              <a:t>الحضور حسب صفة المشاركين </a:t>
            </a:r>
            <a:endParaRPr lang="en-US" sz="1400">
              <a:solidFill>
                <a:schemeClr val="accent2"/>
              </a:solidFill>
              <a:effectLst/>
              <a:cs typeface="+mj-cs"/>
            </a:endParaRPr>
          </a:p>
        </c:rich>
      </c:tx>
      <c:layout>
        <c:manualLayout>
          <c:xMode val="edge"/>
          <c:yMode val="edge"/>
          <c:x val="0.31296885801480379"/>
          <c:y val="5.787018810148731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413670166229223"/>
          <c:y val="0.26536764705882354"/>
          <c:w val="0.82808552055993001"/>
          <c:h val="0.39321039833256138"/>
        </c:manualLayout>
      </c:layout>
      <c:barChart>
        <c:barDir val="col"/>
        <c:grouping val="clustered"/>
        <c:varyColors val="0"/>
        <c:ser>
          <c:idx val="1"/>
          <c:order val="1"/>
          <c:tx>
            <c:strRef>
              <c:f>Feuil1!$AP$213</c:f>
              <c:strCache>
                <c:ptCount val="1"/>
                <c:pt idx="0">
                  <c:v>أعوان من القباضات</c:v>
                </c:pt>
              </c:strCache>
            </c:strRef>
          </c:tx>
          <c:spPr>
            <a:solidFill>
              <a:schemeClr val="accent2"/>
            </a:solidFill>
            <a:ln>
              <a:noFill/>
            </a:ln>
            <a:effectLst/>
          </c:spPr>
          <c:invertIfNegative val="0"/>
          <c:cat>
            <c:strRef>
              <c:f>Feuil1!$AN$211:$AP$211</c:f>
              <c:strCache>
                <c:ptCount val="2"/>
                <c:pt idx="0">
                  <c:v>نسبة المشاركين </c:v>
                </c:pt>
                <c:pt idx="1">
                  <c:v>عدد المشاركين</c:v>
                </c:pt>
              </c:strCache>
            </c:strRef>
          </c:cat>
          <c:val>
            <c:numRef>
              <c:f>Feuil1!$AN$213:$AP$213</c:f>
              <c:numCache>
                <c:formatCode>General</c:formatCode>
                <c:ptCount val="2"/>
                <c:pt idx="0" formatCode="0.00%">
                  <c:v>9.0899999999999995E-2</c:v>
                </c:pt>
                <c:pt idx="1">
                  <c:v>2</c:v>
                </c:pt>
              </c:numCache>
            </c:numRef>
          </c:val>
        </c:ser>
        <c:ser>
          <c:idx val="2"/>
          <c:order val="2"/>
          <c:tx>
            <c:strRef>
              <c:f>Feuil1!$AP$214</c:f>
              <c:strCache>
                <c:ptCount val="1"/>
                <c:pt idx="0">
                  <c:v>أعوان وإطارات من أمانة المال الجهوية تونس 1</c:v>
                </c:pt>
              </c:strCache>
            </c:strRef>
          </c:tx>
          <c:spPr>
            <a:solidFill>
              <a:schemeClr val="accent3"/>
            </a:solidFill>
            <a:ln>
              <a:noFill/>
            </a:ln>
            <a:effectLst/>
          </c:spPr>
          <c:invertIfNegative val="0"/>
          <c:cat>
            <c:strRef>
              <c:f>Feuil1!$AN$211:$AP$211</c:f>
              <c:strCache>
                <c:ptCount val="2"/>
                <c:pt idx="0">
                  <c:v>نسبة المشاركين </c:v>
                </c:pt>
                <c:pt idx="1">
                  <c:v>عدد المشاركين</c:v>
                </c:pt>
              </c:strCache>
            </c:strRef>
          </c:cat>
          <c:val>
            <c:numRef>
              <c:f>Feuil1!$AN$214:$AP$214</c:f>
              <c:numCache>
                <c:formatCode>General</c:formatCode>
                <c:ptCount val="2"/>
                <c:pt idx="0" formatCode="0.00%">
                  <c:v>9.0899999999999995E-2</c:v>
                </c:pt>
                <c:pt idx="1">
                  <c:v>2</c:v>
                </c:pt>
              </c:numCache>
            </c:numRef>
          </c:val>
        </c:ser>
        <c:ser>
          <c:idx val="3"/>
          <c:order val="3"/>
          <c:tx>
            <c:strRef>
              <c:f>Feuil1!$AP$212</c:f>
              <c:strCache>
                <c:ptCount val="1"/>
                <c:pt idx="0">
                  <c:v>قباض </c:v>
                </c:pt>
              </c:strCache>
            </c:strRef>
          </c:tx>
          <c:spPr>
            <a:solidFill>
              <a:schemeClr val="accent4"/>
            </a:solidFill>
            <a:ln>
              <a:noFill/>
            </a:ln>
            <a:effectLst/>
          </c:spPr>
          <c:invertIfNegative val="0"/>
          <c:cat>
            <c:strRef>
              <c:f>Feuil1!$AN$211:$AP$211</c:f>
              <c:strCache>
                <c:ptCount val="2"/>
                <c:pt idx="0">
                  <c:v>نسبة المشاركين </c:v>
                </c:pt>
                <c:pt idx="1">
                  <c:v>عدد المشاركين</c:v>
                </c:pt>
              </c:strCache>
            </c:strRef>
          </c:cat>
          <c:val>
            <c:numRef>
              <c:f>Feuil1!$AN$215:$AP$215</c:f>
              <c:numCache>
                <c:formatCode>General</c:formatCode>
                <c:ptCount val="2"/>
                <c:pt idx="0" formatCode="0%">
                  <c:v>1</c:v>
                </c:pt>
                <c:pt idx="1">
                  <c:v>22</c:v>
                </c:pt>
              </c:numCache>
            </c:numRef>
          </c:val>
        </c:ser>
        <c:dLbls>
          <c:showLegendKey val="0"/>
          <c:showVal val="0"/>
          <c:showCatName val="0"/>
          <c:showSerName val="0"/>
          <c:showPercent val="0"/>
          <c:showBubbleSize val="0"/>
        </c:dLbls>
        <c:gapWidth val="219"/>
        <c:overlap val="-27"/>
        <c:axId val="958983408"/>
        <c:axId val="958981232"/>
        <c:extLst>
          <c:ext xmlns:c15="http://schemas.microsoft.com/office/drawing/2012/chart" uri="{02D57815-91ED-43cb-92C2-25804820EDAC}">
            <c15:filteredBarSeries>
              <c15:ser>
                <c:idx val="0"/>
                <c:order val="0"/>
                <c:tx>
                  <c:v>Série1</c:v>
                </c:tx>
                <c:spPr>
                  <a:solidFill>
                    <a:schemeClr val="accent1"/>
                  </a:solidFill>
                  <a:ln>
                    <a:noFill/>
                  </a:ln>
                  <a:effectLst/>
                </c:spPr>
                <c:invertIfNegative val="0"/>
                <c:cat>
                  <c:strRef>
                    <c:extLst>
                      <c:ext uri="{02D57815-91ED-43cb-92C2-25804820EDAC}">
                        <c15:formulaRef>
                          <c15:sqref>Feuil1!$AN$211:$AP$211</c15:sqref>
                        </c15:formulaRef>
                      </c:ext>
                    </c:extLst>
                    <c:strCache>
                      <c:ptCount val="2"/>
                      <c:pt idx="0">
                        <c:v>نسبة المشاركين </c:v>
                      </c:pt>
                      <c:pt idx="1">
                        <c:v>عدد المشاركين</c:v>
                      </c:pt>
                    </c:strCache>
                  </c:strRef>
                </c:cat>
                <c:val>
                  <c:numRef>
                    <c:extLst>
                      <c:ext uri="{02D57815-91ED-43cb-92C2-25804820EDAC}">
                        <c15:formulaRef>
                          <c15:sqref>Feuil1!$AN$212:$AP$212</c15:sqref>
                        </c15:formulaRef>
                      </c:ext>
                    </c:extLst>
                    <c:numCache>
                      <c:formatCode>General</c:formatCode>
                      <c:ptCount val="2"/>
                      <c:pt idx="0" formatCode="0.00%">
                        <c:v>0.81820000000000004</c:v>
                      </c:pt>
                      <c:pt idx="1">
                        <c:v>18</c:v>
                      </c:pt>
                    </c:numCache>
                  </c:numRef>
                </c:val>
              </c15:ser>
            </c15:filteredBarSeries>
          </c:ext>
        </c:extLst>
      </c:barChart>
      <c:catAx>
        <c:axId val="958983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981232"/>
        <c:crosses val="autoZero"/>
        <c:auto val="1"/>
        <c:lblAlgn val="ctr"/>
        <c:lblOffset val="100"/>
        <c:noMultiLvlLbl val="0"/>
      </c:catAx>
      <c:valAx>
        <c:axId val="9589812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98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sz="1200" b="1">
                <a:solidFill>
                  <a:schemeClr val="accent4"/>
                </a:solidFill>
                <a:cs typeface="+mj-cs"/>
              </a:rPr>
              <a:t>المشاركين حسب صفة</a:t>
            </a:r>
            <a:r>
              <a:rPr lang="ar-SA" sz="1200" b="1" baseline="0">
                <a:solidFill>
                  <a:schemeClr val="accent4"/>
                </a:solidFill>
                <a:cs typeface="+mj-cs"/>
              </a:rPr>
              <a:t> المشاركين </a:t>
            </a:r>
            <a:endParaRPr lang="en-US" sz="1200" b="1">
              <a:solidFill>
                <a:schemeClr val="accent4"/>
              </a:solidFill>
              <a:cs typeface="+mj-cs"/>
            </a:endParaRPr>
          </a:p>
        </c:rich>
      </c:tx>
      <c:layout>
        <c:manualLayout>
          <c:xMode val="edge"/>
          <c:yMode val="edge"/>
          <c:x val="0.29770980300324912"/>
          <c:y val="3.240742357316200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Feuil1!$AO$227</c:f>
              <c:strCache>
                <c:ptCount val="1"/>
                <c:pt idx="0">
                  <c:v>قباض </c:v>
                </c:pt>
              </c:strCache>
            </c:strRef>
          </c:tx>
          <c:spPr>
            <a:solidFill>
              <a:schemeClr val="accent6"/>
            </a:solidFill>
            <a:ln>
              <a:solidFill>
                <a:schemeClr val="tx1"/>
              </a:solidFill>
            </a:ln>
            <a:effectLst/>
          </c:spPr>
          <c:invertIfNegative val="0"/>
          <c:cat>
            <c:strRef>
              <c:f>Feuil1!$AM$226:$AO$226</c:f>
              <c:strCache>
                <c:ptCount val="2"/>
                <c:pt idx="0">
                  <c:v>نسبة المشاركين </c:v>
                </c:pt>
                <c:pt idx="1">
                  <c:v>عدد المشاركين</c:v>
                </c:pt>
              </c:strCache>
            </c:strRef>
          </c:cat>
          <c:val>
            <c:numRef>
              <c:f>Feuil1!$AM$227:$AO$227</c:f>
              <c:numCache>
                <c:formatCode>General</c:formatCode>
                <c:ptCount val="2"/>
                <c:pt idx="0" formatCode="0%">
                  <c:v>0.72</c:v>
                </c:pt>
                <c:pt idx="1">
                  <c:v>18</c:v>
                </c:pt>
              </c:numCache>
            </c:numRef>
          </c:val>
        </c:ser>
        <c:ser>
          <c:idx val="1"/>
          <c:order val="1"/>
          <c:tx>
            <c:strRef>
              <c:f>Feuil1!$AO$228</c:f>
              <c:strCache>
                <c:ptCount val="1"/>
                <c:pt idx="0">
                  <c:v>أعوان وإطارات من أمانة المال الجهوية تونس 1</c:v>
                </c:pt>
              </c:strCache>
            </c:strRef>
          </c:tx>
          <c:spPr>
            <a:solidFill>
              <a:schemeClr val="accent6">
                <a:lumMod val="40000"/>
                <a:lumOff val="60000"/>
              </a:schemeClr>
            </a:solidFill>
            <a:ln>
              <a:solidFill>
                <a:schemeClr val="tx1"/>
              </a:solidFill>
            </a:ln>
            <a:effectLst/>
          </c:spPr>
          <c:invertIfNegative val="0"/>
          <c:cat>
            <c:strRef>
              <c:f>Feuil1!$AM$226:$AO$226</c:f>
              <c:strCache>
                <c:ptCount val="2"/>
                <c:pt idx="0">
                  <c:v>نسبة المشاركين </c:v>
                </c:pt>
                <c:pt idx="1">
                  <c:v>عدد المشاركين</c:v>
                </c:pt>
              </c:strCache>
            </c:strRef>
          </c:cat>
          <c:val>
            <c:numRef>
              <c:f>Feuil1!$AM$228:$AO$228</c:f>
              <c:numCache>
                <c:formatCode>General</c:formatCode>
                <c:ptCount val="2"/>
                <c:pt idx="0" formatCode="0%">
                  <c:v>0.28000000000000003</c:v>
                </c:pt>
                <c:pt idx="1">
                  <c:v>7</c:v>
                </c:pt>
              </c:numCache>
            </c:numRef>
          </c:val>
        </c:ser>
        <c:dLbls>
          <c:showLegendKey val="0"/>
          <c:showVal val="0"/>
          <c:showCatName val="0"/>
          <c:showSerName val="0"/>
          <c:showPercent val="0"/>
          <c:showBubbleSize val="0"/>
        </c:dLbls>
        <c:gapWidth val="219"/>
        <c:overlap val="-27"/>
        <c:axId val="958979600"/>
        <c:axId val="958981776"/>
        <c:extLst>
          <c:ext xmlns:c15="http://schemas.microsoft.com/office/drawing/2012/chart" uri="{02D57815-91ED-43cb-92C2-25804820EDAC}">
            <c15:filteredBarSeries>
              <c15:ser>
                <c:idx val="2"/>
                <c:order val="2"/>
                <c:spPr>
                  <a:solidFill>
                    <a:schemeClr val="accent3"/>
                  </a:solidFill>
                  <a:ln>
                    <a:noFill/>
                  </a:ln>
                  <a:effectLst/>
                </c:spPr>
                <c:invertIfNegative val="0"/>
                <c:cat>
                  <c:strRef>
                    <c:extLst>
                      <c:ext uri="{02D57815-91ED-43cb-92C2-25804820EDAC}">
                        <c15:formulaRef>
                          <c15:sqref>Feuil1!$AM$226:$AO$226</c15:sqref>
                        </c15:formulaRef>
                      </c:ext>
                    </c:extLst>
                    <c:strCache>
                      <c:ptCount val="2"/>
                      <c:pt idx="0">
                        <c:v>نسبة المشاركين </c:v>
                      </c:pt>
                      <c:pt idx="1">
                        <c:v>عدد المشاركين</c:v>
                      </c:pt>
                    </c:strCache>
                  </c:strRef>
                </c:cat>
                <c:val>
                  <c:numRef>
                    <c:extLst>
                      <c:ext uri="{02D57815-91ED-43cb-92C2-25804820EDAC}">
                        <c15:formulaRef>
                          <c15:sqref>Feuil1!$AM$229:$AO$229</c15:sqref>
                        </c15:formulaRef>
                      </c:ext>
                    </c:extLst>
                    <c:numCache>
                      <c:formatCode>General</c:formatCode>
                      <c:ptCount val="2"/>
                      <c:pt idx="0" formatCode="0%">
                        <c:v>1</c:v>
                      </c:pt>
                      <c:pt idx="1">
                        <c:v>25</c:v>
                      </c:pt>
                    </c:numCache>
                  </c:numRef>
                </c:val>
              </c15:ser>
            </c15:filteredBarSeries>
            <c15:filteredBarSeries>
              <c15:ser>
                <c:idx val="3"/>
                <c:order val="3"/>
                <c:spPr>
                  <a:solidFill>
                    <a:schemeClr val="accent4"/>
                  </a:solidFill>
                  <a:ln>
                    <a:noFill/>
                  </a:ln>
                  <a:effectLst/>
                </c:spPr>
                <c:invertIfNegative val="0"/>
                <c:cat>
                  <c:strRef>
                    <c:extLst xmlns:c15="http://schemas.microsoft.com/office/drawing/2012/chart">
                      <c:ext xmlns:c15="http://schemas.microsoft.com/office/drawing/2012/chart" uri="{02D57815-91ED-43cb-92C2-25804820EDAC}">
                        <c15:formulaRef>
                          <c15:sqref>Feuil1!$AM$226:$AO$226</c15:sqref>
                        </c15:formulaRef>
                      </c:ext>
                    </c:extLst>
                    <c:strCache>
                      <c:ptCount val="2"/>
                      <c:pt idx="0">
                        <c:v>نسبة المشاركين </c:v>
                      </c:pt>
                      <c:pt idx="1">
                        <c:v>عدد المشاركين</c:v>
                      </c:pt>
                    </c:strCache>
                  </c:strRef>
                </c:cat>
                <c:val>
                  <c:numRef>
                    <c:extLst xmlns:c15="http://schemas.microsoft.com/office/drawing/2012/chart">
                      <c:ext xmlns:c15="http://schemas.microsoft.com/office/drawing/2012/chart" uri="{02D57815-91ED-43cb-92C2-25804820EDAC}">
                        <c15:formulaRef>
                          <c15:sqref>Feuil1!$AM$230:$AO$230</c15:sqref>
                        </c15:formulaRef>
                      </c:ext>
                    </c:extLst>
                    <c:numCache>
                      <c:formatCode>General</c:formatCode>
                      <c:ptCount val="2"/>
                    </c:numCache>
                  </c:numRef>
                </c:val>
              </c15:ser>
            </c15:filteredBarSeries>
          </c:ext>
        </c:extLst>
      </c:barChart>
      <c:catAx>
        <c:axId val="958979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981776"/>
        <c:crosses val="autoZero"/>
        <c:auto val="1"/>
        <c:lblAlgn val="ctr"/>
        <c:lblOffset val="100"/>
        <c:noMultiLvlLbl val="0"/>
      </c:catAx>
      <c:valAx>
        <c:axId val="9589817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979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ar-SA" sz="1200">
                <a:solidFill>
                  <a:srgbClr val="7030A0"/>
                </a:solidFill>
                <a:cs typeface="+mj-cs"/>
              </a:rPr>
              <a:t>تطور</a:t>
            </a:r>
            <a:r>
              <a:rPr lang="ar-SA" sz="1200" baseline="0">
                <a:solidFill>
                  <a:srgbClr val="7030A0"/>
                </a:solidFill>
                <a:cs typeface="+mj-cs"/>
              </a:rPr>
              <a:t> نسبة التكوين بمقر أمانة المال الجهوية تونس 1 خلال السنوات 2024، 2025 </a:t>
            </a:r>
            <a:endParaRPr lang="en-US" sz="1200">
              <a:solidFill>
                <a:srgbClr val="7030A0"/>
              </a:solidFill>
              <a:cs typeface="+mj-cs"/>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عدد الدورات </c:v>
          </c:tx>
          <c:spPr>
            <a:solidFill>
              <a:srgbClr val="FF33CC"/>
            </a:solidFill>
            <a:ln>
              <a:solidFill>
                <a:sysClr val="windowText" lastClr="000000"/>
              </a:solidFill>
            </a:ln>
            <a:effectLst/>
          </c:spPr>
          <c:invertIfNegative val="0"/>
          <c:cat>
            <c:strRef>
              <c:f>Feuil1!$Z$228:$AB$256</c:f>
              <c:strCache>
                <c:ptCount val="2"/>
                <c:pt idx="0">
                  <c:v>2025</c:v>
                </c:pt>
                <c:pt idx="1">
                  <c:v>2024</c:v>
                </c:pt>
              </c:strCache>
            </c:strRef>
          </c:cat>
          <c:val>
            <c:numRef>
              <c:f>Feuil1!$Z$259:$AB$259</c:f>
              <c:numCache>
                <c:formatCode>General</c:formatCode>
                <c:ptCount val="3"/>
                <c:pt idx="0">
                  <c:v>52.631578947368418</c:v>
                </c:pt>
                <c:pt idx="1">
                  <c:v>47.368421052631575</c:v>
                </c:pt>
                <c:pt idx="2">
                  <c:v>0</c:v>
                </c:pt>
              </c:numCache>
            </c:numRef>
          </c:val>
        </c:ser>
        <c:dLbls>
          <c:showLegendKey val="0"/>
          <c:showVal val="0"/>
          <c:showCatName val="0"/>
          <c:showSerName val="0"/>
          <c:showPercent val="0"/>
          <c:showBubbleSize val="0"/>
        </c:dLbls>
        <c:gapWidth val="219"/>
        <c:overlap val="-27"/>
        <c:axId val="958982320"/>
        <c:axId val="966546592"/>
        <c:extLst>
          <c:ext xmlns:c15="http://schemas.microsoft.com/office/drawing/2012/chart" uri="{02D57815-91ED-43cb-92C2-25804820EDAC}">
            <c15:filteredBarSeries>
              <c15:ser>
                <c:idx val="0"/>
                <c:order val="0"/>
                <c:tx>
                  <c:v>Série1</c:v>
                </c:tx>
                <c:spPr>
                  <a:solidFill>
                    <a:schemeClr val="accent1"/>
                  </a:solidFill>
                  <a:ln>
                    <a:noFill/>
                  </a:ln>
                  <a:effectLst/>
                </c:spPr>
                <c:invertIfNegative val="0"/>
                <c:cat>
                  <c:strRef>
                    <c:extLst>
                      <c:ext uri="{02D57815-91ED-43cb-92C2-25804820EDAC}">
                        <c15:formulaRef>
                          <c15:sqref>Feuil1!$Z$228:$AB$256</c15:sqref>
                        </c15:formulaRef>
                      </c:ext>
                    </c:extLst>
                    <c:strCache>
                      <c:ptCount val="2"/>
                      <c:pt idx="0">
                        <c:v>2025</c:v>
                      </c:pt>
                      <c:pt idx="1">
                        <c:v>2024</c:v>
                      </c:pt>
                    </c:strCache>
                  </c:strRef>
                </c:cat>
                <c:val>
                  <c:numRef>
                    <c:extLst>
                      <c:ext uri="{02D57815-91ED-43cb-92C2-25804820EDAC}">
                        <c15:formulaRef>
                          <c15:sqref>Feuil1!$Z$257:$AB$257</c15:sqref>
                        </c15:formulaRef>
                      </c:ext>
                    </c:extLst>
                    <c:numCache>
                      <c:formatCode>General</c:formatCode>
                      <c:ptCount val="3"/>
                    </c:numCache>
                  </c:numRef>
                </c:val>
              </c15:ser>
            </c15:filteredBarSeries>
            <c15:filteredBarSeries>
              <c15:ser>
                <c:idx val="1"/>
                <c:order val="1"/>
                <c:tx>
                  <c:v>عدد الدورات </c:v>
                </c:tx>
                <c:spPr>
                  <a:solidFill>
                    <a:schemeClr val="accent2"/>
                  </a:solidFill>
                  <a:ln>
                    <a:noFill/>
                  </a:ln>
                  <a:effectLst/>
                </c:spPr>
                <c:invertIfNegative val="0"/>
                <c:cat>
                  <c:strRef>
                    <c:extLst xmlns:c15="http://schemas.microsoft.com/office/drawing/2012/chart">
                      <c:ext xmlns:c15="http://schemas.microsoft.com/office/drawing/2012/chart" uri="{02D57815-91ED-43cb-92C2-25804820EDAC}">
                        <c15:formulaRef>
                          <c15:sqref>Feuil1!$Z$228:$AB$256</c15:sqref>
                        </c15:formulaRef>
                      </c:ext>
                    </c:extLst>
                    <c:strCache>
                      <c:ptCount val="2"/>
                      <c:pt idx="0">
                        <c:v>2025</c:v>
                      </c:pt>
                      <c:pt idx="1">
                        <c:v>2024</c:v>
                      </c:pt>
                    </c:strCache>
                  </c:strRef>
                </c:cat>
                <c:val>
                  <c:numRef>
                    <c:extLst xmlns:c15="http://schemas.microsoft.com/office/drawing/2012/chart">
                      <c:ext xmlns:c15="http://schemas.microsoft.com/office/drawing/2012/chart" uri="{02D57815-91ED-43cb-92C2-25804820EDAC}">
                        <c15:formulaRef>
                          <c15:sqref>Feuil1!$Z$258:$AB$258</c15:sqref>
                        </c15:formulaRef>
                      </c:ext>
                    </c:extLst>
                    <c:numCache>
                      <c:formatCode>General</c:formatCode>
                      <c:ptCount val="3"/>
                      <c:pt idx="0">
                        <c:v>10</c:v>
                      </c:pt>
                      <c:pt idx="1">
                        <c:v>9</c:v>
                      </c:pt>
                      <c:pt idx="2">
                        <c:v>0</c:v>
                      </c:pt>
                    </c:numCache>
                  </c:numRef>
                </c:val>
              </c15:ser>
            </c15:filteredBarSeries>
          </c:ext>
        </c:extLst>
      </c:barChart>
      <c:catAx>
        <c:axId val="95898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6546592"/>
        <c:crosses val="autoZero"/>
        <c:auto val="1"/>
        <c:lblAlgn val="ctr"/>
        <c:lblOffset val="100"/>
        <c:noMultiLvlLbl val="0"/>
      </c:catAx>
      <c:valAx>
        <c:axId val="966546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982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44F131EF0DA4C9C91C428A3F404D886"/>
        <w:category>
          <w:name w:val="Général"/>
          <w:gallery w:val="placeholder"/>
        </w:category>
        <w:types>
          <w:type w:val="bbPlcHdr"/>
        </w:types>
        <w:behaviors>
          <w:behavior w:val="content"/>
        </w:behaviors>
        <w:guid w:val="{7B36DA23-CFCC-45EC-85AB-C9B7399A2CDD}"/>
      </w:docPartPr>
      <w:docPartBody>
        <w:p w:rsidR="00A94E7F" w:rsidRDefault="006E5309" w:rsidP="006E5309">
          <w:pPr>
            <w:pStyle w:val="E44F131EF0DA4C9C91C428A3F404D886"/>
          </w:pPr>
          <w:r>
            <w:rPr>
              <w:rFonts w:asciiTheme="majorHAnsi" w:eastAsiaTheme="majorEastAsia" w:hAnsiTheme="majorHAnsi" w:cstheme="majorBidi"/>
              <w:color w:val="5B9BD5" w:themeColor="accent1"/>
              <w:sz w:val="88"/>
              <w:szCs w:val="88"/>
              <w:lang w:val="fr-FR"/>
            </w:rPr>
            <w:t>[Titre du document]</w:t>
          </w:r>
        </w:p>
      </w:docPartBody>
    </w:docPart>
    <w:docPart>
      <w:docPartPr>
        <w:name w:val="30F5C116F5AF436984174FC50EE66A5C"/>
        <w:category>
          <w:name w:val="Général"/>
          <w:gallery w:val="placeholder"/>
        </w:category>
        <w:types>
          <w:type w:val="bbPlcHdr"/>
        </w:types>
        <w:behaviors>
          <w:behavior w:val="content"/>
        </w:behaviors>
        <w:guid w:val="{E28349F9-F2C6-4116-83DA-BAE1F405147E}"/>
      </w:docPartPr>
      <w:docPartBody>
        <w:p w:rsidR="00A94E7F" w:rsidRDefault="006E5309" w:rsidP="006E5309">
          <w:pPr>
            <w:pStyle w:val="30F5C116F5AF436984174FC50EE66A5C"/>
          </w:pPr>
          <w:r>
            <w:rPr>
              <w:color w:val="2E74B5" w:themeColor="accent1" w:themeShade="BF"/>
              <w:sz w:val="24"/>
              <w:szCs w:val="24"/>
              <w:lang w:val="fr-FR"/>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09"/>
    <w:rsid w:val="00571653"/>
    <w:rsid w:val="006E5309"/>
    <w:rsid w:val="00720141"/>
    <w:rsid w:val="007356F3"/>
    <w:rsid w:val="00823DE6"/>
    <w:rsid w:val="00A94E7F"/>
    <w:rsid w:val="00AA1A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4A8326D2EEE4F8AA82ED7A6F1C8E4FA">
    <w:name w:val="04A8326D2EEE4F8AA82ED7A6F1C8E4FA"/>
    <w:rsid w:val="006E5309"/>
  </w:style>
  <w:style w:type="paragraph" w:customStyle="1" w:styleId="E44F131EF0DA4C9C91C428A3F404D886">
    <w:name w:val="E44F131EF0DA4C9C91C428A3F404D886"/>
    <w:rsid w:val="006E5309"/>
  </w:style>
  <w:style w:type="paragraph" w:customStyle="1" w:styleId="30F5C116F5AF436984174FC50EE66A5C">
    <w:name w:val="30F5C116F5AF436984174FC50EE66A5C"/>
    <w:rsid w:val="006E5309"/>
  </w:style>
  <w:style w:type="paragraph" w:customStyle="1" w:styleId="0E2F3369242247EB9F33D87F291C3F86">
    <w:name w:val="0E2F3369242247EB9F33D87F291C3F86"/>
    <w:rsid w:val="006E5309"/>
  </w:style>
  <w:style w:type="paragraph" w:customStyle="1" w:styleId="C1F2D8E7A39D430DBEDFB81A4AA0B644">
    <w:name w:val="C1F2D8E7A39D430DBEDFB81A4AA0B644"/>
    <w:rsid w:val="006E5309"/>
  </w:style>
  <w:style w:type="paragraph" w:customStyle="1" w:styleId="1A48E8A3CFC7414CBB6F02CEC33F5285">
    <w:name w:val="1A48E8A3CFC7414CBB6F02CEC33F5285"/>
    <w:rsid w:val="00720141"/>
  </w:style>
  <w:style w:type="paragraph" w:customStyle="1" w:styleId="04D2485D556A417ABA54C2A17D3AC858">
    <w:name w:val="04D2485D556A417ABA54C2A17D3AC858"/>
    <w:rsid w:val="00720141"/>
  </w:style>
  <w:style w:type="paragraph" w:customStyle="1" w:styleId="51373653C9904E65B74FEAB5C410CD4C">
    <w:name w:val="51373653C9904E65B74FEAB5C410CD4C"/>
    <w:rsid w:val="007201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47033-6019-43DB-B152-9D834DD4A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3393</Words>
  <Characters>19343</Characters>
  <Application>Microsoft Office Word</Application>
  <DocSecurity>0</DocSecurity>
  <Lines>161</Lines>
  <Paragraphs>45</Paragraphs>
  <ScaleCrop>false</ScaleCrop>
  <HeadingPairs>
    <vt:vector size="4" baseType="variant">
      <vt:variant>
        <vt:lpstr>Titre</vt:lpstr>
      </vt:variant>
      <vt:variant>
        <vt:i4>1</vt:i4>
      </vt:variant>
      <vt:variant>
        <vt:lpstr>Titres</vt:lpstr>
      </vt:variant>
      <vt:variant>
        <vt:i4>46</vt:i4>
      </vt:variant>
    </vt:vector>
  </HeadingPairs>
  <TitlesOfParts>
    <vt:vector size="47" baseType="lpstr">
      <vt:lpstr>تقرير حول الدورات التكوينية المحدثة بمقر امانة المال الجهوية تونس 1</vt:lpstr>
      <vt:lpstr>مقدّمة عامة حول التكوين وتطوير الكفاءات بأمانة المال الجهوية تونس 1</vt:lpstr>
      <vt:lpstr>خلال سنتي 2024 و2025</vt:lpstr>
      <vt:lpstr>تقنيات الإتصال و التواصل</vt:lpstr>
      <vt:lpstr>جدول عدد 1 نسبة الحضور في دورة الاتصال و التواصل حسبة صفة المشاركين</vt:lpstr>
      <vt:lpstr/>
      <vt:lpstr>رسم بياني عدد 1 نسبة الحضور في دورة الاتصال و التواصل حسبة صفة المشاركين</vt:lpstr>
      <vt:lpstr>جمع المقابيض موجهة لأعضاء خلايا مراقبة حسابيات</vt:lpstr>
      <vt:lpstr>جدول عدد 2 نسبة الحضور في دورة جمع المقابيض موجهة لأعضاء خلايا مراقبة حسابيات</vt:lpstr>
      <vt:lpstr>حسبة صفة المشاركين</vt:lpstr>
      <vt:lpstr>رسم بياني عدد 2 الحضور في دورة الاتصال و التواصل حسبة صفة المشاركين</vt:lpstr>
      <vt:lpstr/>
      <vt:lpstr>ضبط رصيد صندوق  و الأعمال التحضيرية لإعداد حساب التصرف</vt:lpstr>
      <vt:lpstr>جدول عدد 3 الحضور في دورة ضبط رصيد صندوق  و الأعمال التحضيرية لإعداد حساب التصرف</vt:lpstr>
      <vt:lpstr>حسبة صفة المشاركين</vt:lpstr>
      <vt:lpstr>رسم بياني عدد 3 الحضور في دورة ضبط رصيد صندوق  و الأعمال التحضيرية لإعداد حساب ا</vt:lpstr>
      <vt:lpstr>حسبة صفة المشاركين</vt:lpstr>
      <vt:lpstr>جدول عدد 4 ملخص الدورات التكوينية لسنة  2024 حسب فئة المشاركين</vt:lpstr>
      <vt:lpstr>إشكاليات تطبيق قانون الشيكات و استعمال منظومة</vt:lpstr>
      <vt:lpstr>TUNICHEQUE</vt:lpstr>
      <vt:lpstr>جدول عدد 5 الحضور في دورة إشكاليات تطبيق قانون الشيكات و استعمال منظومة</vt:lpstr>
      <vt:lpstr>TUNICHEQUEحسبة صفة المشاركين</vt:lpstr>
      <vt:lpstr/>
      <vt:lpstr>رسم بياني عدد4 الحضور في دورة إشكاليات تطبيق قانون الشيكات و استعمال منظومة</vt:lpstr>
      <vt:lpstr>حسبة صفة المشاركينTUNICHEQUE</vt:lpstr>
      <vt:lpstr>العطل في الوظيفة العمومية</vt:lpstr>
      <vt:lpstr>جدول عدد 6 الحضور في دورة العطل في الوظيفة العمومية حسبة صفة المشاركين</vt:lpstr>
      <vt:lpstr>رسم بياني عدد5  الحضور في دورة العطل في الوظيفة العمومية</vt:lpstr>
      <vt:lpstr>أهمية المعلومة في استخلاص الديون العمومية</vt:lpstr>
      <vt:lpstr>    أهداف الدورة التكوينية حول أهمية المعلومة في استخلاص الديون العمومية</vt:lpstr>
      <vt:lpstr>جدول عدد7  الحضور في دورة أهمية المعلومة في استخلاص الديون العمومية</vt:lpstr>
      <vt:lpstr>رسم بياني عدد6  الحضور في دورة أهمية المعلومة في استخلاص الديون العمومية</vt:lpstr>
      <vt:lpstr>حسبة صفة المشاركين</vt:lpstr>
      <vt:lpstr>نظام تسجيل الصفقات العمومية و اللزمات و الإتفاقيات الشبيهة</vt:lpstr>
      <vt:lpstr>جدول عدد8  جدول إحصائي للمشاركين في الحلقتين التكوينيتين</vt:lpstr>
      <vt:lpstr>جدول عدد9    جدول إحصائي للمشاركين حسب الحلقة التكوينية والنسبة المئوية</vt:lpstr>
      <vt:lpstr>رسم بياني عدد7 المشاركين في دورة  نظام تسجيل الصفقات العمومية و اللزمات و الإتفا</vt:lpstr>
      <vt:lpstr>/التصرف في الوثائق والأرشيف بين الواقع المرصود و الآفاق المنشودة</vt:lpstr>
      <vt:lpstr>جدول عدد 10   جدول إحصائي للمشاركين حسب الحلقة التكوينية</vt:lpstr>
      <vt:lpstr>/ رسم بياني عدد8  المشاركين في دورة  نظام تسجيل الصفقات العمومية و اللزمات و الإ</vt:lpstr>
      <vt:lpstr>مسك حسابية الدولة</vt:lpstr>
      <vt:lpstr>) الإخلالات و النقائص ، الأعمال التحضيرية لختم السنة المحاسبية (</vt:lpstr>
      <vt:lpstr>جدول عدد 11   جدول إحصائي للمشاركين في الحلقة التكوينية</vt:lpstr>
      <vt:lpstr>/رسم بياني عدد9  المشاركين في دورة  مسك حسابية الدولة حسبة الحلقة التكوينية </vt:lpstr>
      <vt:lpstr>جدول عدد 12 ملخص الدورات التكوينية لسنة  2025 حسب فئة المشاركين</vt:lpstr>
      <vt:lpstr>جدول عدد 13 ملخص الدورات التكوينية  خلال سنة 2024 , 2025 .</vt:lpstr>
      <vt:lpstr>رسم بياني عدد9  تطور نسبة التكوين بمقر أمانة المال الجهوية تونس 1 خلال السنوات 2</vt:lpstr>
    </vt:vector>
  </TitlesOfParts>
  <Company/>
  <LinksUpToDate>false</LinksUpToDate>
  <CharactersWithSpaces>22691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حول الدورات التكوينية المحدثة بمقر امانة المال الجهوية تونس 1</dc:title>
  <dc:subject>خلال  السنوات 2024  2025</dc:subject>
  <dc:creator>a</dc:creator>
  <cp:keywords/>
  <dc:description/>
  <cp:lastModifiedBy>ranoucha</cp:lastModifiedBy>
  <cp:revision>2</cp:revision>
  <dcterms:created xsi:type="dcterms:W3CDTF">2026-10-19T22:51:00Z</dcterms:created>
  <dcterms:modified xsi:type="dcterms:W3CDTF">2026-10-19T22:51:00Z</dcterms:modified>
</cp:coreProperties>
</file>