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Raghu</w:t>
      </w:r>
      <w:r>
        <w:t xml:space="preserve"> </w:t>
      </w:r>
      <w:r>
        <w:t xml:space="preserve">Kulkarni</w:t>
      </w:r>
    </w:p>
    <w:p>
      <w:pPr>
        <w:pStyle w:val="Date"/>
      </w:pPr>
      <w:r>
        <w:t xml:space="preserve">2019-10-18</w:t>
      </w:r>
    </w:p>
    <w:p>
      <w:pPr>
        <w:pStyle w:val="FirstParagraph"/>
      </w:pPr>
      <w:r>
        <w:t xml:space="preserve">We have data about 53940 diamonds. Only 126 are larger than 2.5 carats. The distribution of the remainder is shown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Raghu Kulkarni</dc:creator>
  <cp:keywords/>
  <dcterms:created xsi:type="dcterms:W3CDTF">2019-10-17T01:14:10Z</dcterms:created>
  <dcterms:modified xsi:type="dcterms:W3CDTF">2019-10-17T01:14:10Z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2019-10-18</vt:lpwstr>
  </property>
  <property fmtid="{D5CDD505-2E9C-101B-9397-08002B2CF9AE}" pid="3" name="output">
    <vt:lpwstr>pdf_document</vt:lpwstr>
  </property>
</Properties>
</file>