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932A1" w14:textId="6EC9D27F" w:rsidR="00E81978" w:rsidRDefault="006023F6" w:rsidP="00E2505C">
      <w:pPr>
        <w:pStyle w:val="Title"/>
        <w:widowControl w:val="0"/>
      </w:pPr>
      <w:sdt>
        <w:sdtPr>
          <w:rPr>
            <w:rFonts w:cstheme="majorHAnsi"/>
          </w:rPr>
          <w:alias w:val="Title:"/>
          <w:tag w:val="Title:"/>
          <w:id w:val="726351117"/>
          <w:placeholder>
            <w:docPart w:val="EB814AC20C934FA69856E092BCC2A7CD"/>
          </w:placeholder>
          <w:dataBinding w:prefixMappings="xmlns:ns0='http://purl.org/dc/elements/1.1/' xmlns:ns1='http://schemas.openxmlformats.org/package/2006/metadata/core-properties' " w:xpath="/ns1:coreProperties[1]/ns0:title[1]" w:storeItemID="{6C3C8BC8-F283-45AE-878A-BAB7291924A1}"/>
          <w:text w:multiLine="1"/>
        </w:sdtPr>
        <w:sdtContent>
          <w:r w:rsidR="009250E8">
            <w:rPr>
              <w:rFonts w:cstheme="majorHAnsi"/>
            </w:rPr>
            <w:t>Homework 11</w:t>
          </w:r>
          <w:r w:rsidR="00E2505C">
            <w:rPr>
              <w:rFonts w:cstheme="majorHAnsi"/>
            </w:rPr>
            <w:t>: Just say something! Parent versus P</w:t>
          </w:r>
          <w:r w:rsidR="00E2505C" w:rsidRPr="00583B85">
            <w:rPr>
              <w:rFonts w:cstheme="majorHAnsi"/>
            </w:rPr>
            <w:t xml:space="preserve">eer influence on Adolescent </w:t>
          </w:r>
          <w:r w:rsidR="00E2505C">
            <w:rPr>
              <w:rFonts w:cstheme="majorHAnsi"/>
            </w:rPr>
            <w:t xml:space="preserve">Casual </w:t>
          </w:r>
          <w:r w:rsidR="00E2505C" w:rsidRPr="00583B85">
            <w:rPr>
              <w:rFonts w:cstheme="majorHAnsi"/>
            </w:rPr>
            <w:t>Sexual Behavior</w:t>
          </w:r>
        </w:sdtContent>
      </w:sdt>
    </w:p>
    <w:p w14:paraId="1F284DD7" w14:textId="77777777" w:rsidR="00B823AA" w:rsidRDefault="00583B85" w:rsidP="00E2505C">
      <w:pPr>
        <w:pStyle w:val="Title2"/>
        <w:widowControl w:val="0"/>
      </w:pPr>
      <w:r>
        <w:t>Ryan McLean</w:t>
      </w:r>
      <w:r>
        <w:tab/>
      </w:r>
    </w:p>
    <w:p w14:paraId="683EF49D" w14:textId="014794F3" w:rsidR="006E14A5" w:rsidRDefault="00583B85" w:rsidP="00E2505C">
      <w:pPr>
        <w:pStyle w:val="Title2"/>
        <w:widowControl w:val="0"/>
      </w:pPr>
      <w:r>
        <w:t>BYU MFHD 600</w:t>
      </w:r>
    </w:p>
    <w:p w14:paraId="3229EA25" w14:textId="77777777" w:rsidR="006E14A5" w:rsidRDefault="006E14A5">
      <w:r>
        <w:br w:type="page"/>
      </w:r>
    </w:p>
    <w:p w14:paraId="75816D36" w14:textId="7AC0AA26" w:rsidR="00E81978" w:rsidRDefault="006E14A5" w:rsidP="00E2505C">
      <w:pPr>
        <w:pStyle w:val="Title2"/>
        <w:widowControl w:val="0"/>
      </w:pPr>
      <w:r>
        <w:lastRenderedPageBreak/>
        <w:t>Abstract</w:t>
      </w:r>
    </w:p>
    <w:p w14:paraId="4C4C72E2" w14:textId="14DCAD81" w:rsidR="006E14A5" w:rsidRDefault="00C83212" w:rsidP="003C358D">
      <w:pPr>
        <w:pStyle w:val="Title2"/>
        <w:widowControl w:val="0"/>
        <w:spacing w:line="240" w:lineRule="auto"/>
        <w:jc w:val="left"/>
      </w:pPr>
      <w:r>
        <w:rPr>
          <w:rFonts w:asciiTheme="majorHAnsi" w:hAnsiTheme="majorHAnsi" w:cstheme="majorHAnsi"/>
        </w:rPr>
        <w:t>Recent evidence suggests that s</w:t>
      </w:r>
      <w:r w:rsidRPr="00583B85">
        <w:rPr>
          <w:rFonts w:asciiTheme="majorHAnsi" w:hAnsiTheme="majorHAnsi" w:cstheme="majorHAnsi"/>
        </w:rPr>
        <w:t xml:space="preserve">exual intercourse is now a normative, and expected, </w:t>
      </w:r>
      <w:r>
        <w:rPr>
          <w:rFonts w:asciiTheme="majorHAnsi" w:hAnsiTheme="majorHAnsi" w:cstheme="majorHAnsi"/>
        </w:rPr>
        <w:t xml:space="preserve">part of the high school </w:t>
      </w:r>
      <w:r w:rsidRPr="00583B85">
        <w:rPr>
          <w:rFonts w:asciiTheme="majorHAnsi" w:hAnsiTheme="majorHAnsi" w:cstheme="majorHAnsi"/>
        </w:rPr>
        <w:t xml:space="preserve">experience </w:t>
      </w:r>
      <w:r w:rsidR="006E14A5">
        <w:t>(Steinberg, 2007)</w:t>
      </w:r>
      <w:r w:rsidR="003C358D">
        <w:t xml:space="preserve">, with casual sexual experiences replacing traditional romantic relationship </w:t>
      </w:r>
      <w:r w:rsidR="00750B97">
        <w:t xml:space="preserve">contexts </w:t>
      </w:r>
      <w:r w:rsidR="00750B97">
        <w:rPr>
          <w:rFonts w:ascii="Times New Roman" w:hAnsi="Times New Roman" w:cs="Times New Roman"/>
        </w:rPr>
        <w:t>(</w:t>
      </w:r>
      <w:proofErr w:type="spellStart"/>
      <w:r w:rsidR="00750B97">
        <w:rPr>
          <w:rFonts w:ascii="Times New Roman" w:hAnsi="Times New Roman" w:cs="Times New Roman"/>
        </w:rPr>
        <w:t>Elo</w:t>
      </w:r>
      <w:proofErr w:type="spellEnd"/>
      <w:r w:rsidR="00750B97">
        <w:rPr>
          <w:rFonts w:ascii="Times New Roman" w:hAnsi="Times New Roman" w:cs="Times New Roman"/>
        </w:rPr>
        <w:t xml:space="preserve"> et al.</w:t>
      </w:r>
      <w:r w:rsidR="003C358D" w:rsidRPr="003C358D">
        <w:rPr>
          <w:rFonts w:ascii="Times New Roman" w:hAnsi="Times New Roman" w:cs="Times New Roman"/>
        </w:rPr>
        <w:t>, 1999)</w:t>
      </w:r>
      <w:r w:rsidR="006E14A5">
        <w:t xml:space="preserve">. </w:t>
      </w:r>
      <w:r w:rsidR="003C358D">
        <w:t>Some</w:t>
      </w:r>
      <w:r w:rsidR="006E14A5">
        <w:t xml:space="preserve"> have theorized that this might be the case </w:t>
      </w:r>
      <w:r>
        <w:t>when</w:t>
      </w:r>
      <w:r w:rsidR="006E14A5">
        <w:t xml:space="preserve"> adolescents perceive </w:t>
      </w:r>
      <w:r w:rsidR="003C358D">
        <w:t xml:space="preserve">that </w:t>
      </w:r>
      <w:r w:rsidR="006E14A5">
        <w:t xml:space="preserve">peers </w:t>
      </w:r>
      <w:r w:rsidR="003C358D">
        <w:t xml:space="preserve">are engaging in sexual activity, </w:t>
      </w:r>
      <w:r>
        <w:t xml:space="preserve">and then assume </w:t>
      </w:r>
      <w:r w:rsidR="003C358D">
        <w:t xml:space="preserve">it is </w:t>
      </w:r>
      <w:r>
        <w:t>also acceptable for them</w:t>
      </w:r>
      <w:r w:rsidR="003C358D">
        <w:t xml:space="preserve"> </w:t>
      </w:r>
      <w:r w:rsidR="006E14A5">
        <w:t>(</w:t>
      </w:r>
      <w:r w:rsidR="006E14A5">
        <w:rPr>
          <w:rFonts w:asciiTheme="majorHAnsi" w:hAnsiTheme="majorHAnsi" w:cstheme="majorHAnsi"/>
        </w:rPr>
        <w:t>Kinsman et al.</w:t>
      </w:r>
      <w:r w:rsidR="006E14A5" w:rsidRPr="00583B85">
        <w:rPr>
          <w:rFonts w:asciiTheme="majorHAnsi" w:hAnsiTheme="majorHAnsi" w:cstheme="majorHAnsi"/>
        </w:rPr>
        <w:t>, 1998</w:t>
      </w:r>
      <w:r w:rsidR="006E14A5">
        <w:rPr>
          <w:rFonts w:asciiTheme="majorHAnsi" w:hAnsiTheme="majorHAnsi" w:cstheme="majorHAnsi"/>
        </w:rPr>
        <w:t xml:space="preserve">). </w:t>
      </w:r>
      <w:r>
        <w:rPr>
          <w:rFonts w:asciiTheme="majorHAnsi" w:hAnsiTheme="majorHAnsi" w:cstheme="majorHAnsi"/>
        </w:rPr>
        <w:t>A</w:t>
      </w:r>
      <w:r w:rsidR="006E14A5">
        <w:rPr>
          <w:rFonts w:asciiTheme="majorHAnsi" w:hAnsiTheme="majorHAnsi" w:cstheme="majorHAnsi"/>
        </w:rPr>
        <w:t>dditional research has also shown that parental factors might play a role in decreasing sexual activity (</w:t>
      </w:r>
      <w:r w:rsidR="006E14A5">
        <w:t xml:space="preserve">Hadley et al., 2009). Therefore, the purpose of the study was to examine the relations between the peer sexual norms and </w:t>
      </w:r>
      <w:r w:rsidR="003C358D">
        <w:t xml:space="preserve">casual sexual activity, and further examine the moderating role that parents can play in weakening that association. </w:t>
      </w:r>
      <w:r w:rsidR="003C358D" w:rsidRPr="00097ED9">
        <w:rPr>
          <w:rFonts w:asciiTheme="majorHAnsi" w:hAnsiTheme="majorHAnsi" w:cstheme="majorHAnsi"/>
        </w:rPr>
        <w:t xml:space="preserve">The final sample included </w:t>
      </w:r>
      <w:r w:rsidR="003C358D">
        <w:rPr>
          <w:rFonts w:asciiTheme="majorHAnsi" w:hAnsiTheme="majorHAnsi" w:cstheme="majorHAnsi"/>
        </w:rPr>
        <w:t>1906</w:t>
      </w:r>
      <w:r w:rsidR="003C358D" w:rsidRPr="00097ED9">
        <w:rPr>
          <w:rFonts w:asciiTheme="majorHAnsi" w:hAnsiTheme="majorHAnsi" w:cstheme="majorHAnsi"/>
        </w:rPr>
        <w:t xml:space="preserve"> adolescents (21.48% 13-14; 27.99% 15-16; 50.54% 17-18) with an equal representation of each gender (50.39% male, 49.61% female), with well-distributed income (31.26% low; 46.87% middle; 21.87% high) and fairly nationally representative race (53.18% white, 14.92% African American, 13.45% Latino).</w:t>
      </w:r>
      <w:r w:rsidR="003C358D">
        <w:rPr>
          <w:rFonts w:asciiTheme="majorHAnsi" w:hAnsiTheme="majorHAnsi" w:cstheme="majorHAnsi"/>
        </w:rPr>
        <w:t xml:space="preserve"> Results of a moderated linear regression model suggest that the frequency of parental discussions about sex during the previous year have a significant effect at lowering adolescents’ willingness to engage in casual sex. In other words, the parents who talked more often to their adolescent children had children who were less willing to engage in casual sex, after controlling for perceived sexual activity occurring among the adolescents’ peer group. Discussion focuses on implications of the current research in understanding adolescent sexual norms and beliefs. </w:t>
      </w:r>
    </w:p>
    <w:p w14:paraId="523B1E20" w14:textId="4D80ED4A" w:rsidR="00E81978" w:rsidRDefault="006023F6" w:rsidP="00E2505C">
      <w:pPr>
        <w:pStyle w:val="SectionTitle"/>
        <w:widowControl w:val="0"/>
      </w:pPr>
      <w:sdt>
        <w:sdtPr>
          <w:alias w:val="Section title:"/>
          <w:tag w:val="Section title:"/>
          <w:id w:val="984196707"/>
          <w:placeholder>
            <w:docPart w:val="2BA4506F5C1B4D63A606AE9A63EB995B"/>
          </w:placeholder>
          <w:dataBinding w:prefixMappings="xmlns:ns0='http://purl.org/dc/elements/1.1/' xmlns:ns1='http://schemas.openxmlformats.org/package/2006/metadata/core-properties' " w:xpath="/ns1:coreProperties[1]/ns0:title[1]" w:storeItemID="{6C3C8BC8-F283-45AE-878A-BAB7291924A1}"/>
          <w:text w:multiLine="1"/>
        </w:sdtPr>
        <w:sdtContent>
          <w:r w:rsidR="009250E8">
            <w:t>Homework 11: Just say something! Parent versus Peer influence on Adolescent Casual Sexual Behavior</w:t>
          </w:r>
        </w:sdtContent>
      </w:sdt>
    </w:p>
    <w:p w14:paraId="6F0FA7BE" w14:textId="612563EA" w:rsidR="00750B97" w:rsidRDefault="00583B85" w:rsidP="00E2505C">
      <w:pPr>
        <w:widowControl w:val="0"/>
      </w:pPr>
      <w:r w:rsidRPr="00583B85">
        <w:rPr>
          <w:rFonts w:asciiTheme="majorHAnsi" w:hAnsiTheme="majorHAnsi" w:cstheme="majorHAnsi"/>
        </w:rPr>
        <w:t xml:space="preserve">A recent </w:t>
      </w:r>
      <w:r w:rsidR="00E54F05">
        <w:rPr>
          <w:rFonts w:asciiTheme="majorHAnsi" w:hAnsiTheme="majorHAnsi" w:cstheme="majorHAnsi"/>
        </w:rPr>
        <w:t>Center for Disease Control (</w:t>
      </w:r>
      <w:r w:rsidRPr="00583B85">
        <w:rPr>
          <w:rFonts w:asciiTheme="majorHAnsi" w:hAnsiTheme="majorHAnsi" w:cstheme="majorHAnsi"/>
        </w:rPr>
        <w:t>CDC</w:t>
      </w:r>
      <w:r w:rsidR="00E54F05">
        <w:rPr>
          <w:rFonts w:asciiTheme="majorHAnsi" w:hAnsiTheme="majorHAnsi" w:cstheme="majorHAnsi"/>
        </w:rPr>
        <w:t>)</w:t>
      </w:r>
      <w:r w:rsidRPr="00583B85">
        <w:rPr>
          <w:rFonts w:asciiTheme="majorHAnsi" w:hAnsiTheme="majorHAnsi" w:cstheme="majorHAnsi"/>
        </w:rPr>
        <w:t xml:space="preserve"> report has reported that by </w:t>
      </w:r>
      <w:r w:rsidR="008F774F">
        <w:rPr>
          <w:rFonts w:asciiTheme="majorHAnsi" w:hAnsiTheme="majorHAnsi" w:cstheme="majorHAnsi"/>
        </w:rPr>
        <w:t xml:space="preserve">age </w:t>
      </w:r>
      <w:r w:rsidRPr="00583B85">
        <w:rPr>
          <w:rFonts w:asciiTheme="majorHAnsi" w:hAnsiTheme="majorHAnsi" w:cstheme="majorHAnsi"/>
        </w:rPr>
        <w:t>18, approximately 67% of American adolescents report having sex (CDC, 2012)</w:t>
      </w:r>
      <w:r w:rsidR="008F774F">
        <w:rPr>
          <w:rFonts w:asciiTheme="majorHAnsi" w:hAnsiTheme="majorHAnsi" w:cstheme="majorHAnsi"/>
        </w:rPr>
        <w:t>. I</w:t>
      </w:r>
      <w:r w:rsidRPr="00583B85">
        <w:rPr>
          <w:rFonts w:asciiTheme="majorHAnsi" w:hAnsiTheme="majorHAnsi" w:cstheme="majorHAnsi"/>
        </w:rPr>
        <w:t>ndeed</w:t>
      </w:r>
      <w:r w:rsidR="008F774F">
        <w:rPr>
          <w:rFonts w:asciiTheme="majorHAnsi" w:hAnsiTheme="majorHAnsi" w:cstheme="majorHAnsi"/>
        </w:rPr>
        <w:t>,</w:t>
      </w:r>
      <w:r w:rsidRPr="00583B85">
        <w:rPr>
          <w:rFonts w:asciiTheme="majorHAnsi" w:hAnsiTheme="majorHAnsi" w:cstheme="majorHAnsi"/>
        </w:rPr>
        <w:t xml:space="preserve"> it seems that sexual intercourse is now a normative, and expected, </w:t>
      </w:r>
      <w:r w:rsidR="00C83212">
        <w:rPr>
          <w:rFonts w:asciiTheme="majorHAnsi" w:hAnsiTheme="majorHAnsi" w:cstheme="majorHAnsi"/>
        </w:rPr>
        <w:t xml:space="preserve">part of the high school </w:t>
      </w:r>
      <w:r w:rsidRPr="00583B85">
        <w:rPr>
          <w:rFonts w:asciiTheme="majorHAnsi" w:hAnsiTheme="majorHAnsi" w:cstheme="majorHAnsi"/>
        </w:rPr>
        <w:t xml:space="preserve">experience (Steinberg, 2007). </w:t>
      </w:r>
      <w:r w:rsidR="00750B97">
        <w:rPr>
          <w:rFonts w:asciiTheme="majorHAnsi" w:hAnsiTheme="majorHAnsi" w:cstheme="majorHAnsi"/>
        </w:rPr>
        <w:t xml:space="preserve">Additionally it seems that about ¾ of adolescents have their first sexual experience outside of a committed relationship. </w:t>
      </w:r>
      <w:r w:rsidR="00750B97" w:rsidRPr="00750B97">
        <w:rPr>
          <w:rFonts w:ascii="Times New Roman" w:hAnsi="Times New Roman" w:cs="Times New Roman"/>
        </w:rPr>
        <w:t>(</w:t>
      </w:r>
      <w:proofErr w:type="spellStart"/>
      <w:r w:rsidR="00750B97" w:rsidRPr="00750B97">
        <w:rPr>
          <w:rFonts w:ascii="Times New Roman" w:hAnsi="Times New Roman" w:cs="Times New Roman"/>
        </w:rPr>
        <w:t>Elo</w:t>
      </w:r>
      <w:proofErr w:type="spellEnd"/>
      <w:r w:rsidR="00750B97" w:rsidRPr="00750B97">
        <w:rPr>
          <w:rFonts w:ascii="Times New Roman" w:hAnsi="Times New Roman" w:cs="Times New Roman"/>
        </w:rPr>
        <w:t>, King, &amp; Furstenberg, 1999; Manning, Giordano, &amp; Longmore, 2006)</w:t>
      </w:r>
      <w:r w:rsidR="00750B97">
        <w:rPr>
          <w:rFonts w:asciiTheme="majorHAnsi" w:hAnsiTheme="majorHAnsi" w:cstheme="majorHAnsi"/>
        </w:rPr>
        <w:t xml:space="preserve">. </w:t>
      </w:r>
      <w:r w:rsidRPr="00583B85">
        <w:rPr>
          <w:rFonts w:asciiTheme="majorHAnsi" w:hAnsiTheme="majorHAnsi" w:cstheme="majorHAnsi"/>
        </w:rPr>
        <w:t xml:space="preserve">Perhaps one of the biggest reasons for early sexual debut </w:t>
      </w:r>
      <w:r w:rsidR="00C83212">
        <w:rPr>
          <w:rFonts w:asciiTheme="majorHAnsi" w:hAnsiTheme="majorHAnsi" w:cstheme="majorHAnsi"/>
        </w:rPr>
        <w:t xml:space="preserve">and casual sexual activity among adolescents </w:t>
      </w:r>
      <w:r w:rsidRPr="00583B85">
        <w:rPr>
          <w:rFonts w:asciiTheme="majorHAnsi" w:hAnsiTheme="majorHAnsi" w:cstheme="majorHAnsi"/>
        </w:rPr>
        <w:t>is perceived peer norms (</w:t>
      </w:r>
      <w:bookmarkStart w:id="0" w:name="_Hlk3656196"/>
      <w:r w:rsidRPr="00583B85">
        <w:rPr>
          <w:rFonts w:asciiTheme="majorHAnsi" w:hAnsiTheme="majorHAnsi" w:cstheme="majorHAnsi"/>
        </w:rPr>
        <w:t xml:space="preserve">Kinsman, </w:t>
      </w:r>
      <w:proofErr w:type="spellStart"/>
      <w:r w:rsidRPr="00583B85">
        <w:rPr>
          <w:rFonts w:asciiTheme="majorHAnsi" w:hAnsiTheme="majorHAnsi" w:cstheme="majorHAnsi"/>
        </w:rPr>
        <w:t>Romer</w:t>
      </w:r>
      <w:proofErr w:type="spellEnd"/>
      <w:r w:rsidRPr="00583B85">
        <w:rPr>
          <w:rFonts w:asciiTheme="majorHAnsi" w:hAnsiTheme="majorHAnsi" w:cstheme="majorHAnsi"/>
        </w:rPr>
        <w:t>, Furstenberg, &amp; Schwarz, 1998</w:t>
      </w:r>
      <w:bookmarkEnd w:id="0"/>
      <w:r w:rsidR="00DA3FA5">
        <w:rPr>
          <w:rFonts w:asciiTheme="majorHAnsi" w:hAnsiTheme="majorHAnsi" w:cstheme="majorHAnsi"/>
        </w:rPr>
        <w:t xml:space="preserve">). Social domain theory </w:t>
      </w:r>
      <w:r w:rsidR="00DA3FA5" w:rsidRPr="00DA3FA5">
        <w:rPr>
          <w:rFonts w:ascii="Times New Roman" w:hAnsi="Times New Roman" w:cs="Times New Roman"/>
        </w:rPr>
        <w:t>(</w:t>
      </w:r>
      <w:proofErr w:type="spellStart"/>
      <w:r w:rsidR="00DA3FA5" w:rsidRPr="00DA3FA5">
        <w:rPr>
          <w:rFonts w:ascii="Times New Roman" w:hAnsi="Times New Roman" w:cs="Times New Roman"/>
        </w:rPr>
        <w:t>Turiel</w:t>
      </w:r>
      <w:proofErr w:type="spellEnd"/>
      <w:r w:rsidR="00DA3FA5" w:rsidRPr="00DA3FA5">
        <w:rPr>
          <w:rFonts w:ascii="Times New Roman" w:hAnsi="Times New Roman" w:cs="Times New Roman"/>
        </w:rPr>
        <w:t xml:space="preserve">, 1983; </w:t>
      </w:r>
      <w:proofErr w:type="spellStart"/>
      <w:r w:rsidR="00DA3FA5" w:rsidRPr="00DA3FA5">
        <w:rPr>
          <w:rFonts w:ascii="Times New Roman" w:hAnsi="Times New Roman" w:cs="Times New Roman"/>
        </w:rPr>
        <w:t>Turiel</w:t>
      </w:r>
      <w:proofErr w:type="spellEnd"/>
      <w:r w:rsidR="00DA3FA5" w:rsidRPr="00DA3FA5">
        <w:rPr>
          <w:rFonts w:ascii="Times New Roman" w:hAnsi="Times New Roman" w:cs="Times New Roman"/>
        </w:rPr>
        <w:t xml:space="preserve">, Hildebrandt, Wainryb, &amp; </w:t>
      </w:r>
      <w:proofErr w:type="spellStart"/>
      <w:r w:rsidR="00DA3FA5" w:rsidRPr="00DA3FA5">
        <w:rPr>
          <w:rFonts w:ascii="Times New Roman" w:hAnsi="Times New Roman" w:cs="Times New Roman"/>
        </w:rPr>
        <w:t>Saltzstein</w:t>
      </w:r>
      <w:proofErr w:type="spellEnd"/>
      <w:r w:rsidR="00DA3FA5" w:rsidRPr="00DA3FA5">
        <w:rPr>
          <w:rFonts w:ascii="Times New Roman" w:hAnsi="Times New Roman" w:cs="Times New Roman"/>
        </w:rPr>
        <w:t>, 1991)</w:t>
      </w:r>
      <w:r w:rsidR="00DA3FA5">
        <w:rPr>
          <w:rFonts w:asciiTheme="majorHAnsi" w:hAnsiTheme="majorHAnsi" w:cstheme="majorHAnsi"/>
        </w:rPr>
        <w:t xml:space="preserve"> might help to explain this </w:t>
      </w:r>
      <w:r w:rsidR="00C83212">
        <w:rPr>
          <w:rFonts w:asciiTheme="majorHAnsi" w:hAnsiTheme="majorHAnsi" w:cstheme="majorHAnsi"/>
        </w:rPr>
        <w:t>by posting that</w:t>
      </w:r>
      <w:r w:rsidR="00DA3FA5">
        <w:rPr>
          <w:rFonts w:asciiTheme="majorHAnsi" w:hAnsiTheme="majorHAnsi" w:cstheme="majorHAnsi"/>
        </w:rPr>
        <w:t xml:space="preserve"> </w:t>
      </w:r>
      <w:r w:rsidR="00DA3FA5" w:rsidRPr="00C83212">
        <w:rPr>
          <w:rFonts w:asciiTheme="majorHAnsi" w:hAnsiTheme="majorHAnsi" w:cstheme="majorHAnsi"/>
          <w:i/>
        </w:rPr>
        <w:t>if</w:t>
      </w:r>
      <w:r w:rsidR="00DA3FA5">
        <w:rPr>
          <w:rFonts w:asciiTheme="majorHAnsi" w:hAnsiTheme="majorHAnsi" w:cstheme="majorHAnsi"/>
        </w:rPr>
        <w:t xml:space="preserve"> adolescents reason that sexual activity belongs in the personal domain</w:t>
      </w:r>
      <w:r w:rsidR="00C83212">
        <w:rPr>
          <w:rFonts w:asciiTheme="majorHAnsi" w:hAnsiTheme="majorHAnsi" w:cstheme="majorHAnsi"/>
        </w:rPr>
        <w:t xml:space="preserve"> (“It is my choice what to do with my body”) or the social conventional domain</w:t>
      </w:r>
      <w:r w:rsidR="00DA3FA5">
        <w:rPr>
          <w:rFonts w:asciiTheme="majorHAnsi" w:hAnsiTheme="majorHAnsi" w:cstheme="majorHAnsi"/>
        </w:rPr>
        <w:t xml:space="preserve"> (“Because </w:t>
      </w:r>
      <w:r w:rsidR="00617993">
        <w:rPr>
          <w:rFonts w:asciiTheme="majorHAnsi" w:hAnsiTheme="majorHAnsi" w:cstheme="majorHAnsi"/>
        </w:rPr>
        <w:t>everyone at school is doing it</w:t>
      </w:r>
      <w:r w:rsidR="00C83212">
        <w:rPr>
          <w:rFonts w:asciiTheme="majorHAnsi" w:hAnsiTheme="majorHAnsi" w:cstheme="majorHAnsi"/>
        </w:rPr>
        <w:t>”),</w:t>
      </w:r>
      <w:r w:rsidR="00DA3FA5">
        <w:rPr>
          <w:rFonts w:asciiTheme="majorHAnsi" w:hAnsiTheme="majorHAnsi" w:cstheme="majorHAnsi"/>
        </w:rPr>
        <w:t xml:space="preserve"> then casual </w:t>
      </w:r>
      <w:r w:rsidR="00C83212">
        <w:rPr>
          <w:rFonts w:asciiTheme="majorHAnsi" w:hAnsiTheme="majorHAnsi" w:cstheme="majorHAnsi"/>
        </w:rPr>
        <w:t>sexual activity is permissible</w:t>
      </w:r>
      <w:r w:rsidR="00617993">
        <w:rPr>
          <w:rFonts w:asciiTheme="majorHAnsi" w:hAnsiTheme="majorHAnsi" w:cstheme="majorHAnsi"/>
        </w:rPr>
        <w:t xml:space="preserve">. However, many parents are worried about unsafe sexual practices among their adolescent children and seek to help their adolescents make mature sexual decisions by teaching about consequences. This research has found that </w:t>
      </w:r>
      <w:r w:rsidR="008F774F">
        <w:t>when parents discuss the dangers of unsafe sex (e.g. unwanted pregnancy, STIs), they have children who engage less frequently in unsafe sexual practices</w:t>
      </w:r>
      <w:r w:rsidR="0072390C">
        <w:t xml:space="preserve"> (e.g., not</w:t>
      </w:r>
      <w:r w:rsidR="008F774F">
        <w:t xml:space="preserve"> using condoms</w:t>
      </w:r>
      <w:r w:rsidR="0072390C">
        <w:t xml:space="preserve">; </w:t>
      </w:r>
      <w:bookmarkStart w:id="1" w:name="_Hlk3656206"/>
      <w:r w:rsidR="008F774F">
        <w:t>Hadley et al., 2009</w:t>
      </w:r>
      <w:bookmarkEnd w:id="1"/>
      <w:r w:rsidR="008F774F">
        <w:t>), as well as having fewer sexual partners and more conservative ideas about sex (</w:t>
      </w:r>
      <w:bookmarkStart w:id="2" w:name="_Hlk3656214"/>
      <w:r w:rsidR="008F774F">
        <w:t>Harris, Sutherland, &amp; Hutchinson, 2013</w:t>
      </w:r>
      <w:bookmarkEnd w:id="2"/>
      <w:r w:rsidR="008F774F">
        <w:t xml:space="preserve">). </w:t>
      </w:r>
      <w:r w:rsidR="00DA3FA5">
        <w:t xml:space="preserve">Therefore, the purpose of the study is to examine the relations between the peer sexual norms and casual sexual activity, and further examine the moderating role that parents can play in weakening that association. </w:t>
      </w:r>
    </w:p>
    <w:p w14:paraId="2BCFE28B" w14:textId="77777777" w:rsidR="00617993" w:rsidRDefault="00617993" w:rsidP="00DA3FA5">
      <w:pPr>
        <w:widowControl w:val="0"/>
        <w:ind w:firstLine="0"/>
        <w:jc w:val="center"/>
        <w:rPr>
          <w:b/>
        </w:rPr>
      </w:pPr>
    </w:p>
    <w:p w14:paraId="6132F694" w14:textId="1480C9F1" w:rsidR="00DA3FA5" w:rsidRDefault="00DA3FA5" w:rsidP="00DA3FA5">
      <w:pPr>
        <w:widowControl w:val="0"/>
        <w:ind w:firstLine="0"/>
        <w:jc w:val="center"/>
        <w:rPr>
          <w:b/>
        </w:rPr>
      </w:pPr>
      <w:r>
        <w:rPr>
          <w:b/>
        </w:rPr>
        <w:lastRenderedPageBreak/>
        <w:t>Peer Sexual Norms and Casual Sexual Activity</w:t>
      </w:r>
    </w:p>
    <w:p w14:paraId="27A5518A" w14:textId="3AE31628" w:rsidR="008D13AB" w:rsidRPr="008D13AB" w:rsidRDefault="008D13AB" w:rsidP="008D13AB">
      <w:pPr>
        <w:widowControl w:val="0"/>
        <w:ind w:firstLine="0"/>
      </w:pPr>
      <w:r>
        <w:rPr>
          <w:b/>
        </w:rPr>
        <w:tab/>
      </w:r>
      <w:r>
        <w:t xml:space="preserve">Social domain theory posits that when making moral decisions, individuals reason from different domains including moral, personal, and social conventional </w:t>
      </w:r>
      <w:r w:rsidR="008D4FCD">
        <w:rPr>
          <w:rFonts w:ascii="Times New Roman" w:hAnsi="Times New Roman" w:cs="Times New Roman"/>
        </w:rPr>
        <w:t>(</w:t>
      </w:r>
      <w:proofErr w:type="spellStart"/>
      <w:r w:rsidR="008D4FCD">
        <w:rPr>
          <w:rFonts w:ascii="Times New Roman" w:hAnsi="Times New Roman" w:cs="Times New Roman"/>
        </w:rPr>
        <w:t>Turiel</w:t>
      </w:r>
      <w:proofErr w:type="spellEnd"/>
      <w:r w:rsidR="008D4FCD">
        <w:rPr>
          <w:rFonts w:ascii="Times New Roman" w:hAnsi="Times New Roman" w:cs="Times New Roman"/>
        </w:rPr>
        <w:t>, 1983</w:t>
      </w:r>
      <w:r w:rsidRPr="008D13AB">
        <w:rPr>
          <w:rFonts w:ascii="Times New Roman" w:hAnsi="Times New Roman" w:cs="Times New Roman"/>
        </w:rPr>
        <w:t>)</w:t>
      </w:r>
      <w:r>
        <w:t xml:space="preserve">. </w:t>
      </w:r>
      <w:r w:rsidR="008D4FCD">
        <w:t xml:space="preserve">The moral domain </w:t>
      </w:r>
      <w:proofErr w:type="gramStart"/>
      <w:r w:rsidR="008D4FCD">
        <w:t>is viewed</w:t>
      </w:r>
      <w:proofErr w:type="gramEnd"/>
      <w:r w:rsidR="008D4FCD">
        <w:t xml:space="preserve"> for issues of right and wrong, the personal domain is viewed as pertaining to issues of personal preference/taste, and social conventional deal with issues that are arbitrarily defined rules that do not </w:t>
      </w:r>
      <w:r w:rsidR="00415A37">
        <w:t>necessarily</w:t>
      </w:r>
      <w:r w:rsidR="008D4FCD">
        <w:t xml:space="preserve"> pertain to the moral or personal domains </w:t>
      </w:r>
      <w:r w:rsidR="008D4FCD" w:rsidRPr="008D4FCD">
        <w:rPr>
          <w:rFonts w:ascii="Times New Roman" w:hAnsi="Times New Roman" w:cs="Times New Roman"/>
        </w:rPr>
        <w:t>(</w:t>
      </w:r>
      <w:proofErr w:type="spellStart"/>
      <w:r w:rsidR="008D4FCD" w:rsidRPr="008D4FCD">
        <w:rPr>
          <w:rFonts w:ascii="Times New Roman" w:hAnsi="Times New Roman" w:cs="Times New Roman"/>
        </w:rPr>
        <w:t>Turiel</w:t>
      </w:r>
      <w:proofErr w:type="spellEnd"/>
      <w:r w:rsidR="008D4FCD" w:rsidRPr="008D4FCD">
        <w:rPr>
          <w:rFonts w:ascii="Times New Roman" w:hAnsi="Times New Roman" w:cs="Times New Roman"/>
        </w:rPr>
        <w:t xml:space="preserve"> et al., 1991)</w:t>
      </w:r>
      <w:r w:rsidR="008D4FCD">
        <w:t xml:space="preserve">. This is important to understand during adolescence because most adolescents tend to </w:t>
      </w:r>
      <w:r w:rsidR="00617993">
        <w:t xml:space="preserve">identify what they consider </w:t>
      </w:r>
      <w:proofErr w:type="gramStart"/>
      <w:r w:rsidR="00617993">
        <w:t>to be</w:t>
      </w:r>
      <w:proofErr w:type="gramEnd"/>
      <w:r w:rsidR="00617993">
        <w:t xml:space="preserve"> </w:t>
      </w:r>
      <w:r w:rsidR="008D4FCD">
        <w:t xml:space="preserve">personal preferences </w:t>
      </w:r>
      <w:r w:rsidR="00617993">
        <w:t xml:space="preserve">as similar to peers but tend to agree with parents in what they identify as moral values </w:t>
      </w:r>
      <w:r w:rsidR="008D4FCD">
        <w:t>(</w:t>
      </w:r>
      <w:proofErr w:type="spellStart"/>
      <w:r w:rsidR="008D4FCD">
        <w:t>Laursen</w:t>
      </w:r>
      <w:proofErr w:type="spellEnd"/>
      <w:r w:rsidR="008D4FCD">
        <w:t xml:space="preserve"> &amp; Collins, 2</w:t>
      </w:r>
      <w:r w:rsidR="00617993">
        <w:t xml:space="preserve">009). The issue arises in that </w:t>
      </w:r>
      <w:r w:rsidR="008D4FCD">
        <w:t xml:space="preserve">parents and children do not always agree </w:t>
      </w:r>
      <w:r w:rsidR="00617993">
        <w:t>about which decisions belong</w:t>
      </w:r>
      <w:r w:rsidR="008D4FCD">
        <w:t xml:space="preserve"> in each domain, which often leads to parent-child conflict during adolescence </w:t>
      </w:r>
      <w:r w:rsidR="008D4FCD" w:rsidRPr="008D4FCD">
        <w:rPr>
          <w:rFonts w:ascii="Times New Roman" w:hAnsi="Times New Roman" w:cs="Times New Roman"/>
        </w:rPr>
        <w:t>(</w:t>
      </w:r>
      <w:proofErr w:type="spellStart"/>
      <w:r w:rsidR="008D4FCD" w:rsidRPr="008D4FCD">
        <w:rPr>
          <w:rFonts w:ascii="Times New Roman" w:hAnsi="Times New Roman" w:cs="Times New Roman"/>
        </w:rPr>
        <w:t>Laursen</w:t>
      </w:r>
      <w:proofErr w:type="spellEnd"/>
      <w:r w:rsidR="008D4FCD" w:rsidRPr="008D4FCD">
        <w:rPr>
          <w:rFonts w:ascii="Times New Roman" w:hAnsi="Times New Roman" w:cs="Times New Roman"/>
        </w:rPr>
        <w:t xml:space="preserve"> &amp; DeLay, 2011)</w:t>
      </w:r>
      <w:r w:rsidR="008D4FCD">
        <w:t xml:space="preserve">. </w:t>
      </w:r>
      <w:r w:rsidR="000722AC">
        <w:t xml:space="preserve">I hypothesize that because peer sexual norms </w:t>
      </w:r>
      <w:proofErr w:type="gramStart"/>
      <w:r w:rsidR="000722AC">
        <w:t>have been shown to be so highly correlated</w:t>
      </w:r>
      <w:proofErr w:type="gramEnd"/>
      <w:r w:rsidR="000722AC">
        <w:t xml:space="preserve"> with adolescent sexual activity (</w:t>
      </w:r>
      <w:r w:rsidR="000722AC">
        <w:rPr>
          <w:rFonts w:asciiTheme="majorHAnsi" w:hAnsiTheme="majorHAnsi" w:cstheme="majorHAnsi"/>
        </w:rPr>
        <w:t xml:space="preserve">Kinsman et al., </w:t>
      </w:r>
      <w:r w:rsidR="000722AC" w:rsidRPr="00583B85">
        <w:rPr>
          <w:rFonts w:asciiTheme="majorHAnsi" w:hAnsiTheme="majorHAnsi" w:cstheme="majorHAnsi"/>
        </w:rPr>
        <w:t>1998</w:t>
      </w:r>
      <w:r w:rsidR="000722AC">
        <w:rPr>
          <w:rFonts w:asciiTheme="majorHAnsi" w:hAnsiTheme="majorHAnsi" w:cstheme="majorHAnsi"/>
        </w:rPr>
        <w:t>)</w:t>
      </w:r>
      <w:r w:rsidR="000722AC">
        <w:t xml:space="preserve">, it is possible that adolescents are </w:t>
      </w:r>
      <w:r w:rsidR="00617993">
        <w:t>engaging in increasing amounts of sexual activity because they view these decisions as pertaining to the moral or social conventional domains</w:t>
      </w:r>
      <w:r w:rsidR="000722AC">
        <w:t xml:space="preserve">. </w:t>
      </w:r>
    </w:p>
    <w:p w14:paraId="26740067" w14:textId="723BE279" w:rsidR="00DA3FA5" w:rsidRDefault="00DA3FA5" w:rsidP="00DA3FA5">
      <w:pPr>
        <w:widowControl w:val="0"/>
        <w:ind w:firstLine="0"/>
        <w:jc w:val="center"/>
        <w:rPr>
          <w:b/>
        </w:rPr>
      </w:pPr>
      <w:r>
        <w:rPr>
          <w:b/>
        </w:rPr>
        <w:t>The Moderating Role of Parents on Sexual Activity</w:t>
      </w:r>
    </w:p>
    <w:p w14:paraId="7E6C22E8" w14:textId="2D377FAD" w:rsidR="00DA3FA5" w:rsidRDefault="008D13AB" w:rsidP="00DA3FA5">
      <w:pPr>
        <w:widowControl w:val="0"/>
        <w:rPr>
          <w:b/>
        </w:rPr>
      </w:pPr>
      <w:r>
        <w:t>When parents</w:t>
      </w:r>
      <w:r w:rsidR="00617993">
        <w:t>, specifically mothers,</w:t>
      </w:r>
      <w:r>
        <w:t xml:space="preserve"> discuss the dangers of unsafe sex (e.g. unwanted pregnancy, STIs), they have children who engage less frequently in unsafe sexual practices (e.g., not using condoms; Hadley et al., 2009), as well as having fewer sexual partners and more conservative ideas about sex (Harris, Sutherland, &amp; Hutchinson, 2013). </w:t>
      </w:r>
      <w:r w:rsidR="00DA3FA5">
        <w:t xml:space="preserve">These findings </w:t>
      </w:r>
      <w:proofErr w:type="gramStart"/>
      <w:r w:rsidR="00DA3FA5">
        <w:t>have been replicated</w:t>
      </w:r>
      <w:proofErr w:type="gramEnd"/>
      <w:r w:rsidR="00DA3FA5">
        <w:t xml:space="preserve"> among African-American and Latino adolescent girls (</w:t>
      </w:r>
      <w:bookmarkStart w:id="3" w:name="_Hlk3656221"/>
      <w:proofErr w:type="spellStart"/>
      <w:r w:rsidR="00DA3FA5">
        <w:t>Teitelman</w:t>
      </w:r>
      <w:proofErr w:type="spellEnd"/>
      <w:r w:rsidR="00DA3FA5">
        <w:t xml:space="preserve">, </w:t>
      </w:r>
      <w:proofErr w:type="spellStart"/>
      <w:r w:rsidR="00DA3FA5">
        <w:t>Ratcliffe</w:t>
      </w:r>
      <w:proofErr w:type="spellEnd"/>
      <w:r w:rsidR="00DA3FA5">
        <w:t xml:space="preserve">, &amp; </w:t>
      </w:r>
      <w:proofErr w:type="spellStart"/>
      <w:r w:rsidR="00DA3FA5">
        <w:t>Cederbaum</w:t>
      </w:r>
      <w:proofErr w:type="spellEnd"/>
      <w:r w:rsidR="00DA3FA5">
        <w:t>, 2008</w:t>
      </w:r>
      <w:bookmarkEnd w:id="3"/>
      <w:r w:rsidR="00DA3FA5">
        <w:t xml:space="preserve">) and African-American college students (Hutchinson &amp; Montgomery, 2007). Talking proactively about pregnancy, birth control, and STI’s was associated with higher age at </w:t>
      </w:r>
      <w:r w:rsidR="00DA3FA5">
        <w:lastRenderedPageBreak/>
        <w:t xml:space="preserve">first intercourse (Clawson, Reese-Weber, 2003), especially when the quality of the relationship and communication was high (Padilla-Walker, 2018).  Additionally, children whose parents talk to them about sex are more comfortable talking about sexual topics with their partners (e.g., HIV; O’Sullivan, </w:t>
      </w:r>
      <w:proofErr w:type="spellStart"/>
      <w:r w:rsidR="00DA3FA5">
        <w:t>Dolezal</w:t>
      </w:r>
      <w:proofErr w:type="spellEnd"/>
      <w:r w:rsidR="00DA3FA5">
        <w:t xml:space="preserve">, </w:t>
      </w:r>
      <w:proofErr w:type="spellStart"/>
      <w:r w:rsidR="00DA3FA5">
        <w:t>Brackis-Cott</w:t>
      </w:r>
      <w:proofErr w:type="spellEnd"/>
      <w:r w:rsidR="00DA3FA5">
        <w:t xml:space="preserve">, </w:t>
      </w:r>
      <w:proofErr w:type="spellStart"/>
      <w:r w:rsidR="00DA3FA5">
        <w:t>Traeger</w:t>
      </w:r>
      <w:proofErr w:type="spellEnd"/>
      <w:r w:rsidR="00DA3FA5">
        <w:t xml:space="preserve">, &amp; </w:t>
      </w:r>
      <w:proofErr w:type="spellStart"/>
      <w:r w:rsidR="00DA3FA5">
        <w:t>Mellins</w:t>
      </w:r>
      <w:proofErr w:type="spellEnd"/>
      <w:r w:rsidR="00DA3FA5">
        <w:t xml:space="preserve">, 2005), which has been shown to reduce risky sexual practices (Hutchinson &amp; Montgomery, 2007). </w:t>
      </w:r>
      <w:r w:rsidR="00DA3FA5" w:rsidRPr="00583B85">
        <w:rPr>
          <w:rFonts w:asciiTheme="majorHAnsi" w:hAnsiTheme="majorHAnsi" w:cstheme="majorHAnsi"/>
        </w:rPr>
        <w:t xml:space="preserve"> </w:t>
      </w:r>
      <w:r w:rsidR="000722AC">
        <w:rPr>
          <w:rFonts w:asciiTheme="majorHAnsi" w:hAnsiTheme="majorHAnsi" w:cstheme="majorHAnsi"/>
        </w:rPr>
        <w:t>I hypothesize that</w:t>
      </w:r>
      <w:r w:rsidR="00617993">
        <w:rPr>
          <w:rFonts w:asciiTheme="majorHAnsi" w:hAnsiTheme="majorHAnsi" w:cstheme="majorHAnsi"/>
        </w:rPr>
        <w:t xml:space="preserve"> when parents engage their adolescent children in </w:t>
      </w:r>
      <w:r w:rsidR="000722AC">
        <w:rPr>
          <w:rFonts w:asciiTheme="majorHAnsi" w:hAnsiTheme="majorHAnsi" w:cstheme="majorHAnsi"/>
        </w:rPr>
        <w:t xml:space="preserve">conversations </w:t>
      </w:r>
      <w:r w:rsidR="00617993">
        <w:rPr>
          <w:rFonts w:asciiTheme="majorHAnsi" w:hAnsiTheme="majorHAnsi" w:cstheme="majorHAnsi"/>
        </w:rPr>
        <w:t>about sexuality</w:t>
      </w:r>
      <w:r w:rsidR="000722AC">
        <w:rPr>
          <w:rFonts w:asciiTheme="majorHAnsi" w:hAnsiTheme="majorHAnsi" w:cstheme="majorHAnsi"/>
        </w:rPr>
        <w:t xml:space="preserve">, parents are able to change </w:t>
      </w:r>
      <w:r w:rsidR="00415A37">
        <w:rPr>
          <w:rFonts w:asciiTheme="majorHAnsi" w:hAnsiTheme="majorHAnsi" w:cstheme="majorHAnsi"/>
        </w:rPr>
        <w:t>sexual</w:t>
      </w:r>
      <w:r w:rsidR="000722AC">
        <w:rPr>
          <w:rFonts w:asciiTheme="majorHAnsi" w:hAnsiTheme="majorHAnsi" w:cstheme="majorHAnsi"/>
        </w:rPr>
        <w:t xml:space="preserve"> decisions from the personal domain into </w:t>
      </w:r>
      <w:r w:rsidR="00617993">
        <w:rPr>
          <w:rFonts w:asciiTheme="majorHAnsi" w:hAnsiTheme="majorHAnsi" w:cstheme="majorHAnsi"/>
        </w:rPr>
        <w:t xml:space="preserve">the </w:t>
      </w:r>
      <w:r w:rsidR="000722AC">
        <w:rPr>
          <w:rFonts w:asciiTheme="majorHAnsi" w:hAnsiTheme="majorHAnsi" w:cstheme="majorHAnsi"/>
        </w:rPr>
        <w:t xml:space="preserve">moral domain, and that leads adolescents to </w:t>
      </w:r>
      <w:r w:rsidR="00617993">
        <w:rPr>
          <w:rFonts w:asciiTheme="majorHAnsi" w:hAnsiTheme="majorHAnsi" w:cstheme="majorHAnsi"/>
        </w:rPr>
        <w:t xml:space="preserve">be less willing to </w:t>
      </w:r>
      <w:r w:rsidR="000722AC">
        <w:rPr>
          <w:rFonts w:asciiTheme="majorHAnsi" w:hAnsiTheme="majorHAnsi" w:cstheme="majorHAnsi"/>
        </w:rPr>
        <w:t>eng</w:t>
      </w:r>
      <w:r w:rsidR="00617993">
        <w:rPr>
          <w:rFonts w:asciiTheme="majorHAnsi" w:hAnsiTheme="majorHAnsi" w:cstheme="majorHAnsi"/>
        </w:rPr>
        <w:t xml:space="preserve">age </w:t>
      </w:r>
      <w:r w:rsidR="000722AC">
        <w:rPr>
          <w:rFonts w:asciiTheme="majorHAnsi" w:hAnsiTheme="majorHAnsi" w:cstheme="majorHAnsi"/>
        </w:rPr>
        <w:t xml:space="preserve">casual sexual </w:t>
      </w:r>
      <w:r w:rsidR="00617993">
        <w:rPr>
          <w:rFonts w:asciiTheme="majorHAnsi" w:hAnsiTheme="majorHAnsi" w:cstheme="majorHAnsi"/>
        </w:rPr>
        <w:t>encounters</w:t>
      </w:r>
      <w:r w:rsidR="000722AC">
        <w:rPr>
          <w:rFonts w:asciiTheme="majorHAnsi" w:hAnsiTheme="majorHAnsi" w:cstheme="majorHAnsi"/>
        </w:rPr>
        <w:t xml:space="preserve">. </w:t>
      </w:r>
      <w:r w:rsidR="00617993">
        <w:rPr>
          <w:rFonts w:asciiTheme="majorHAnsi" w:hAnsiTheme="majorHAnsi" w:cstheme="majorHAnsi"/>
        </w:rPr>
        <w:t>In other words, taken together, the</w:t>
      </w:r>
      <w:r>
        <w:rPr>
          <w:rFonts w:asciiTheme="majorHAnsi" w:hAnsiTheme="majorHAnsi" w:cstheme="majorHAnsi"/>
        </w:rPr>
        <w:t xml:space="preserve"> literature suggests that parents may serve a moderating role in weakening the relation between peer influences and </w:t>
      </w:r>
      <w:r w:rsidR="00617993">
        <w:rPr>
          <w:rFonts w:asciiTheme="majorHAnsi" w:hAnsiTheme="majorHAnsi" w:cstheme="majorHAnsi"/>
        </w:rPr>
        <w:t>adolescent</w:t>
      </w:r>
      <w:r>
        <w:rPr>
          <w:rFonts w:asciiTheme="majorHAnsi" w:hAnsiTheme="majorHAnsi" w:cstheme="majorHAnsi"/>
        </w:rPr>
        <w:t xml:space="preserve"> willingness to engage in casual sexual activity. </w:t>
      </w:r>
    </w:p>
    <w:p w14:paraId="437A1B30" w14:textId="1A81F999" w:rsidR="00750B97" w:rsidRDefault="00DA3FA5" w:rsidP="00DA3FA5">
      <w:pPr>
        <w:widowControl w:val="0"/>
        <w:ind w:firstLine="0"/>
        <w:jc w:val="center"/>
      </w:pPr>
      <w:r>
        <w:rPr>
          <w:b/>
        </w:rPr>
        <w:t>The Current Study</w:t>
      </w:r>
    </w:p>
    <w:p w14:paraId="40FF8B77" w14:textId="2D7E92C6" w:rsidR="00E81978" w:rsidRDefault="009B13A6" w:rsidP="00E2505C">
      <w:pPr>
        <w:widowControl w:val="0"/>
        <w:rPr>
          <w:rFonts w:asciiTheme="majorHAnsi" w:hAnsiTheme="majorHAnsi" w:cstheme="majorHAnsi"/>
        </w:rPr>
      </w:pPr>
      <w:r>
        <w:rPr>
          <w:rFonts w:asciiTheme="majorHAnsi" w:hAnsiTheme="majorHAnsi" w:cstheme="majorHAnsi"/>
        </w:rPr>
        <w:t xml:space="preserve">Taken together, the purpose of this paper </w:t>
      </w:r>
      <w:r w:rsidR="00DA3FA5">
        <w:t>is to examine the relations between the peer sexual norms and casual sexual activity, and further examine the moderating role that parents can play in weakening that association</w:t>
      </w:r>
      <w:r>
        <w:rPr>
          <w:rFonts w:asciiTheme="majorHAnsi" w:hAnsiTheme="majorHAnsi" w:cstheme="majorHAnsi"/>
        </w:rPr>
        <w:t xml:space="preserve">. </w:t>
      </w:r>
      <w:r w:rsidR="00583B85" w:rsidRPr="00583B85">
        <w:rPr>
          <w:rFonts w:asciiTheme="majorHAnsi" w:hAnsiTheme="majorHAnsi" w:cstheme="majorHAnsi"/>
        </w:rPr>
        <w:t xml:space="preserve">I hypothesize that </w:t>
      </w:r>
      <w:r w:rsidR="00DB2933">
        <w:rPr>
          <w:rFonts w:asciiTheme="majorHAnsi" w:hAnsiTheme="majorHAnsi" w:cstheme="majorHAnsi"/>
        </w:rPr>
        <w:t xml:space="preserve">(1) the </w:t>
      </w:r>
      <w:r>
        <w:rPr>
          <w:rFonts w:asciiTheme="majorHAnsi" w:hAnsiTheme="majorHAnsi" w:cstheme="majorHAnsi"/>
        </w:rPr>
        <w:t xml:space="preserve">perception of more peers engaging in sexuality will predict higher </w:t>
      </w:r>
      <w:r w:rsidR="00E2505C">
        <w:rPr>
          <w:rFonts w:asciiTheme="majorHAnsi" w:hAnsiTheme="majorHAnsi" w:cstheme="majorHAnsi"/>
        </w:rPr>
        <w:t xml:space="preserve">adolescent </w:t>
      </w:r>
      <w:r>
        <w:rPr>
          <w:rFonts w:asciiTheme="majorHAnsi" w:hAnsiTheme="majorHAnsi" w:cstheme="majorHAnsi"/>
        </w:rPr>
        <w:t xml:space="preserve">willingness to engage in casual sexual activity, </w:t>
      </w:r>
      <w:r w:rsidR="00583B85">
        <w:rPr>
          <w:rFonts w:asciiTheme="majorHAnsi" w:hAnsiTheme="majorHAnsi" w:cstheme="majorHAnsi"/>
        </w:rPr>
        <w:t>as shown by cross-sectional linear regression analyses</w:t>
      </w:r>
      <w:r w:rsidR="00085DA8">
        <w:rPr>
          <w:rFonts w:asciiTheme="majorHAnsi" w:hAnsiTheme="majorHAnsi" w:cstheme="majorHAnsi"/>
        </w:rPr>
        <w:t>,</w:t>
      </w:r>
      <w:r w:rsidR="00DB2933">
        <w:rPr>
          <w:rFonts w:asciiTheme="majorHAnsi" w:hAnsiTheme="majorHAnsi" w:cstheme="majorHAnsi"/>
        </w:rPr>
        <w:t xml:space="preserve"> and (2) that the frequency with which </w:t>
      </w:r>
      <w:r w:rsidR="00085DA8">
        <w:rPr>
          <w:rFonts w:asciiTheme="majorHAnsi" w:hAnsiTheme="majorHAnsi" w:cstheme="majorHAnsi"/>
        </w:rPr>
        <w:t>mothers</w:t>
      </w:r>
      <w:r w:rsidR="00DB2933">
        <w:rPr>
          <w:rFonts w:asciiTheme="majorHAnsi" w:hAnsiTheme="majorHAnsi" w:cstheme="majorHAnsi"/>
        </w:rPr>
        <w:t xml:space="preserve"> </w:t>
      </w:r>
      <w:r w:rsidR="00085DA8">
        <w:rPr>
          <w:rFonts w:asciiTheme="majorHAnsi" w:hAnsiTheme="majorHAnsi" w:cstheme="majorHAnsi"/>
        </w:rPr>
        <w:t>discuss sexual topics with their child</w:t>
      </w:r>
      <w:r w:rsidR="00DB2933">
        <w:rPr>
          <w:rFonts w:asciiTheme="majorHAnsi" w:hAnsiTheme="majorHAnsi" w:cstheme="majorHAnsi"/>
        </w:rPr>
        <w:t xml:space="preserve"> will significantly </w:t>
      </w:r>
      <w:r w:rsidR="00DA3FA5">
        <w:rPr>
          <w:rFonts w:asciiTheme="majorHAnsi" w:hAnsiTheme="majorHAnsi" w:cstheme="majorHAnsi"/>
        </w:rPr>
        <w:t>weaken</w:t>
      </w:r>
      <w:r w:rsidR="00DB2933">
        <w:rPr>
          <w:rFonts w:asciiTheme="majorHAnsi" w:hAnsiTheme="majorHAnsi" w:cstheme="majorHAnsi"/>
        </w:rPr>
        <w:t xml:space="preserve"> the relationship between perceived peer sexual acti</w:t>
      </w:r>
      <w:r w:rsidR="00DA3FA5">
        <w:rPr>
          <w:rFonts w:asciiTheme="majorHAnsi" w:hAnsiTheme="majorHAnsi" w:cstheme="majorHAnsi"/>
        </w:rPr>
        <w:t>vity and casual sex ethic.</w:t>
      </w:r>
    </w:p>
    <w:p w14:paraId="269625E7" w14:textId="77777777" w:rsidR="00583B85" w:rsidRPr="00097ED9" w:rsidRDefault="00583B85" w:rsidP="00E2505C">
      <w:pPr>
        <w:pStyle w:val="Heading1"/>
        <w:widowControl w:val="0"/>
        <w:rPr>
          <w:rFonts w:cstheme="majorHAnsi"/>
        </w:rPr>
      </w:pPr>
      <w:r w:rsidRPr="00097ED9">
        <w:rPr>
          <w:rFonts w:cstheme="majorHAnsi"/>
        </w:rPr>
        <w:t>Methods</w:t>
      </w:r>
    </w:p>
    <w:p w14:paraId="6938E84E" w14:textId="77777777" w:rsidR="00583B85" w:rsidRPr="00097ED9" w:rsidRDefault="00583B85" w:rsidP="00E2505C">
      <w:pPr>
        <w:pStyle w:val="Heading2"/>
        <w:rPr>
          <w:rFonts w:cstheme="majorHAnsi"/>
        </w:rPr>
      </w:pPr>
      <w:r w:rsidRPr="00097ED9">
        <w:rPr>
          <w:rFonts w:cstheme="majorHAnsi"/>
        </w:rPr>
        <w:t>Procedures</w:t>
      </w:r>
    </w:p>
    <w:p w14:paraId="4734ECED" w14:textId="413633EF" w:rsidR="00583B85" w:rsidRPr="00097ED9" w:rsidRDefault="00583B85" w:rsidP="00E2505C">
      <w:pPr>
        <w:widowControl w:val="0"/>
        <w:rPr>
          <w:rFonts w:asciiTheme="majorHAnsi" w:eastAsia="Times New Roman" w:hAnsiTheme="majorHAnsi" w:cstheme="majorHAnsi"/>
        </w:rPr>
      </w:pPr>
      <w:r w:rsidRPr="00097ED9">
        <w:rPr>
          <w:rFonts w:asciiTheme="majorHAnsi" w:eastAsia="Times New Roman" w:hAnsiTheme="majorHAnsi" w:cstheme="majorHAnsi"/>
        </w:rPr>
        <w:t>The H</w:t>
      </w:r>
      <w:r w:rsidR="00E54F05">
        <w:rPr>
          <w:rFonts w:asciiTheme="majorHAnsi" w:eastAsia="Times New Roman" w:hAnsiTheme="majorHAnsi" w:cstheme="majorHAnsi"/>
        </w:rPr>
        <w:t>ealthy Sexuality Project (H</w:t>
      </w:r>
      <w:r w:rsidRPr="00097ED9">
        <w:rPr>
          <w:rFonts w:asciiTheme="majorHAnsi" w:eastAsia="Times New Roman" w:hAnsiTheme="majorHAnsi" w:cstheme="majorHAnsi"/>
        </w:rPr>
        <w:t>SP</w:t>
      </w:r>
      <w:r w:rsidR="00E54F05">
        <w:rPr>
          <w:rFonts w:asciiTheme="majorHAnsi" w:eastAsia="Times New Roman" w:hAnsiTheme="majorHAnsi" w:cstheme="majorHAnsi"/>
        </w:rPr>
        <w:t>)</w:t>
      </w:r>
      <w:r w:rsidRPr="00097ED9">
        <w:rPr>
          <w:rFonts w:asciiTheme="majorHAnsi" w:eastAsia="Times New Roman" w:hAnsiTheme="majorHAnsi" w:cstheme="majorHAnsi"/>
        </w:rPr>
        <w:t xml:space="preserve"> </w:t>
      </w:r>
      <w:proofErr w:type="gramStart"/>
      <w:r w:rsidRPr="00097ED9">
        <w:rPr>
          <w:rFonts w:asciiTheme="majorHAnsi" w:eastAsia="Times New Roman" w:hAnsiTheme="majorHAnsi" w:cstheme="majorHAnsi"/>
        </w:rPr>
        <w:t>was initiated</w:t>
      </w:r>
      <w:proofErr w:type="gramEnd"/>
      <w:r w:rsidRPr="00097ED9">
        <w:rPr>
          <w:rFonts w:asciiTheme="majorHAnsi" w:eastAsia="Times New Roman" w:hAnsiTheme="majorHAnsi" w:cstheme="majorHAnsi"/>
        </w:rPr>
        <w:t xml:space="preserve"> in the winter semester of 2018 when the group started meeting to organize the initial pilot study. </w:t>
      </w:r>
      <w:r w:rsidR="008F774F">
        <w:rPr>
          <w:rFonts w:asciiTheme="majorHAnsi" w:eastAsia="Times New Roman" w:hAnsiTheme="majorHAnsi" w:cstheme="majorHAnsi"/>
        </w:rPr>
        <w:t>The</w:t>
      </w:r>
      <w:r w:rsidRPr="00097ED9">
        <w:rPr>
          <w:rFonts w:asciiTheme="majorHAnsi" w:eastAsia="Times New Roman" w:hAnsiTheme="majorHAnsi" w:cstheme="majorHAnsi"/>
        </w:rPr>
        <w:t xml:space="preserve"> main goal in the pilot was to establish quality measurement for both healthy sexuality and parent-child sex communication. </w:t>
      </w:r>
      <w:r w:rsidRPr="00097ED9">
        <w:rPr>
          <w:rFonts w:asciiTheme="majorHAnsi" w:eastAsia="Times New Roman" w:hAnsiTheme="majorHAnsi" w:cstheme="majorHAnsi"/>
        </w:rPr>
        <w:lastRenderedPageBreak/>
        <w:t xml:space="preserve">We </w:t>
      </w:r>
      <w:proofErr w:type="gramStart"/>
      <w:r w:rsidRPr="00097ED9">
        <w:rPr>
          <w:rFonts w:asciiTheme="majorHAnsi" w:eastAsia="Times New Roman" w:hAnsiTheme="majorHAnsi" w:cstheme="majorHAnsi"/>
        </w:rPr>
        <w:t>partnered</w:t>
      </w:r>
      <w:proofErr w:type="gramEnd"/>
      <w:r w:rsidRPr="00097ED9">
        <w:rPr>
          <w:rFonts w:asciiTheme="majorHAnsi" w:eastAsia="Times New Roman" w:hAnsiTheme="majorHAnsi" w:cstheme="majorHAnsi"/>
        </w:rPr>
        <w:t xml:space="preserve"> with Qualtrics and agreed to a 20-minute survey from 2000 children (half boys/girls; 1/3 low income, medium, and high) aged 13-18 (one group 13-15, another 16-18). Participants </w:t>
      </w:r>
      <w:proofErr w:type="gramStart"/>
      <w:r w:rsidRPr="00097ED9">
        <w:rPr>
          <w:rFonts w:asciiTheme="majorHAnsi" w:eastAsia="Times New Roman" w:hAnsiTheme="majorHAnsi" w:cstheme="majorHAnsi"/>
        </w:rPr>
        <w:t xml:space="preserve">were </w:t>
      </w:r>
      <w:r w:rsidR="00EA01B2">
        <w:rPr>
          <w:rFonts w:asciiTheme="majorHAnsi" w:eastAsia="Times New Roman" w:hAnsiTheme="majorHAnsi" w:cstheme="majorHAnsi"/>
        </w:rPr>
        <w:t>given</w:t>
      </w:r>
      <w:proofErr w:type="gramEnd"/>
      <w:r w:rsidR="00EA01B2">
        <w:rPr>
          <w:rFonts w:asciiTheme="majorHAnsi" w:eastAsia="Times New Roman" w:hAnsiTheme="majorHAnsi" w:cstheme="majorHAnsi"/>
        </w:rPr>
        <w:t xml:space="preserve"> </w:t>
      </w:r>
      <w:r w:rsidRPr="00097ED9">
        <w:rPr>
          <w:rFonts w:asciiTheme="majorHAnsi" w:eastAsia="Times New Roman" w:hAnsiTheme="majorHAnsi" w:cstheme="majorHAnsi"/>
        </w:rPr>
        <w:t>compensat</w:t>
      </w:r>
      <w:r w:rsidR="00EA01B2">
        <w:rPr>
          <w:rFonts w:asciiTheme="majorHAnsi" w:eastAsia="Times New Roman" w:hAnsiTheme="majorHAnsi" w:cstheme="majorHAnsi"/>
        </w:rPr>
        <w:t xml:space="preserve">ion </w:t>
      </w:r>
      <w:r w:rsidRPr="00097ED9">
        <w:rPr>
          <w:rFonts w:asciiTheme="majorHAnsi" w:eastAsia="Times New Roman" w:hAnsiTheme="majorHAnsi" w:cstheme="majorHAnsi"/>
        </w:rPr>
        <w:t xml:space="preserve">through </w:t>
      </w:r>
      <w:r w:rsidR="00EA01B2" w:rsidRPr="00097ED9">
        <w:rPr>
          <w:rFonts w:asciiTheme="majorHAnsi" w:eastAsia="Times New Roman" w:hAnsiTheme="majorHAnsi" w:cstheme="majorHAnsi"/>
        </w:rPr>
        <w:t>Qualtrics, which</w:t>
      </w:r>
      <w:r w:rsidRPr="00097ED9">
        <w:rPr>
          <w:rFonts w:asciiTheme="majorHAnsi" w:eastAsia="Times New Roman" w:hAnsiTheme="majorHAnsi" w:cstheme="majorHAnsi"/>
        </w:rPr>
        <w:t xml:space="preserve"> equated to about $3 in gift cards. </w:t>
      </w:r>
    </w:p>
    <w:p w14:paraId="54720BD9" w14:textId="77777777" w:rsidR="00583B85" w:rsidRPr="00097ED9" w:rsidRDefault="00583B85" w:rsidP="00E2505C">
      <w:pPr>
        <w:pStyle w:val="Heading2"/>
        <w:rPr>
          <w:rFonts w:cstheme="majorHAnsi"/>
        </w:rPr>
      </w:pPr>
      <w:r w:rsidRPr="00097ED9">
        <w:rPr>
          <w:rFonts w:cstheme="majorHAnsi"/>
        </w:rPr>
        <w:t>Participants</w:t>
      </w:r>
    </w:p>
    <w:p w14:paraId="527EFEC8" w14:textId="16CE301F" w:rsidR="00E2505C" w:rsidRDefault="003C358D" w:rsidP="00E2505C">
      <w:pPr>
        <w:widowControl w:val="0"/>
        <w:rPr>
          <w:rFonts w:asciiTheme="majorHAnsi" w:hAnsiTheme="majorHAnsi" w:cstheme="majorHAnsi"/>
        </w:rPr>
      </w:pPr>
      <w:r>
        <w:rPr>
          <w:rFonts w:asciiTheme="majorHAnsi" w:hAnsiTheme="majorHAnsi" w:cstheme="majorHAnsi"/>
        </w:rPr>
        <w:t>The final sample included 1906</w:t>
      </w:r>
      <w:r w:rsidR="00583B85" w:rsidRPr="00097ED9">
        <w:rPr>
          <w:rFonts w:asciiTheme="majorHAnsi" w:hAnsiTheme="majorHAnsi" w:cstheme="majorHAnsi"/>
        </w:rPr>
        <w:t xml:space="preserve"> adolescents (21.48% 13-14; 27.99% 15-16; 50.54% 17-18) with an equal representation of each gender (50.39% male, 49.61% female), with well-distributed income (31.26% low; 46.87% middle; 21.87% high) and fairly nationally representative race (53.18% white, 14.92% African American, 13.45% Latino). Although the age is not an even split among adolescents, the skewness toward older adolescents was done with the hope to include more adolescents in the sample who are more sexually active. </w:t>
      </w:r>
    </w:p>
    <w:p w14:paraId="6EEB56DD" w14:textId="2ABA91FA" w:rsidR="00583B85" w:rsidRPr="00097ED9" w:rsidRDefault="00583B85" w:rsidP="00E2505C">
      <w:pPr>
        <w:pStyle w:val="Heading2"/>
      </w:pPr>
      <w:r w:rsidRPr="00097ED9">
        <w:t>Measures</w:t>
      </w:r>
    </w:p>
    <w:p w14:paraId="56F4B3F6" w14:textId="54330157" w:rsidR="00EE7725" w:rsidRPr="00EE7725" w:rsidRDefault="00583B85" w:rsidP="0060565E">
      <w:pPr>
        <w:rPr>
          <w:b/>
        </w:rPr>
      </w:pPr>
      <w:r w:rsidRPr="0060565E">
        <w:rPr>
          <w:b/>
        </w:rPr>
        <w:t>Peer Sexual Norms</w:t>
      </w:r>
      <w:r w:rsidRPr="0060565E">
        <w:t>.</w:t>
      </w:r>
      <w:r w:rsidRPr="00097ED9">
        <w:t xml:space="preserve">  Adolescents’ peer sexual norms </w:t>
      </w:r>
      <w:proofErr w:type="gramStart"/>
      <w:r w:rsidRPr="00097ED9">
        <w:t>were assessed</w:t>
      </w:r>
      <w:proofErr w:type="gramEnd"/>
      <w:r w:rsidRPr="00097ED9">
        <w:t xml:space="preserve"> using one item from </w:t>
      </w:r>
      <w:r w:rsidRPr="003208EC">
        <w:rPr>
          <w:highlight w:val="white"/>
        </w:rPr>
        <w:t xml:space="preserve">Van De </w:t>
      </w:r>
      <w:proofErr w:type="spellStart"/>
      <w:r w:rsidRPr="003208EC">
        <w:rPr>
          <w:highlight w:val="white"/>
        </w:rPr>
        <w:t>Bongardt</w:t>
      </w:r>
      <w:proofErr w:type="spellEnd"/>
      <w:r w:rsidRPr="003208EC">
        <w:rPr>
          <w:highlight w:val="white"/>
        </w:rPr>
        <w:t xml:space="preserve">, De </w:t>
      </w:r>
      <w:proofErr w:type="spellStart"/>
      <w:r w:rsidRPr="003208EC">
        <w:rPr>
          <w:highlight w:val="white"/>
        </w:rPr>
        <w:t>Graaf</w:t>
      </w:r>
      <w:proofErr w:type="spellEnd"/>
      <w:r w:rsidRPr="003208EC">
        <w:rPr>
          <w:highlight w:val="white"/>
        </w:rPr>
        <w:t xml:space="preserve">, Reitz &amp; </w:t>
      </w:r>
      <w:proofErr w:type="spellStart"/>
      <w:r w:rsidRPr="003208EC">
        <w:rPr>
          <w:highlight w:val="white"/>
        </w:rPr>
        <w:t>Deković</w:t>
      </w:r>
      <w:proofErr w:type="spellEnd"/>
      <w:r w:rsidRPr="003208EC">
        <w:rPr>
          <w:highlight w:val="white"/>
        </w:rPr>
        <w:t xml:space="preserve"> (2014)</w:t>
      </w:r>
      <w:r w:rsidRPr="003208EC">
        <w:t xml:space="preserve">. </w:t>
      </w:r>
      <w:r w:rsidRPr="00097ED9">
        <w:t xml:space="preserve">The item was “How many of your best friends do you think have experience with intercourse?” and the response scale ranged from </w:t>
      </w:r>
      <w:proofErr w:type="gramStart"/>
      <w:r w:rsidRPr="00097ED9">
        <w:t>1</w:t>
      </w:r>
      <w:proofErr w:type="gramEnd"/>
      <w:r w:rsidRPr="00097ED9">
        <w:t xml:space="preserve"> (</w:t>
      </w:r>
      <w:r w:rsidRPr="00097ED9">
        <w:rPr>
          <w:i/>
        </w:rPr>
        <w:t>none of my friends</w:t>
      </w:r>
      <w:r w:rsidRPr="00097ED9">
        <w:t>) to 6 (</w:t>
      </w:r>
      <w:r w:rsidRPr="00097ED9">
        <w:rPr>
          <w:i/>
        </w:rPr>
        <w:t>all of my friends</w:t>
      </w:r>
      <w:r w:rsidRPr="00097ED9">
        <w:t>). Higher scores reflected having more sexually experienced friends (</w:t>
      </w:r>
      <w:r w:rsidRPr="00097ED9">
        <w:rPr>
          <w:i/>
        </w:rPr>
        <w:t xml:space="preserve">M = </w:t>
      </w:r>
      <w:r w:rsidR="004D5A1F">
        <w:t>2.77</w:t>
      </w:r>
      <w:r w:rsidRPr="00097ED9">
        <w:t xml:space="preserve">, </w:t>
      </w:r>
      <w:r w:rsidR="00C24D55">
        <w:t>SD</w:t>
      </w:r>
      <w:r w:rsidR="004D5A1F">
        <w:t xml:space="preserve"> = 1.60</w:t>
      </w:r>
      <w:r w:rsidRPr="00097ED9">
        <w:t xml:space="preserve">). </w:t>
      </w:r>
    </w:p>
    <w:p w14:paraId="51CCE243" w14:textId="4119DD54" w:rsidR="00583B85" w:rsidRPr="00905DFF" w:rsidRDefault="004D5A1F" w:rsidP="00E2505C">
      <w:pPr>
        <w:widowControl w:val="0"/>
        <w:rPr>
          <w:rFonts w:ascii="Times New Roman" w:eastAsia="Times New Roman" w:hAnsi="Times New Roman" w:cs="Times New Roman"/>
        </w:rPr>
      </w:pPr>
      <w:r>
        <w:rPr>
          <w:rFonts w:asciiTheme="majorHAnsi" w:hAnsiTheme="majorHAnsi" w:cstheme="majorHAnsi"/>
          <w:b/>
        </w:rPr>
        <w:t>Casual Sex Ethic</w:t>
      </w:r>
      <w:r w:rsidR="00583B85" w:rsidRPr="00755655">
        <w:rPr>
          <w:rFonts w:asciiTheme="majorHAnsi" w:hAnsiTheme="majorHAnsi" w:cstheme="majorHAnsi"/>
          <w:b/>
        </w:rPr>
        <w:t>.</w:t>
      </w:r>
      <w:r w:rsidR="00583B85" w:rsidRPr="00755655">
        <w:rPr>
          <w:rFonts w:asciiTheme="majorHAnsi" w:hAnsiTheme="majorHAnsi" w:cstheme="majorHAnsi"/>
        </w:rPr>
        <w:t xml:space="preserve"> Adolescents </w:t>
      </w:r>
      <w:r>
        <w:rPr>
          <w:rFonts w:asciiTheme="majorHAnsi" w:hAnsiTheme="majorHAnsi" w:cstheme="majorHAnsi"/>
        </w:rPr>
        <w:t xml:space="preserve">reported on their personal ethic of sex. Adolescents responded to one item </w:t>
      </w:r>
      <w:r w:rsidR="00905DFF">
        <w:rPr>
          <w:rFonts w:asciiTheme="majorHAnsi" w:hAnsiTheme="majorHAnsi" w:cstheme="majorHAnsi"/>
        </w:rPr>
        <w:t>with the stem “</w:t>
      </w:r>
      <w:r w:rsidR="00905DFF">
        <w:rPr>
          <w:rFonts w:ascii="Times New Roman" w:eastAsia="Times New Roman" w:hAnsi="Times New Roman" w:cs="Times New Roman"/>
        </w:rPr>
        <w:t xml:space="preserve">I am willing to hook up and have sex with someone I only recently met” on a 5-point Likert scale from </w:t>
      </w:r>
      <w:proofErr w:type="gramStart"/>
      <w:r w:rsidR="00905DFF">
        <w:rPr>
          <w:rFonts w:ascii="Times New Roman" w:eastAsia="Times New Roman" w:hAnsi="Times New Roman" w:cs="Times New Roman"/>
        </w:rPr>
        <w:t>1</w:t>
      </w:r>
      <w:proofErr w:type="gramEnd"/>
      <w:r w:rsidR="00905DFF">
        <w:rPr>
          <w:rFonts w:ascii="Times New Roman" w:eastAsia="Times New Roman" w:hAnsi="Times New Roman" w:cs="Times New Roman"/>
        </w:rPr>
        <w:t xml:space="preserve"> (</w:t>
      </w:r>
      <w:r w:rsidR="00905DFF">
        <w:rPr>
          <w:rFonts w:ascii="Times New Roman" w:eastAsia="Times New Roman" w:hAnsi="Times New Roman" w:cs="Times New Roman"/>
          <w:i/>
        </w:rPr>
        <w:t>Strongly Disagree</w:t>
      </w:r>
      <w:r w:rsidR="00905DFF">
        <w:rPr>
          <w:rFonts w:ascii="Times New Roman" w:eastAsia="Times New Roman" w:hAnsi="Times New Roman" w:cs="Times New Roman"/>
        </w:rPr>
        <w:t>) to 5 (</w:t>
      </w:r>
      <w:r w:rsidR="00905DFF">
        <w:rPr>
          <w:rFonts w:ascii="Times New Roman" w:eastAsia="Times New Roman" w:hAnsi="Times New Roman" w:cs="Times New Roman"/>
          <w:i/>
        </w:rPr>
        <w:t>Strongly Agree</w:t>
      </w:r>
      <w:r w:rsidR="00905DFF">
        <w:rPr>
          <w:rFonts w:ascii="Times New Roman" w:eastAsia="Times New Roman" w:hAnsi="Times New Roman" w:cs="Times New Roman"/>
        </w:rPr>
        <w:t>). Higher scores reflected a higher willingness to engage in casual sex (</w:t>
      </w:r>
      <w:r w:rsidR="00905DFF" w:rsidRPr="00905DFF">
        <w:rPr>
          <w:rFonts w:eastAsia="Times New Roman" w:cstheme="majorHAnsi"/>
          <w:i/>
        </w:rPr>
        <w:t xml:space="preserve">M = </w:t>
      </w:r>
      <w:r w:rsidR="00905DFF">
        <w:rPr>
          <w:rFonts w:eastAsia="Times New Roman" w:cstheme="majorHAnsi"/>
        </w:rPr>
        <w:t>2.06</w:t>
      </w:r>
      <w:r w:rsidR="00905DFF" w:rsidRPr="00905DFF">
        <w:rPr>
          <w:rFonts w:eastAsia="Times New Roman" w:cstheme="majorHAnsi"/>
        </w:rPr>
        <w:t>, SD</w:t>
      </w:r>
      <w:r w:rsidR="00905DFF">
        <w:rPr>
          <w:rFonts w:eastAsia="Times New Roman" w:cstheme="majorHAnsi"/>
        </w:rPr>
        <w:t xml:space="preserve"> = 1.26</w:t>
      </w:r>
      <w:r w:rsidR="00905DFF" w:rsidRPr="00097ED9">
        <w:rPr>
          <w:rFonts w:eastAsia="Times New Roman" w:cstheme="majorHAnsi"/>
        </w:rPr>
        <w:t>).</w:t>
      </w:r>
    </w:p>
    <w:p w14:paraId="5806EDE7" w14:textId="479C3616" w:rsidR="00AB39D1" w:rsidRPr="00BE6D59" w:rsidRDefault="0060565E" w:rsidP="00BE6D59">
      <w:pPr>
        <w:rPr>
          <w:b/>
        </w:rPr>
      </w:pPr>
      <w:r w:rsidRPr="0060565E">
        <w:rPr>
          <w:b/>
        </w:rPr>
        <w:t>Parental</w:t>
      </w:r>
      <w:r w:rsidR="00583B85" w:rsidRPr="0060565E">
        <w:rPr>
          <w:b/>
        </w:rPr>
        <w:t xml:space="preserve"> communication about sex.</w:t>
      </w:r>
      <w:r w:rsidR="00583B85" w:rsidRPr="00097ED9">
        <w:t xml:space="preserve"> The frequency with which parents address with their child a variety of topics related to sexuality </w:t>
      </w:r>
      <w:proofErr w:type="gramStart"/>
      <w:r w:rsidR="00583B85" w:rsidRPr="00097ED9">
        <w:t>was assessed</w:t>
      </w:r>
      <w:proofErr w:type="gramEnd"/>
      <w:r w:rsidR="00583B85" w:rsidRPr="00097ED9">
        <w:t xml:space="preserve"> using an adapted version of the Parent-Teen Sexual Risk Communication Scale (Hutchinson, 2007). Adolescents rated how</w:t>
      </w:r>
      <w:r w:rsidR="004D5A1F">
        <w:t xml:space="preserve"> often </w:t>
      </w:r>
      <w:r w:rsidR="004D5A1F">
        <w:lastRenderedPageBreak/>
        <w:t xml:space="preserve">their </w:t>
      </w:r>
      <w:r w:rsidRPr="0060565E">
        <w:t>parents</w:t>
      </w:r>
      <w:r w:rsidR="004D5A1F">
        <w:t xml:space="preserve"> </w:t>
      </w:r>
      <w:r w:rsidR="00583B85" w:rsidRPr="00097ED9">
        <w:t>talked about twenty topics related to sexuality in the past year using a Likert scale from 1 (</w:t>
      </w:r>
      <w:r w:rsidR="00583B85" w:rsidRPr="00097ED9">
        <w:rPr>
          <w:i/>
        </w:rPr>
        <w:t>never</w:t>
      </w:r>
      <w:r w:rsidR="00583B85" w:rsidRPr="00097ED9">
        <w:t>) to 6 (</w:t>
      </w:r>
      <w:r w:rsidR="00583B85" w:rsidRPr="00097ED9">
        <w:rPr>
          <w:i/>
        </w:rPr>
        <w:t>more than once a week</w:t>
      </w:r>
      <w:r w:rsidR="00583B85" w:rsidRPr="00097ED9">
        <w:t>), with higher scores reflecting a hi</w:t>
      </w:r>
      <w:r w:rsidR="004D5A1F">
        <w:t>gher frequency of communication</w:t>
      </w:r>
      <w:r w:rsidR="00583B85" w:rsidRPr="00097ED9">
        <w:t xml:space="preserve">. </w:t>
      </w:r>
      <w:r w:rsidR="0005144B">
        <w:t>Example t</w:t>
      </w:r>
      <w:r w:rsidR="00583B85" w:rsidRPr="00097ED9">
        <w:t>opics included wet dreams, pornography, and how sex can be enjoyable</w:t>
      </w:r>
      <w:r w:rsidR="0005144B">
        <w:t>, etc</w:t>
      </w:r>
      <w:r w:rsidR="00905DFF">
        <w:t>. (</w:t>
      </w:r>
      <w:r w:rsidRPr="0060565E">
        <w:t xml:space="preserve">Mother: </w:t>
      </w:r>
      <w:r w:rsidR="00905DFF" w:rsidRPr="0060565E">
        <w:t>α = .947</w:t>
      </w:r>
      <w:r w:rsidR="00583B85" w:rsidRPr="0060565E">
        <w:t xml:space="preserve">, </w:t>
      </w:r>
      <w:r w:rsidR="00583B85" w:rsidRPr="0060565E">
        <w:rPr>
          <w:i/>
        </w:rPr>
        <w:t xml:space="preserve">M = </w:t>
      </w:r>
      <w:r w:rsidR="00905DFF" w:rsidRPr="0060565E">
        <w:t>1.58</w:t>
      </w:r>
      <w:r w:rsidR="00583B85" w:rsidRPr="0060565E">
        <w:t xml:space="preserve">, </w:t>
      </w:r>
      <w:r w:rsidR="00C24D55" w:rsidRPr="0060565E">
        <w:t>SD</w:t>
      </w:r>
      <w:r w:rsidR="00905DFF" w:rsidRPr="0060565E">
        <w:t xml:space="preserve"> = 0.77</w:t>
      </w:r>
      <w:r w:rsidRPr="0060565E">
        <w:t xml:space="preserve">; Father: </w:t>
      </w:r>
      <w:r w:rsidR="00BE6D59">
        <w:t>α = .959</w:t>
      </w:r>
      <w:r w:rsidRPr="00097ED9">
        <w:t xml:space="preserve">, </w:t>
      </w:r>
      <w:r w:rsidRPr="00097ED9">
        <w:rPr>
          <w:i/>
        </w:rPr>
        <w:t xml:space="preserve">M = </w:t>
      </w:r>
      <w:r w:rsidR="00BE6D59">
        <w:t>1.32</w:t>
      </w:r>
      <w:r w:rsidRPr="00097ED9">
        <w:t xml:space="preserve">, </w:t>
      </w:r>
      <w:r>
        <w:t>SD</w:t>
      </w:r>
      <w:r w:rsidR="00BE6D59">
        <w:t xml:space="preserve"> = 0.64</w:t>
      </w:r>
      <w:r w:rsidR="00583B85" w:rsidRPr="00097ED9">
        <w:t>)</w:t>
      </w:r>
      <w:r w:rsidR="00E2505C">
        <w:rPr>
          <w:b/>
        </w:rPr>
        <w:t xml:space="preserve">. </w:t>
      </w:r>
    </w:p>
    <w:p w14:paraId="4DF7A9E7" w14:textId="1470F09F" w:rsidR="00E2505C" w:rsidRPr="00E2505C" w:rsidRDefault="00583B85" w:rsidP="0060565E">
      <w:r w:rsidRPr="0060565E">
        <w:rPr>
          <w:b/>
        </w:rPr>
        <w:t>Parental Warmth</w:t>
      </w:r>
      <w:r w:rsidRPr="00097ED9">
        <w:t xml:space="preserve">. </w:t>
      </w:r>
      <w:r w:rsidRPr="00E50770">
        <w:t>A</w:t>
      </w:r>
      <w:r w:rsidRPr="00097ED9">
        <w:t xml:space="preserve">dolescents reported on parental warmth </w:t>
      </w:r>
      <w:r w:rsidR="00EA01B2">
        <w:t xml:space="preserve">by responding to </w:t>
      </w:r>
      <w:r w:rsidRPr="00097ED9">
        <w:t xml:space="preserve">a reduced version of the Parenting Styles and Dimensions Questionnaire (PSDQ; Robinson, </w:t>
      </w:r>
      <w:proofErr w:type="spellStart"/>
      <w:r w:rsidRPr="00097ED9">
        <w:t>Mandleco</w:t>
      </w:r>
      <w:proofErr w:type="spellEnd"/>
      <w:r w:rsidRPr="00097ED9">
        <w:t>, Olsen, &amp; Hart, 2001). Three items assessed parental warmth</w:t>
      </w:r>
      <w:r w:rsidR="004D5A1F">
        <w:t xml:space="preserve">. </w:t>
      </w:r>
      <w:r w:rsidRPr="00097ED9">
        <w:t xml:space="preserve">Respondents rated how often various warm behaviors were exhibited by the parent using a Likert scale of </w:t>
      </w:r>
      <w:proofErr w:type="gramStart"/>
      <w:r w:rsidRPr="00097ED9">
        <w:t>1</w:t>
      </w:r>
      <w:proofErr w:type="gramEnd"/>
      <w:r w:rsidRPr="00097ED9">
        <w:t xml:space="preserve"> (</w:t>
      </w:r>
      <w:r w:rsidRPr="00097ED9">
        <w:rPr>
          <w:i/>
        </w:rPr>
        <w:t>never</w:t>
      </w:r>
      <w:r w:rsidRPr="00097ED9">
        <w:t>) to 5 (</w:t>
      </w:r>
      <w:r w:rsidRPr="00097ED9">
        <w:rPr>
          <w:i/>
        </w:rPr>
        <w:t>always</w:t>
      </w:r>
      <w:r w:rsidRPr="00097ED9">
        <w:t>), with higher scores reflecting higher parental warmth. Adolescents responded to the statement</w:t>
      </w:r>
      <w:r w:rsidR="004D5A1F">
        <w:t xml:space="preserve">s </w:t>
      </w:r>
      <w:proofErr w:type="gramStart"/>
      <w:r w:rsidR="004D5A1F">
        <w:t>with regards to</w:t>
      </w:r>
      <w:proofErr w:type="gramEnd"/>
      <w:r w:rsidR="004D5A1F">
        <w:t xml:space="preserve"> both parents </w:t>
      </w:r>
      <w:r w:rsidRPr="00097ED9">
        <w:t xml:space="preserve">separately, </w:t>
      </w:r>
      <w:r w:rsidR="004D5A1F">
        <w:t xml:space="preserve">and </w:t>
      </w:r>
      <w:r w:rsidRPr="00097ED9">
        <w:t>for this analysis the parent’s responses were combined. A sample parental warmth item includes “My parent gives comfort and understanding whe</w:t>
      </w:r>
      <w:r w:rsidR="00905DFF">
        <w:t>n I am upset (</w:t>
      </w:r>
      <w:r w:rsidR="0060565E" w:rsidRPr="0060565E">
        <w:t>Mother</w:t>
      </w:r>
      <w:r w:rsidR="0060565E">
        <w:rPr>
          <w:b/>
        </w:rPr>
        <w:t xml:space="preserve">: </w:t>
      </w:r>
      <w:r w:rsidR="00BE6D59">
        <w:t>α = .883</w:t>
      </w:r>
      <w:r w:rsidRPr="00097ED9">
        <w:t xml:space="preserve">, </w:t>
      </w:r>
      <w:r w:rsidRPr="00097ED9">
        <w:rPr>
          <w:i/>
        </w:rPr>
        <w:t xml:space="preserve">M = </w:t>
      </w:r>
      <w:r w:rsidR="00BE6D59">
        <w:t>3.58</w:t>
      </w:r>
      <w:r w:rsidRPr="00097ED9">
        <w:t xml:space="preserve">, </w:t>
      </w:r>
      <w:r w:rsidR="00C24D55">
        <w:t>SD</w:t>
      </w:r>
      <w:r w:rsidR="00BE6D59">
        <w:t xml:space="preserve"> = 1.2</w:t>
      </w:r>
      <w:r w:rsidR="004D5A1F">
        <w:t>6</w:t>
      </w:r>
      <w:r w:rsidR="0060565E">
        <w:rPr>
          <w:b/>
        </w:rPr>
        <w:t xml:space="preserve">; </w:t>
      </w:r>
      <w:r w:rsidR="0060565E" w:rsidRPr="0060565E">
        <w:t>Father</w:t>
      </w:r>
      <w:r w:rsidR="0060565E">
        <w:rPr>
          <w:b/>
        </w:rPr>
        <w:t xml:space="preserve">: </w:t>
      </w:r>
      <w:r w:rsidR="00BE6D59">
        <w:t>α = .89</w:t>
      </w:r>
      <w:r w:rsidR="0060565E" w:rsidRPr="00097ED9">
        <w:t xml:space="preserve">, </w:t>
      </w:r>
      <w:r w:rsidR="0060565E" w:rsidRPr="00097ED9">
        <w:rPr>
          <w:i/>
        </w:rPr>
        <w:t xml:space="preserve">M = </w:t>
      </w:r>
      <w:r w:rsidR="00BE6D59">
        <w:t>3.23</w:t>
      </w:r>
      <w:r w:rsidR="0060565E" w:rsidRPr="00097ED9">
        <w:t xml:space="preserve">, </w:t>
      </w:r>
      <w:r w:rsidR="0060565E">
        <w:t>SD</w:t>
      </w:r>
      <w:r w:rsidR="00BE6D59">
        <w:t xml:space="preserve"> = 1.31</w:t>
      </w:r>
      <w:r w:rsidRPr="00097ED9">
        <w:t>)</w:t>
      </w:r>
    </w:p>
    <w:p w14:paraId="57C0928D" w14:textId="107C8DD3" w:rsidR="00AB39D1" w:rsidRPr="0072390C" w:rsidRDefault="00E50770" w:rsidP="0060565E">
      <w:pPr>
        <w:rPr>
          <w:rFonts w:cstheme="majorHAnsi"/>
          <w:b/>
        </w:rPr>
      </w:pPr>
      <w:r w:rsidRPr="0060565E">
        <w:rPr>
          <w:b/>
        </w:rPr>
        <w:t>Importance of Religion</w:t>
      </w:r>
      <w:r w:rsidR="00AD389C" w:rsidRPr="0060565E">
        <w:rPr>
          <w:b/>
        </w:rPr>
        <w:t>.</w:t>
      </w:r>
      <w:r>
        <w:t xml:space="preserve"> Adolescents responded to one item with the stem </w:t>
      </w:r>
      <w:r w:rsidRPr="00E50770">
        <w:t xml:space="preserve">“Please state how important religion is to you” on a 5-point Likert scale from </w:t>
      </w:r>
      <w:proofErr w:type="gramStart"/>
      <w:r w:rsidRPr="00E50770">
        <w:t>1</w:t>
      </w:r>
      <w:proofErr w:type="gramEnd"/>
      <w:r w:rsidRPr="00E50770">
        <w:t xml:space="preserve"> (</w:t>
      </w:r>
      <w:r w:rsidRPr="00E50770">
        <w:rPr>
          <w:i/>
        </w:rPr>
        <w:t>Not at all important</w:t>
      </w:r>
      <w:r w:rsidRPr="00E50770">
        <w:t>) to 5 (</w:t>
      </w:r>
      <w:r w:rsidRPr="00E50770">
        <w:rPr>
          <w:i/>
        </w:rPr>
        <w:t>Very important</w:t>
      </w:r>
      <w:r w:rsidRPr="00E50770">
        <w:t>). Higher scores reflected a higher importance of religion (</w:t>
      </w:r>
      <w:r w:rsidRPr="00E50770">
        <w:rPr>
          <w:rFonts w:cstheme="majorHAnsi"/>
          <w:i/>
        </w:rPr>
        <w:t xml:space="preserve">M = </w:t>
      </w:r>
      <w:r w:rsidR="00BE6D59">
        <w:rPr>
          <w:rFonts w:cstheme="majorHAnsi"/>
        </w:rPr>
        <w:t>3.02</w:t>
      </w:r>
      <w:r w:rsidRPr="00E50770">
        <w:rPr>
          <w:rFonts w:cstheme="majorHAnsi"/>
        </w:rPr>
        <w:t>, SD = 1.38).</w:t>
      </w:r>
    </w:p>
    <w:p w14:paraId="04D1FB8A" w14:textId="1020D849" w:rsidR="008F774F" w:rsidRPr="0072390C" w:rsidRDefault="00E2505C" w:rsidP="0060565E">
      <w:pPr>
        <w:rPr>
          <w:rFonts w:cstheme="majorHAnsi"/>
          <w:b/>
        </w:rPr>
      </w:pPr>
      <w:r w:rsidRPr="0060565E">
        <w:rPr>
          <w:rFonts w:cstheme="majorHAnsi"/>
          <w:b/>
        </w:rPr>
        <w:t>Demographics Variables</w:t>
      </w:r>
      <w:r w:rsidR="00583B85" w:rsidRPr="0060565E">
        <w:rPr>
          <w:rFonts w:cstheme="majorHAnsi"/>
          <w:b/>
        </w:rPr>
        <w:t>.</w:t>
      </w:r>
      <w:r w:rsidR="00583B85" w:rsidRPr="00097ED9">
        <w:rPr>
          <w:rFonts w:cstheme="majorHAnsi"/>
        </w:rPr>
        <w:t xml:space="preserve"> Demographic </w:t>
      </w:r>
      <w:r w:rsidRPr="0060565E">
        <w:rPr>
          <w:rFonts w:cstheme="majorHAnsi"/>
        </w:rPr>
        <w:t>variables</w:t>
      </w:r>
      <w:r w:rsidR="00583B85" w:rsidRPr="00097ED9">
        <w:rPr>
          <w:rFonts w:cstheme="majorHAnsi"/>
        </w:rPr>
        <w:t xml:space="preserve"> included household inco</w:t>
      </w:r>
      <w:r w:rsidR="00BE6D59">
        <w:rPr>
          <w:rFonts w:cstheme="majorHAnsi"/>
        </w:rPr>
        <w:t xml:space="preserve">me </w:t>
      </w:r>
      <w:r w:rsidR="00E50770">
        <w:rPr>
          <w:rFonts w:cstheme="majorHAnsi"/>
        </w:rPr>
        <w:t xml:space="preserve">5-point Likert scale from </w:t>
      </w:r>
      <w:proofErr w:type="gramStart"/>
      <w:r w:rsidR="00E50770">
        <w:rPr>
          <w:rFonts w:cstheme="majorHAnsi"/>
        </w:rPr>
        <w:t>1</w:t>
      </w:r>
      <w:proofErr w:type="gramEnd"/>
      <w:r w:rsidR="00E50770">
        <w:rPr>
          <w:rFonts w:cstheme="majorHAnsi"/>
        </w:rPr>
        <w:t xml:space="preserve"> (</w:t>
      </w:r>
      <w:r w:rsidR="00583B85" w:rsidRPr="00097ED9">
        <w:rPr>
          <w:rFonts w:cstheme="majorHAnsi"/>
          <w:i/>
        </w:rPr>
        <w:t>My family has much less money than other families</w:t>
      </w:r>
      <w:r w:rsidR="00E50770" w:rsidRPr="00E50770">
        <w:rPr>
          <w:rFonts w:cstheme="majorHAnsi"/>
        </w:rPr>
        <w:t>)</w:t>
      </w:r>
      <w:r w:rsidR="00583B85" w:rsidRPr="00097ED9">
        <w:rPr>
          <w:rFonts w:cstheme="majorHAnsi"/>
          <w:i/>
        </w:rPr>
        <w:t xml:space="preserve"> </w:t>
      </w:r>
      <w:r w:rsidR="00583B85" w:rsidRPr="00097ED9">
        <w:rPr>
          <w:rFonts w:cstheme="majorHAnsi"/>
        </w:rPr>
        <w:t>to 5</w:t>
      </w:r>
      <w:r w:rsidR="00E50770">
        <w:rPr>
          <w:rFonts w:cstheme="majorHAnsi"/>
        </w:rPr>
        <w:t xml:space="preserve"> (</w:t>
      </w:r>
      <w:r w:rsidR="00583B85" w:rsidRPr="00097ED9">
        <w:rPr>
          <w:rFonts w:cstheme="majorHAnsi"/>
          <w:i/>
        </w:rPr>
        <w:t>My family has much more money than other families</w:t>
      </w:r>
      <w:r w:rsidR="00BE6D59">
        <w:rPr>
          <w:rFonts w:cstheme="majorHAnsi"/>
        </w:rPr>
        <w:t xml:space="preserve">; </w:t>
      </w:r>
      <w:r w:rsidR="00BE6D59" w:rsidRPr="00E50770">
        <w:rPr>
          <w:rFonts w:cstheme="majorHAnsi"/>
          <w:i/>
        </w:rPr>
        <w:t xml:space="preserve">M = </w:t>
      </w:r>
      <w:r w:rsidR="00BE6D59">
        <w:rPr>
          <w:rFonts w:cstheme="majorHAnsi"/>
        </w:rPr>
        <w:t>2.89, SD = 0.86</w:t>
      </w:r>
      <w:r w:rsidR="00583B85" w:rsidRPr="00097ED9">
        <w:rPr>
          <w:rFonts w:cstheme="majorHAnsi"/>
        </w:rPr>
        <w:t>), Race (</w:t>
      </w:r>
      <w:r w:rsidR="005717C3">
        <w:rPr>
          <w:rFonts w:cstheme="majorHAnsi"/>
        </w:rPr>
        <w:t xml:space="preserve">53.18% </w:t>
      </w:r>
      <w:r w:rsidR="00583B85" w:rsidRPr="00097ED9">
        <w:rPr>
          <w:rFonts w:cstheme="majorHAnsi"/>
        </w:rPr>
        <w:t xml:space="preserve">white </w:t>
      </w:r>
      <w:r w:rsidR="00905DFF">
        <w:rPr>
          <w:rFonts w:cstheme="majorHAnsi"/>
        </w:rPr>
        <w:t xml:space="preserve">=1, </w:t>
      </w:r>
      <w:r w:rsidR="005717C3">
        <w:rPr>
          <w:rFonts w:cstheme="majorHAnsi"/>
        </w:rPr>
        <w:t xml:space="preserve">46.82% </w:t>
      </w:r>
      <w:r w:rsidR="00583B85" w:rsidRPr="00097ED9">
        <w:rPr>
          <w:rFonts w:cstheme="majorHAnsi"/>
        </w:rPr>
        <w:t>non-white</w:t>
      </w:r>
      <w:r w:rsidR="00905DFF">
        <w:rPr>
          <w:rFonts w:cstheme="majorHAnsi"/>
        </w:rPr>
        <w:t>=0</w:t>
      </w:r>
      <w:r w:rsidR="00583B85" w:rsidRPr="00097ED9">
        <w:rPr>
          <w:rFonts w:cstheme="majorHAnsi"/>
        </w:rPr>
        <w:t>), child age</w:t>
      </w:r>
      <w:r w:rsidR="00BE6D59">
        <w:rPr>
          <w:rFonts w:cstheme="majorHAnsi"/>
        </w:rPr>
        <w:t xml:space="preserve"> (</w:t>
      </w:r>
      <w:r w:rsidR="00BE6D59" w:rsidRPr="00E50770">
        <w:rPr>
          <w:rFonts w:cstheme="majorHAnsi"/>
          <w:i/>
        </w:rPr>
        <w:t xml:space="preserve">M = </w:t>
      </w:r>
      <w:r w:rsidR="00BE6D59">
        <w:rPr>
          <w:rFonts w:cstheme="majorHAnsi"/>
        </w:rPr>
        <w:t>16.19, SD = 1.71)</w:t>
      </w:r>
      <w:r w:rsidR="00583B85" w:rsidRPr="00097ED9">
        <w:rPr>
          <w:rFonts w:cstheme="majorHAnsi"/>
        </w:rPr>
        <w:t>, and biological sex assigned at birth</w:t>
      </w:r>
      <w:r w:rsidR="006F0CAA">
        <w:rPr>
          <w:rFonts w:cstheme="majorHAnsi"/>
        </w:rPr>
        <w:t xml:space="preserve"> (</w:t>
      </w:r>
      <w:r w:rsidR="005717C3">
        <w:rPr>
          <w:rFonts w:cstheme="majorHAnsi"/>
        </w:rPr>
        <w:t xml:space="preserve">49.61% </w:t>
      </w:r>
      <w:r w:rsidR="006F0CAA">
        <w:rPr>
          <w:rFonts w:cstheme="majorHAnsi"/>
        </w:rPr>
        <w:t>female = 1</w:t>
      </w:r>
      <w:r w:rsidR="0005144B">
        <w:rPr>
          <w:rFonts w:cstheme="majorHAnsi"/>
        </w:rPr>
        <w:t xml:space="preserve">, </w:t>
      </w:r>
      <w:r w:rsidR="005717C3">
        <w:rPr>
          <w:rFonts w:cstheme="majorHAnsi"/>
        </w:rPr>
        <w:t xml:space="preserve">50.39% </w:t>
      </w:r>
      <w:r w:rsidR="0005144B">
        <w:rPr>
          <w:rFonts w:cstheme="majorHAnsi"/>
        </w:rPr>
        <w:t>male = 0</w:t>
      </w:r>
      <w:r w:rsidR="006F0CAA">
        <w:rPr>
          <w:rFonts w:cstheme="majorHAnsi"/>
        </w:rPr>
        <w:t>)</w:t>
      </w:r>
      <w:r w:rsidR="00583B85" w:rsidRPr="00097ED9">
        <w:rPr>
          <w:rFonts w:cstheme="majorHAnsi"/>
        </w:rPr>
        <w:t xml:space="preserve">. </w:t>
      </w:r>
    </w:p>
    <w:p w14:paraId="7FE6D25E" w14:textId="77777777" w:rsidR="00583B85" w:rsidRPr="00097ED9" w:rsidRDefault="00583B85" w:rsidP="00E2505C">
      <w:pPr>
        <w:pStyle w:val="Heading2"/>
        <w:rPr>
          <w:rFonts w:cstheme="majorHAnsi"/>
        </w:rPr>
      </w:pPr>
      <w:r w:rsidRPr="00097ED9">
        <w:rPr>
          <w:rFonts w:cstheme="majorHAnsi"/>
        </w:rPr>
        <w:t>Analytic Strategy</w:t>
      </w:r>
    </w:p>
    <w:p w14:paraId="5521557C" w14:textId="00465C8F" w:rsidR="00583B85" w:rsidRDefault="00583B85" w:rsidP="00E2505C">
      <w:pPr>
        <w:widowControl w:val="0"/>
      </w:pPr>
      <w:r>
        <w:t xml:space="preserve">For this analysis, I will be running </w:t>
      </w:r>
      <w:r w:rsidR="00EC5EE0">
        <w:t xml:space="preserve">an OLS regression to see the predictive power of </w:t>
      </w:r>
      <w:r w:rsidR="00EC5EE0">
        <w:lastRenderedPageBreak/>
        <w:t xml:space="preserve">related variables. I will also include an interaction term to see if the relationship between the independent and dependent variables changes as a function of how often mothers discuss sexual topics with their adolescents. </w:t>
      </w:r>
    </w:p>
    <w:p w14:paraId="7AD96144" w14:textId="28AA26E0" w:rsidR="00507AEB" w:rsidRDefault="00507AEB" w:rsidP="00E2505C">
      <w:pPr>
        <w:pStyle w:val="Heading1"/>
        <w:widowControl w:val="0"/>
      </w:pPr>
      <w:r>
        <w:t>Results</w:t>
      </w:r>
    </w:p>
    <w:p w14:paraId="742130EE" w14:textId="73B8D70C" w:rsidR="00AD389C" w:rsidRPr="0060565E" w:rsidRDefault="00AD389C" w:rsidP="0060565E">
      <w:pPr>
        <w:ind w:firstLine="0"/>
        <w:rPr>
          <w:b/>
        </w:rPr>
      </w:pPr>
      <w:r w:rsidRPr="0060565E">
        <w:rPr>
          <w:b/>
        </w:rPr>
        <w:t>Assumptions</w:t>
      </w:r>
    </w:p>
    <w:p w14:paraId="5C64D522" w14:textId="1063274B" w:rsidR="00AD389C" w:rsidRDefault="00AD389C" w:rsidP="00E2505C">
      <w:pPr>
        <w:widowControl w:val="0"/>
        <w:rPr>
          <w:rFonts w:asciiTheme="majorHAnsi" w:hAnsiTheme="majorHAnsi" w:cstheme="majorHAnsi"/>
        </w:rPr>
      </w:pPr>
      <w:r>
        <w:rPr>
          <w:b/>
        </w:rPr>
        <w:t xml:space="preserve">Normality and </w:t>
      </w:r>
      <w:r w:rsidRPr="00AD389C">
        <w:rPr>
          <w:b/>
        </w:rPr>
        <w:t>Linearity.</w:t>
      </w:r>
      <w:r>
        <w:t xml:space="preserve"> I tested for normality by </w:t>
      </w:r>
      <w:r>
        <w:rPr>
          <w:rFonts w:asciiTheme="majorHAnsi" w:hAnsiTheme="majorHAnsi" w:cstheme="majorHAnsi"/>
        </w:rPr>
        <w:t>looking at a histogr</w:t>
      </w:r>
      <w:r w:rsidR="00EA01B2">
        <w:rPr>
          <w:rFonts w:asciiTheme="majorHAnsi" w:hAnsiTheme="majorHAnsi" w:cstheme="majorHAnsi"/>
        </w:rPr>
        <w:t>am of adolescents’ casual sex</w:t>
      </w:r>
      <w:r>
        <w:rPr>
          <w:rFonts w:asciiTheme="majorHAnsi" w:hAnsiTheme="majorHAnsi" w:cstheme="majorHAnsi"/>
        </w:rPr>
        <w:t xml:space="preserve"> ethic (see figure 1), and the data look approximately normal. The distribution also has a skewness factor of .863 and a Kurtosis level of </w:t>
      </w:r>
      <w:proofErr w:type="gramStart"/>
      <w:r>
        <w:rPr>
          <w:rFonts w:asciiTheme="majorHAnsi" w:hAnsiTheme="majorHAnsi" w:cstheme="majorHAnsi"/>
        </w:rPr>
        <w:t>2.524 which</w:t>
      </w:r>
      <w:proofErr w:type="gramEnd"/>
      <w:r>
        <w:rPr>
          <w:rFonts w:asciiTheme="majorHAnsi" w:hAnsiTheme="majorHAnsi" w:cstheme="majorHAnsi"/>
        </w:rPr>
        <w:t xml:space="preserve"> suggest normality. To assess linearity between the primary dependent (casual sex ethic) and independent variable (perceived peer sexual norms), I examined a scatter-plot (see figure 2) and a linear relationship did exist and visually appeared to be non-zero. I also assessed </w:t>
      </w:r>
      <w:r>
        <w:t>non-linearity by running a preliminary regression model using a squared-term of perceived peer sexual norms and the interaction was nonsignificant (</w:t>
      </w:r>
      <w:r w:rsidRPr="00445332">
        <w:rPr>
          <w:i/>
        </w:rPr>
        <w:t>B</w:t>
      </w:r>
      <w:r>
        <w:t xml:space="preserve"> = -.012, </w:t>
      </w:r>
      <w:r w:rsidRPr="00097ED9">
        <w:rPr>
          <w:rFonts w:asciiTheme="majorHAnsi" w:hAnsiTheme="majorHAnsi" w:cstheme="majorHAnsi"/>
          <w:i/>
        </w:rPr>
        <w:t>t</w:t>
      </w:r>
      <w:r>
        <w:rPr>
          <w:rFonts w:asciiTheme="majorHAnsi" w:hAnsiTheme="majorHAnsi" w:cstheme="majorHAnsi"/>
        </w:rPr>
        <w:t xml:space="preserve"> = -.43</w:t>
      </w:r>
      <w:r w:rsidRPr="00097ED9">
        <w:rPr>
          <w:rFonts w:asciiTheme="majorHAnsi" w:hAnsiTheme="majorHAnsi" w:cstheme="majorHAnsi"/>
        </w:rPr>
        <w:t xml:space="preserve">, </w:t>
      </w:r>
      <w:r w:rsidRPr="00097ED9">
        <w:rPr>
          <w:rFonts w:asciiTheme="majorHAnsi" w:hAnsiTheme="majorHAnsi" w:cstheme="majorHAnsi"/>
          <w:i/>
        </w:rPr>
        <w:t>p</w:t>
      </w:r>
      <w:r>
        <w:rPr>
          <w:rFonts w:asciiTheme="majorHAnsi" w:hAnsiTheme="majorHAnsi" w:cstheme="majorHAnsi"/>
        </w:rPr>
        <w:t xml:space="preserve">-value = .666), so I did not include this term in my final model. Based on these results, I assume that my data are approximately normal and the relationship between my dependent and independent variable is approximately linear. </w:t>
      </w:r>
    </w:p>
    <w:p w14:paraId="213EE7AB" w14:textId="7CE8E115" w:rsidR="002A3362" w:rsidRDefault="008E0198" w:rsidP="00E2505C">
      <w:pPr>
        <w:widowControl w:val="0"/>
      </w:pPr>
      <w:r>
        <w:rPr>
          <w:rFonts w:asciiTheme="majorHAnsi" w:hAnsiTheme="majorHAnsi" w:cstheme="majorHAnsi"/>
          <w:b/>
        </w:rPr>
        <w:t>Multi-</w:t>
      </w:r>
      <w:r w:rsidR="00135531">
        <w:rPr>
          <w:rFonts w:asciiTheme="majorHAnsi" w:hAnsiTheme="majorHAnsi" w:cstheme="majorHAnsi"/>
          <w:b/>
        </w:rPr>
        <w:t xml:space="preserve">Collinearity. </w:t>
      </w:r>
      <w:r w:rsidR="00135531">
        <w:rPr>
          <w:rFonts w:asciiTheme="majorHAnsi" w:hAnsiTheme="majorHAnsi" w:cstheme="majorHAnsi"/>
        </w:rPr>
        <w:t xml:space="preserve">After running the regression, the VIF command in Stata 15 </w:t>
      </w:r>
      <w:proofErr w:type="gramStart"/>
      <w:r w:rsidR="00135531">
        <w:rPr>
          <w:rFonts w:asciiTheme="majorHAnsi" w:hAnsiTheme="majorHAnsi" w:cstheme="majorHAnsi"/>
        </w:rPr>
        <w:t>was used</w:t>
      </w:r>
      <w:proofErr w:type="gramEnd"/>
      <w:r w:rsidR="00135531">
        <w:rPr>
          <w:rFonts w:asciiTheme="majorHAnsi" w:hAnsiTheme="majorHAnsi" w:cstheme="majorHAnsi"/>
        </w:rPr>
        <w:t xml:space="preserve"> to determine collinearity. Maternal communication about sexual topics had a VIF of </w:t>
      </w:r>
      <w:proofErr w:type="gramStart"/>
      <w:r w:rsidR="00135531">
        <w:rPr>
          <w:rFonts w:asciiTheme="majorHAnsi" w:hAnsiTheme="majorHAnsi" w:cstheme="majorHAnsi"/>
        </w:rPr>
        <w:t>9.93 whic</w:t>
      </w:r>
      <w:r>
        <w:rPr>
          <w:rFonts w:asciiTheme="majorHAnsi" w:hAnsiTheme="majorHAnsi" w:cstheme="majorHAnsi"/>
        </w:rPr>
        <w:t>h</w:t>
      </w:r>
      <w:proofErr w:type="gramEnd"/>
      <w:r>
        <w:rPr>
          <w:rFonts w:asciiTheme="majorHAnsi" w:hAnsiTheme="majorHAnsi" w:cstheme="majorHAnsi"/>
        </w:rPr>
        <w:t xml:space="preserve"> </w:t>
      </w:r>
      <w:r w:rsidR="00135531">
        <w:rPr>
          <w:rFonts w:asciiTheme="majorHAnsi" w:hAnsiTheme="majorHAnsi" w:cstheme="majorHAnsi"/>
        </w:rPr>
        <w:t>suggests a possible collinearity problem</w:t>
      </w:r>
      <w:r>
        <w:rPr>
          <w:rFonts w:asciiTheme="majorHAnsi" w:hAnsiTheme="majorHAnsi" w:cstheme="majorHAnsi"/>
        </w:rPr>
        <w:t xml:space="preserve"> (typical practice keeps these values below 10)</w:t>
      </w:r>
      <w:r w:rsidR="00135531">
        <w:rPr>
          <w:rFonts w:asciiTheme="majorHAnsi" w:hAnsiTheme="majorHAnsi" w:cstheme="majorHAnsi"/>
        </w:rPr>
        <w:t xml:space="preserve">. </w:t>
      </w:r>
      <w:r w:rsidR="00EA01B2">
        <w:rPr>
          <w:rFonts w:asciiTheme="majorHAnsi" w:hAnsiTheme="majorHAnsi" w:cstheme="majorHAnsi"/>
        </w:rPr>
        <w:t>Upon</w:t>
      </w:r>
      <w:r w:rsidR="001208CD">
        <w:rPr>
          <w:rFonts w:asciiTheme="majorHAnsi" w:hAnsiTheme="majorHAnsi" w:cstheme="majorHAnsi"/>
        </w:rPr>
        <w:t xml:space="preserve"> further analysis of the correlation matrix (see table 2), the correlation between age and maternal communication is relatively high (</w:t>
      </w:r>
      <w:r w:rsidR="002A3362">
        <w:rPr>
          <w:rFonts w:asciiTheme="majorHAnsi" w:hAnsiTheme="majorHAnsi" w:cstheme="majorHAnsi"/>
        </w:rPr>
        <w:t xml:space="preserve">r=.45, </w:t>
      </w:r>
      <w:r w:rsidR="002A3362">
        <w:rPr>
          <w:rFonts w:asciiTheme="majorHAnsi" w:hAnsiTheme="majorHAnsi" w:cstheme="majorHAnsi"/>
          <w:i/>
        </w:rPr>
        <w:t>p</w:t>
      </w:r>
      <w:r w:rsidR="002A3362">
        <w:rPr>
          <w:rFonts w:asciiTheme="majorHAnsi" w:hAnsiTheme="majorHAnsi" w:cstheme="majorHAnsi"/>
        </w:rPr>
        <w:t xml:space="preserve">&lt;.001). </w:t>
      </w:r>
      <w:r w:rsidR="00804F29">
        <w:rPr>
          <w:rFonts w:asciiTheme="majorHAnsi" w:hAnsiTheme="majorHAnsi" w:cstheme="majorHAnsi"/>
        </w:rPr>
        <w:t xml:space="preserve">This would suggest that </w:t>
      </w:r>
      <w:r w:rsidR="004A1FE8">
        <w:rPr>
          <w:rFonts w:asciiTheme="majorHAnsi" w:hAnsiTheme="majorHAnsi" w:cstheme="majorHAnsi"/>
        </w:rPr>
        <w:t xml:space="preserve">as </w:t>
      </w:r>
      <w:r w:rsidR="002A3362">
        <w:rPr>
          <w:rFonts w:asciiTheme="majorHAnsi" w:hAnsiTheme="majorHAnsi" w:cstheme="majorHAnsi"/>
        </w:rPr>
        <w:t xml:space="preserve">adolescents </w:t>
      </w:r>
      <w:r w:rsidR="0060565E">
        <w:rPr>
          <w:rFonts w:asciiTheme="majorHAnsi" w:hAnsiTheme="majorHAnsi" w:cstheme="majorHAnsi"/>
        </w:rPr>
        <w:t>get older, mothers tend to engage in more communication because they believe that their adolescents are engaging</w:t>
      </w:r>
      <w:r w:rsidR="002A3362">
        <w:rPr>
          <w:rFonts w:asciiTheme="majorHAnsi" w:hAnsiTheme="majorHAnsi" w:cstheme="majorHAnsi"/>
        </w:rPr>
        <w:t xml:space="preserve"> in hi</w:t>
      </w:r>
      <w:r w:rsidR="00804F29">
        <w:rPr>
          <w:rFonts w:asciiTheme="majorHAnsi" w:hAnsiTheme="majorHAnsi" w:cstheme="majorHAnsi"/>
        </w:rPr>
        <w:t xml:space="preserve">gher levels of sexual activity, which </w:t>
      </w:r>
      <w:proofErr w:type="gramStart"/>
      <w:r w:rsidR="00804F29">
        <w:rPr>
          <w:rFonts w:asciiTheme="majorHAnsi" w:hAnsiTheme="majorHAnsi" w:cstheme="majorHAnsi"/>
        </w:rPr>
        <w:t>is supported</w:t>
      </w:r>
      <w:proofErr w:type="gramEnd"/>
      <w:r w:rsidR="00804F29">
        <w:rPr>
          <w:rFonts w:asciiTheme="majorHAnsi" w:hAnsiTheme="majorHAnsi" w:cstheme="majorHAnsi"/>
        </w:rPr>
        <w:t xml:space="preserve"> by previous research </w:t>
      </w:r>
      <w:r w:rsidR="002A3362">
        <w:rPr>
          <w:rFonts w:asciiTheme="majorHAnsi" w:hAnsiTheme="majorHAnsi" w:cstheme="majorHAnsi"/>
        </w:rPr>
        <w:t>(</w:t>
      </w:r>
      <w:r w:rsidR="002A3362" w:rsidRPr="009A1EA8">
        <w:t>Beckett et al., 2010</w:t>
      </w:r>
      <w:r w:rsidR="002A3362">
        <w:t>)</w:t>
      </w:r>
      <w:r w:rsidR="00EA01B2">
        <w:t xml:space="preserve">. Because this trend </w:t>
      </w:r>
      <w:proofErr w:type="gramStart"/>
      <w:r w:rsidR="00EA01B2">
        <w:t>is backed up</w:t>
      </w:r>
      <w:proofErr w:type="gramEnd"/>
      <w:r w:rsidR="00EA01B2">
        <w:t xml:space="preserve"> by previous research and theory, I </w:t>
      </w:r>
      <w:r w:rsidR="002A3362">
        <w:t xml:space="preserve">will proceed with </w:t>
      </w:r>
      <w:r w:rsidR="00EA01B2">
        <w:lastRenderedPageBreak/>
        <w:t>the analysis, though it should be noted that these results should be interpreted with caution and may not be applicable to other samples and populations</w:t>
      </w:r>
      <w:r w:rsidR="002A3362">
        <w:t xml:space="preserve">. </w:t>
      </w:r>
    </w:p>
    <w:p w14:paraId="2AB995C0" w14:textId="7AD21756" w:rsidR="00804F29" w:rsidRDefault="00804F29" w:rsidP="004C4D4C">
      <w:pPr>
        <w:widowControl w:val="0"/>
      </w:pPr>
      <w:r>
        <w:rPr>
          <w:b/>
        </w:rPr>
        <w:t xml:space="preserve">Heteroskedasticity. </w:t>
      </w:r>
      <w:r>
        <w:t xml:space="preserve">Using White’s test, I </w:t>
      </w:r>
      <w:r w:rsidR="00EA01B2">
        <w:t>found</w:t>
      </w:r>
      <w:r>
        <w:t xml:space="preserve"> evidence to suggest that my model includes heteroskedasticity</w:t>
      </w:r>
      <w:r w:rsidR="005D6A3A">
        <w:t xml:space="preserve"> (</w:t>
      </w:r>
      <w:r w:rsidR="005D6A3A">
        <w:rPr>
          <w:rFonts w:cstheme="minorHAnsi"/>
        </w:rPr>
        <w:t>χ</w:t>
      </w:r>
      <w:r w:rsidR="005D6A3A">
        <w:rPr>
          <w:vertAlign w:val="superscript"/>
        </w:rPr>
        <w:t>2</w:t>
      </w:r>
      <w:r w:rsidR="005D6A3A">
        <w:t xml:space="preserve">=176.49, </w:t>
      </w:r>
      <w:proofErr w:type="spellStart"/>
      <w:proofErr w:type="gramStart"/>
      <w:r w:rsidR="005D6A3A">
        <w:t>df</w:t>
      </w:r>
      <w:proofErr w:type="spellEnd"/>
      <w:proofErr w:type="gramEnd"/>
      <w:r w:rsidR="005D6A3A">
        <w:t xml:space="preserve"> = 51, </w:t>
      </w:r>
      <w:r w:rsidR="005D6A3A">
        <w:rPr>
          <w:i/>
        </w:rPr>
        <w:t>p</w:t>
      </w:r>
      <w:r w:rsidR="005D6A3A">
        <w:t>&lt;.001)</w:t>
      </w:r>
      <w:r>
        <w:t>.</w:t>
      </w:r>
      <w:r w:rsidR="00DD4434">
        <w:t xml:space="preserve"> I also ran a </w:t>
      </w:r>
      <w:proofErr w:type="spellStart"/>
      <w:r w:rsidR="00DD4434">
        <w:t>Breusch</w:t>
      </w:r>
      <w:proofErr w:type="spellEnd"/>
      <w:r w:rsidR="00DD4434">
        <w:t xml:space="preserve">-Pagan which </w:t>
      </w:r>
      <w:r w:rsidR="00EA01B2">
        <w:t xml:space="preserve">similarly suggested </w:t>
      </w:r>
      <w:r w:rsidR="00DD4434">
        <w:t>heteroskedasticity (</w:t>
      </w:r>
      <w:r w:rsidR="004C4D4C">
        <w:rPr>
          <w:rFonts w:cstheme="minorHAnsi"/>
        </w:rPr>
        <w:t>χ</w:t>
      </w:r>
      <w:r w:rsidR="004C4D4C">
        <w:rPr>
          <w:vertAlign w:val="superscript"/>
        </w:rPr>
        <w:t>2</w:t>
      </w:r>
      <w:r w:rsidR="004C4D4C">
        <w:t xml:space="preserve">=92.51, </w:t>
      </w:r>
      <w:r w:rsidR="004C4D4C">
        <w:rPr>
          <w:i/>
        </w:rPr>
        <w:t>p</w:t>
      </w:r>
      <w:r w:rsidR="004C4D4C">
        <w:t>&lt;.001). As a result of both of these test</w:t>
      </w:r>
      <w:r w:rsidR="00EA01B2">
        <w:t>s</w:t>
      </w:r>
      <w:r w:rsidR="004C4D4C">
        <w:t>, I ran a f</w:t>
      </w:r>
      <w:r w:rsidR="005D6A3A">
        <w:t xml:space="preserve">ollow up analysis using </w:t>
      </w:r>
      <w:proofErr w:type="spellStart"/>
      <w:r w:rsidR="005D6A3A">
        <w:t>Glesjer’s</w:t>
      </w:r>
      <w:proofErr w:type="spellEnd"/>
      <w:r w:rsidR="005D6A3A">
        <w:t xml:space="preserve"> test </w:t>
      </w:r>
      <w:r w:rsidR="004C4D4C">
        <w:t xml:space="preserve">which </w:t>
      </w:r>
      <w:r w:rsidR="005D6A3A">
        <w:t xml:space="preserve">suggests that </w:t>
      </w:r>
      <w:r w:rsidR="00D419EB">
        <w:t>peer beliefs (</w:t>
      </w:r>
      <w:r w:rsidR="00D419EB">
        <w:rPr>
          <w:i/>
        </w:rPr>
        <w:t>p</w:t>
      </w:r>
      <w:r w:rsidR="00D419EB">
        <w:t xml:space="preserve"> &lt; .001), father warmth (</w:t>
      </w:r>
      <w:r w:rsidR="00D419EB">
        <w:rPr>
          <w:i/>
        </w:rPr>
        <w:t>p</w:t>
      </w:r>
      <w:r w:rsidR="00D419EB">
        <w:t xml:space="preserve"> &lt; .001), </w:t>
      </w:r>
      <w:r w:rsidR="005D6A3A">
        <w:t>religious importance (</w:t>
      </w:r>
      <w:r w:rsidR="005D6A3A">
        <w:rPr>
          <w:i/>
        </w:rPr>
        <w:t>p</w:t>
      </w:r>
      <w:r w:rsidR="005D6A3A">
        <w:t xml:space="preserve"> &lt; .001), income (</w:t>
      </w:r>
      <w:r w:rsidR="005D6A3A">
        <w:rPr>
          <w:i/>
        </w:rPr>
        <w:t>p</w:t>
      </w:r>
      <w:r w:rsidR="00D419EB">
        <w:t>=.044</w:t>
      </w:r>
      <w:r w:rsidR="005D6A3A">
        <w:t>), race (</w:t>
      </w:r>
      <w:r w:rsidR="005D6A3A">
        <w:rPr>
          <w:i/>
        </w:rPr>
        <w:t>p</w:t>
      </w:r>
      <w:r w:rsidR="00D419EB">
        <w:t>=.011</w:t>
      </w:r>
      <w:r w:rsidR="005D6A3A">
        <w:t>), and gender (</w:t>
      </w:r>
      <w:r w:rsidR="005D6A3A">
        <w:rPr>
          <w:i/>
        </w:rPr>
        <w:t>p</w:t>
      </w:r>
      <w:r w:rsidR="005D6A3A">
        <w:t xml:space="preserve">&lt;.001), may be leading to heteroskedasticity in my model. For this reason, I will include a “robust” option in my regression analysis in Stata 15 to account for this potential error. </w:t>
      </w:r>
    </w:p>
    <w:p w14:paraId="772BC48B" w14:textId="165E3F34" w:rsidR="00AD389C" w:rsidRDefault="0060565E" w:rsidP="00E2505C">
      <w:pPr>
        <w:widowControl w:val="0"/>
      </w:pPr>
      <w:r>
        <w:rPr>
          <w:b/>
        </w:rPr>
        <w:t xml:space="preserve">Auto-Correlation. </w:t>
      </w:r>
      <w:r w:rsidR="00092D80">
        <w:t xml:space="preserve">This assumption deals with the </w:t>
      </w:r>
      <w:r w:rsidR="0025272D">
        <w:t xml:space="preserve">correlations of the error terms when dealing with time-related variables. This assumption </w:t>
      </w:r>
      <w:proofErr w:type="gramStart"/>
      <w:r w:rsidR="0025272D">
        <w:t>is usually violated</w:t>
      </w:r>
      <w:proofErr w:type="gramEnd"/>
      <w:r w:rsidR="0025272D">
        <w:t xml:space="preserve"> when dealing with longitudinal data or with data across different time points. Because this analysis is cross-sectional and I am not dealing with any other time-related variables, I do not need to test for violations of this assumption. </w:t>
      </w:r>
      <w:r w:rsidR="004A1FE8">
        <w:t xml:space="preserve">If I did need to test for violations of this assumption, I would use the Durban-Watson </w:t>
      </w:r>
      <w:r w:rsidR="00D419EB">
        <w:t xml:space="preserve">test </w:t>
      </w:r>
      <w:r w:rsidR="004A1FE8">
        <w:t xml:space="preserve">to </w:t>
      </w:r>
      <w:r w:rsidR="00D419EB">
        <w:t xml:space="preserve">examine and </w:t>
      </w:r>
      <w:r w:rsidR="004A1FE8">
        <w:t>remove variation associ</w:t>
      </w:r>
      <w:r w:rsidR="00D419EB">
        <w:t xml:space="preserve">ated with adjacent measures and then run a </w:t>
      </w:r>
      <w:proofErr w:type="spellStart"/>
      <w:r w:rsidR="00D419EB">
        <w:t>Prais-Winsten</w:t>
      </w:r>
      <w:proofErr w:type="spellEnd"/>
      <w:r w:rsidR="00D419EB">
        <w:t xml:space="preserve"> regression to correct for that association. </w:t>
      </w:r>
    </w:p>
    <w:p w14:paraId="68D45F44" w14:textId="68BC2070" w:rsidR="0090154C" w:rsidRPr="007B59C8" w:rsidRDefault="00887B89" w:rsidP="00EA01B2">
      <w:pPr>
        <w:widowControl w:val="0"/>
      </w:pPr>
      <w:r>
        <w:rPr>
          <w:b/>
        </w:rPr>
        <w:t xml:space="preserve">Tests for Influential Observations. </w:t>
      </w:r>
      <w:r w:rsidR="0090154C">
        <w:t xml:space="preserve">I ran three tests to identify influential observations in my regression analysis and the results </w:t>
      </w:r>
      <w:proofErr w:type="gramStart"/>
      <w:r w:rsidR="0090154C">
        <w:t>can be seen</w:t>
      </w:r>
      <w:proofErr w:type="gramEnd"/>
      <w:r w:rsidR="0090154C">
        <w:t xml:space="preserve"> in Table 3. The first was studentized residuals. This test calculates the studentized (i.e., jackknifed) residuals. In the model shown, I removed all observations that had a value greater than 3.5</w:t>
      </w:r>
      <w:r w:rsidR="007B59C8">
        <w:t xml:space="preserve">; no observations met </w:t>
      </w:r>
      <w:proofErr w:type="gramStart"/>
      <w:r w:rsidR="007B59C8">
        <w:t>this criteria</w:t>
      </w:r>
      <w:proofErr w:type="gramEnd"/>
      <w:r w:rsidR="0090154C">
        <w:t xml:space="preserve">. The second test calculated the Cook’s D influence </w:t>
      </w:r>
      <w:proofErr w:type="gramStart"/>
      <w:r w:rsidR="0090154C">
        <w:t>statistic and compared each value to the ideal value</w:t>
      </w:r>
      <w:proofErr w:type="gramEnd"/>
      <w:r w:rsidR="0090154C">
        <w:t xml:space="preserve"> and removed the observation</w:t>
      </w:r>
      <w:r w:rsidR="007B59C8">
        <w:t>; there were 92 observations which met this criteria</w:t>
      </w:r>
      <w:r w:rsidR="0090154C">
        <w:t xml:space="preserve">. The third was the </w:t>
      </w:r>
      <w:proofErr w:type="spellStart"/>
      <w:r w:rsidR="0090154C">
        <w:t>Dffits</w:t>
      </w:r>
      <w:proofErr w:type="spellEnd"/>
      <w:r w:rsidR="0090154C">
        <w:t xml:space="preserve"> tests was also conducted to test for influential observations</w:t>
      </w:r>
      <w:r w:rsidR="007B59C8">
        <w:t xml:space="preserve">; there were 111 </w:t>
      </w:r>
      <w:proofErr w:type="gramStart"/>
      <w:r w:rsidR="007B59C8">
        <w:lastRenderedPageBreak/>
        <w:t>observations which</w:t>
      </w:r>
      <w:proofErr w:type="gramEnd"/>
      <w:r w:rsidR="007B59C8">
        <w:t xml:space="preserve"> met this criteria</w:t>
      </w:r>
      <w:r w:rsidR="0090154C">
        <w:t xml:space="preserve">. As seen in Table 3, although there </w:t>
      </w:r>
      <w:r w:rsidR="007B59C8">
        <w:t>are multiple observations that suggest influential observ</w:t>
      </w:r>
      <w:r w:rsidR="00EA01B2">
        <w:t>ations, the trend of the data was</w:t>
      </w:r>
      <w:r w:rsidR="007B59C8">
        <w:t xml:space="preserve"> not significantly changed. The exception to this is that for the </w:t>
      </w:r>
      <w:proofErr w:type="spellStart"/>
      <w:r w:rsidR="007B59C8">
        <w:t>Dffits</w:t>
      </w:r>
      <w:proofErr w:type="spellEnd"/>
      <w:r w:rsidR="007B59C8">
        <w:t xml:space="preserve"> and Cook’s D, paternal warmth loses its significance. The </w:t>
      </w:r>
      <w:r w:rsidR="007B59C8">
        <w:rPr>
          <w:i/>
        </w:rPr>
        <w:t>p</w:t>
      </w:r>
      <w:r w:rsidR="007B59C8">
        <w:t>-values here range from .047 to .055 (Cook’s D) and .072 (</w:t>
      </w:r>
      <w:proofErr w:type="spellStart"/>
      <w:r w:rsidR="007B59C8">
        <w:t>Dffits</w:t>
      </w:r>
      <w:proofErr w:type="spellEnd"/>
      <w:r w:rsidR="007B59C8">
        <w:t xml:space="preserve">). Although these are </w:t>
      </w:r>
      <w:r w:rsidR="00DE5FE1">
        <w:t>important considerations</w:t>
      </w:r>
      <w:r w:rsidR="007B59C8">
        <w:t xml:space="preserve">, </w:t>
      </w:r>
      <w:r w:rsidR="00EA01B2">
        <w:t xml:space="preserve">I decided to move forward </w:t>
      </w:r>
      <w:r w:rsidR="00DE5FE1">
        <w:t xml:space="preserve">without removing influential observations </w:t>
      </w:r>
      <w:r w:rsidR="00EA01B2">
        <w:t xml:space="preserve">because </w:t>
      </w:r>
      <w:r w:rsidR="00DE5FE1">
        <w:t xml:space="preserve">in the moderated model, which is more salient to the current study, paternal warmth also lost its significance. </w:t>
      </w:r>
      <w:r w:rsidR="007B59C8">
        <w:t xml:space="preserve">However, the reader should be aware, that some of these results </w:t>
      </w:r>
      <w:proofErr w:type="gramStart"/>
      <w:r w:rsidR="00DE5FE1">
        <w:t xml:space="preserve">should </w:t>
      </w:r>
      <w:r w:rsidR="007B59C8">
        <w:t>be interpreted</w:t>
      </w:r>
      <w:proofErr w:type="gramEnd"/>
      <w:r w:rsidR="007B59C8">
        <w:t xml:space="preserve"> with caution, and future studies should explore these potential influential observations and their effect on the relations described in this study. </w:t>
      </w:r>
    </w:p>
    <w:p w14:paraId="4447EB28" w14:textId="77777777" w:rsidR="000722AC" w:rsidRDefault="000722AC" w:rsidP="000722AC">
      <w:pPr>
        <w:widowControl w:val="0"/>
        <w:ind w:firstLine="0"/>
        <w:rPr>
          <w:b/>
        </w:rPr>
      </w:pPr>
      <w:r>
        <w:rPr>
          <w:b/>
        </w:rPr>
        <w:t>Peer Sexual Norms and Casual Sexual Activity</w:t>
      </w:r>
    </w:p>
    <w:p w14:paraId="35680E68" w14:textId="31297C5A" w:rsidR="00465CB4" w:rsidRPr="00EE6792" w:rsidRDefault="0090154C" w:rsidP="00EE6792">
      <w:pPr>
        <w:widowControl w:val="0"/>
        <w:rPr>
          <w:rFonts w:asciiTheme="majorHAnsi" w:hAnsiTheme="majorHAnsi" w:cstheme="majorHAnsi"/>
        </w:rPr>
      </w:pPr>
      <w:r>
        <w:t xml:space="preserve">Table 1 shows descriptive statistics for the data. </w:t>
      </w:r>
      <w:r w:rsidR="00465CB4" w:rsidRPr="00EE6792">
        <w:t xml:space="preserve">To examine whether </w:t>
      </w:r>
      <w:proofErr w:type="gramStart"/>
      <w:r w:rsidR="00465CB4" w:rsidRPr="00EE6792">
        <w:t>one’s</w:t>
      </w:r>
      <w:proofErr w:type="gramEnd"/>
      <w:r w:rsidR="00465CB4" w:rsidRPr="00EE6792">
        <w:t xml:space="preserve"> perception of peer sexual activity was a significant predictor of adolescents’ willingness to engage in casual sex, I ran an OLS regression</w:t>
      </w:r>
      <w:r w:rsidR="00EE6792" w:rsidRPr="00EE6792">
        <w:t>, results can be seen</w:t>
      </w:r>
      <w:r>
        <w:t xml:space="preserve"> in table 4</w:t>
      </w:r>
      <w:r w:rsidR="00EE6792" w:rsidRPr="00EE6792">
        <w:t>. The overall model had significant model fit (</w:t>
      </w:r>
      <w:r w:rsidR="00EE6792" w:rsidRPr="00EE6792">
        <w:rPr>
          <w:i/>
        </w:rPr>
        <w:t xml:space="preserve">F </w:t>
      </w:r>
      <w:r w:rsidR="00EE6792" w:rsidRPr="00EE6792">
        <w:t>(1</w:t>
      </w:r>
      <w:r w:rsidR="00EE6792">
        <w:t>0</w:t>
      </w:r>
      <w:r w:rsidR="00EE6792" w:rsidRPr="00EE6792">
        <w:t>, 189</w:t>
      </w:r>
      <w:r w:rsidR="00EE6792">
        <w:t>5</w:t>
      </w:r>
      <w:r w:rsidR="00EE6792" w:rsidRPr="00EE6792">
        <w:t xml:space="preserve">) = </w:t>
      </w:r>
      <w:r w:rsidR="00EE6792">
        <w:t>41.13</w:t>
      </w:r>
      <w:r w:rsidR="00EE6792" w:rsidRPr="00EE6792">
        <w:t xml:space="preserve">, </w:t>
      </w:r>
      <w:r w:rsidR="00EE6792" w:rsidRPr="00EE6792">
        <w:rPr>
          <w:i/>
        </w:rPr>
        <w:t>p</w:t>
      </w:r>
      <w:r w:rsidR="00EE6792" w:rsidRPr="00EE6792">
        <w:t xml:space="preserve"> &lt; .001, </w:t>
      </w:r>
      <w:r w:rsidR="00EE6792" w:rsidRPr="00EE6792">
        <w:rPr>
          <w:i/>
        </w:rPr>
        <w:t>R</w:t>
      </w:r>
      <w:r w:rsidR="00EE6792" w:rsidRPr="00EE6792">
        <w:rPr>
          <w:i/>
          <w:vertAlign w:val="superscript"/>
        </w:rPr>
        <w:t>2</w:t>
      </w:r>
      <w:r w:rsidR="00EE6792" w:rsidRPr="00EE6792">
        <w:t xml:space="preserve"> = .</w:t>
      </w:r>
      <w:r w:rsidR="00EE6792">
        <w:t>1671</w:t>
      </w:r>
      <w:r w:rsidR="00EE6792" w:rsidRPr="00EE6792">
        <w:t xml:space="preserve">) meaning that approximately </w:t>
      </w:r>
      <w:r w:rsidR="00EE6792">
        <w:t>16.7</w:t>
      </w:r>
      <w:r w:rsidR="00EE6792" w:rsidRPr="00EE6792">
        <w:t xml:space="preserve">% of the variance in an individual’s casual sex ethic </w:t>
      </w:r>
      <w:proofErr w:type="gramStart"/>
      <w:r w:rsidR="00EE6792" w:rsidRPr="00EE6792">
        <w:t>can be explained</w:t>
      </w:r>
      <w:proofErr w:type="gramEnd"/>
      <w:r w:rsidR="00EE6792" w:rsidRPr="00EE6792">
        <w:t xml:space="preserve"> by the variables in the model. This </w:t>
      </w:r>
      <w:r w:rsidR="00EE6792" w:rsidRPr="00EE6792">
        <w:rPr>
          <w:i/>
        </w:rPr>
        <w:t>p</w:t>
      </w:r>
      <w:r w:rsidR="00EE6792" w:rsidRPr="00EE6792">
        <w:t>-value sign</w:t>
      </w:r>
      <w:r w:rsidR="00DE5FE1">
        <w:t>ifies that assuming the model was</w:t>
      </w:r>
      <w:r w:rsidR="00EE6792" w:rsidRPr="00EE6792">
        <w:t xml:space="preserve"> no better than chance, I would expect to see a model that explained </w:t>
      </w:r>
      <w:r w:rsidR="00EE6792">
        <w:t>16.7</w:t>
      </w:r>
      <w:r w:rsidR="00EE6792" w:rsidRPr="00EE6792">
        <w:t>% of the variance or more</w:t>
      </w:r>
      <w:r w:rsidR="00DE5FE1">
        <w:t>,</w:t>
      </w:r>
      <w:r w:rsidR="00EE6792" w:rsidRPr="00EE6792">
        <w:t xml:space="preserve"> less than one time out of 1000.</w:t>
      </w:r>
      <w:r w:rsidR="00EE6792">
        <w:t xml:space="preserve"> </w:t>
      </w:r>
      <w:r w:rsidR="00EE6792" w:rsidRPr="002E768B">
        <w:rPr>
          <w:rFonts w:asciiTheme="majorHAnsi" w:hAnsiTheme="majorHAnsi" w:cstheme="majorHAnsi"/>
        </w:rPr>
        <w:t>Peer</w:t>
      </w:r>
      <w:r w:rsidR="00EE6792">
        <w:rPr>
          <w:rFonts w:asciiTheme="majorHAnsi" w:hAnsiTheme="majorHAnsi" w:cstheme="majorHAnsi"/>
        </w:rPr>
        <w:t xml:space="preserve"> sexual beliefs were a significant predictor of casual sexual ethic (β=0.255, </w:t>
      </w:r>
      <w:r w:rsidR="00EE6792" w:rsidRPr="00097ED9">
        <w:rPr>
          <w:rFonts w:asciiTheme="majorHAnsi" w:hAnsiTheme="majorHAnsi" w:cstheme="majorHAnsi"/>
          <w:i/>
        </w:rPr>
        <w:t>t</w:t>
      </w:r>
      <w:r w:rsidR="00EE6792">
        <w:rPr>
          <w:rFonts w:asciiTheme="majorHAnsi" w:hAnsiTheme="majorHAnsi" w:cstheme="majorHAnsi"/>
        </w:rPr>
        <w:t xml:space="preserve"> = 10.18</w:t>
      </w:r>
      <w:r w:rsidR="00EE6792" w:rsidRPr="00097ED9">
        <w:rPr>
          <w:rFonts w:asciiTheme="majorHAnsi" w:hAnsiTheme="majorHAnsi" w:cstheme="majorHAnsi"/>
        </w:rPr>
        <w:t xml:space="preserve">, </w:t>
      </w:r>
      <w:r w:rsidR="00EE6792" w:rsidRPr="00097ED9">
        <w:rPr>
          <w:rFonts w:asciiTheme="majorHAnsi" w:hAnsiTheme="majorHAnsi" w:cstheme="majorHAnsi"/>
          <w:i/>
        </w:rPr>
        <w:t>p</w:t>
      </w:r>
      <w:r w:rsidR="00EE6792" w:rsidRPr="00097ED9">
        <w:rPr>
          <w:rFonts w:asciiTheme="majorHAnsi" w:hAnsiTheme="majorHAnsi" w:cstheme="majorHAnsi"/>
        </w:rPr>
        <w:t xml:space="preserve"> &lt; .001)</w:t>
      </w:r>
      <w:r w:rsidR="00DE5FE1">
        <w:rPr>
          <w:rFonts w:asciiTheme="majorHAnsi" w:hAnsiTheme="majorHAnsi" w:cstheme="majorHAnsi"/>
        </w:rPr>
        <w:t>.</w:t>
      </w:r>
      <w:r w:rsidR="00EE6792">
        <w:rPr>
          <w:rFonts w:asciiTheme="majorHAnsi" w:hAnsiTheme="majorHAnsi" w:cstheme="majorHAnsi"/>
        </w:rPr>
        <w:t xml:space="preserve"> </w:t>
      </w:r>
      <w:r w:rsidR="00DE5FE1">
        <w:rPr>
          <w:rFonts w:asciiTheme="majorHAnsi" w:hAnsiTheme="majorHAnsi" w:cstheme="majorHAnsi"/>
        </w:rPr>
        <w:t>T</w:t>
      </w:r>
      <w:r w:rsidR="00EE6792">
        <w:rPr>
          <w:rFonts w:asciiTheme="majorHAnsi" w:hAnsiTheme="majorHAnsi" w:cstheme="majorHAnsi"/>
        </w:rPr>
        <w:t>his means that for every one standard deviation increase in an adolescent believing one’s peers are sexual active, I would expect to see a corresponding .255 standard deviation increase in an individual’s willingness to engage in casual sex, after controlling for all other variables in the model.</w:t>
      </w:r>
      <w:r w:rsidR="00EE6792" w:rsidRPr="00097ED9">
        <w:rPr>
          <w:rFonts w:asciiTheme="majorHAnsi" w:hAnsiTheme="majorHAnsi" w:cstheme="majorHAnsi"/>
        </w:rPr>
        <w:t xml:space="preserve"> This </w:t>
      </w:r>
      <w:r w:rsidR="00EE6792" w:rsidRPr="002E768B">
        <w:rPr>
          <w:rFonts w:asciiTheme="majorHAnsi" w:hAnsiTheme="majorHAnsi" w:cstheme="majorHAnsi"/>
          <w:i/>
        </w:rPr>
        <w:t>p</w:t>
      </w:r>
      <w:r w:rsidR="00EE6792" w:rsidRPr="00097ED9">
        <w:rPr>
          <w:rFonts w:asciiTheme="majorHAnsi" w:hAnsiTheme="majorHAnsi" w:cstheme="majorHAnsi"/>
        </w:rPr>
        <w:t xml:space="preserve">-value signifies that, assuming there is no linear relationship between peer sexual beliefs and </w:t>
      </w:r>
      <w:r w:rsidR="00EE6792">
        <w:rPr>
          <w:rFonts w:asciiTheme="majorHAnsi" w:hAnsiTheme="majorHAnsi" w:cstheme="majorHAnsi"/>
        </w:rPr>
        <w:t xml:space="preserve">casual </w:t>
      </w:r>
      <w:r w:rsidR="00EE6792" w:rsidRPr="00097ED9">
        <w:rPr>
          <w:rFonts w:asciiTheme="majorHAnsi" w:hAnsiTheme="majorHAnsi" w:cstheme="majorHAnsi"/>
        </w:rPr>
        <w:t xml:space="preserve">sexual </w:t>
      </w:r>
      <w:r w:rsidR="00EE6792">
        <w:rPr>
          <w:rFonts w:asciiTheme="majorHAnsi" w:hAnsiTheme="majorHAnsi" w:cstheme="majorHAnsi"/>
        </w:rPr>
        <w:t>ethic in the population</w:t>
      </w:r>
      <w:r w:rsidR="00EE6792" w:rsidRPr="00097ED9">
        <w:rPr>
          <w:rFonts w:asciiTheme="majorHAnsi" w:hAnsiTheme="majorHAnsi" w:cstheme="majorHAnsi"/>
        </w:rPr>
        <w:t xml:space="preserve">, I would expect to </w:t>
      </w:r>
      <w:r w:rsidR="00EE6792">
        <w:rPr>
          <w:rFonts w:asciiTheme="majorHAnsi" w:hAnsiTheme="majorHAnsi" w:cstheme="majorHAnsi"/>
        </w:rPr>
        <w:t>see a slope of β=.255</w:t>
      </w:r>
      <w:r w:rsidR="00EE6792" w:rsidRPr="00097ED9">
        <w:rPr>
          <w:rFonts w:asciiTheme="majorHAnsi" w:hAnsiTheme="majorHAnsi" w:cstheme="majorHAnsi"/>
        </w:rPr>
        <w:t xml:space="preserve"> or </w:t>
      </w:r>
      <w:r w:rsidR="00EE6792" w:rsidRPr="00097ED9">
        <w:rPr>
          <w:rFonts w:asciiTheme="majorHAnsi" w:hAnsiTheme="majorHAnsi" w:cstheme="majorHAnsi"/>
        </w:rPr>
        <w:lastRenderedPageBreak/>
        <w:t>something further from zero</w:t>
      </w:r>
      <w:r w:rsidR="00EE6792">
        <w:rPr>
          <w:rFonts w:asciiTheme="majorHAnsi" w:hAnsiTheme="majorHAnsi" w:cstheme="majorHAnsi"/>
        </w:rPr>
        <w:t>, less than 1 time out of 1000</w:t>
      </w:r>
      <w:r w:rsidR="00EE6792" w:rsidRPr="00097ED9">
        <w:rPr>
          <w:rFonts w:asciiTheme="majorHAnsi" w:hAnsiTheme="majorHAnsi" w:cstheme="majorHAnsi"/>
        </w:rPr>
        <w:t>.</w:t>
      </w:r>
      <w:r w:rsidR="00EE6792">
        <w:rPr>
          <w:rFonts w:asciiTheme="majorHAnsi" w:hAnsiTheme="majorHAnsi" w:cstheme="majorHAnsi"/>
        </w:rPr>
        <w:t xml:space="preserve"> Mother communication was not a significant predictor of casual sex ethic (β= .013, </w:t>
      </w:r>
      <w:r w:rsidR="00EE6792" w:rsidRPr="00097ED9">
        <w:rPr>
          <w:rFonts w:asciiTheme="majorHAnsi" w:hAnsiTheme="majorHAnsi" w:cstheme="majorHAnsi"/>
          <w:i/>
        </w:rPr>
        <w:t>p</w:t>
      </w:r>
      <w:r w:rsidR="00EE6792" w:rsidRPr="00097ED9">
        <w:rPr>
          <w:rFonts w:asciiTheme="majorHAnsi" w:hAnsiTheme="majorHAnsi" w:cstheme="majorHAnsi"/>
        </w:rPr>
        <w:t xml:space="preserve"> </w:t>
      </w:r>
      <w:r w:rsidR="00EE6792">
        <w:rPr>
          <w:rFonts w:asciiTheme="majorHAnsi" w:hAnsiTheme="majorHAnsi" w:cstheme="majorHAnsi"/>
        </w:rPr>
        <w:t xml:space="preserve">= .705), after controlling for all other variables in the model. Other parenting factors were also nonsignificant, such as father communication </w:t>
      </w:r>
      <w:r w:rsidR="00EE6792">
        <w:t>(</w:t>
      </w:r>
      <w:r w:rsidR="00EE6792">
        <w:rPr>
          <w:rFonts w:asciiTheme="majorHAnsi" w:hAnsiTheme="majorHAnsi" w:cstheme="majorHAnsi"/>
        </w:rPr>
        <w:t xml:space="preserve">β= .001, </w:t>
      </w:r>
      <w:r w:rsidR="00EE6792">
        <w:rPr>
          <w:i/>
        </w:rPr>
        <w:t>p</w:t>
      </w:r>
      <w:r w:rsidR="00EE6792">
        <w:t xml:space="preserve"> = .983), maternal warmth (</w:t>
      </w:r>
      <w:r w:rsidR="00EE6792">
        <w:rPr>
          <w:rFonts w:asciiTheme="majorHAnsi" w:hAnsiTheme="majorHAnsi" w:cstheme="majorHAnsi"/>
        </w:rPr>
        <w:t>β= .0</w:t>
      </w:r>
      <w:r w:rsidR="00071B2D">
        <w:rPr>
          <w:rFonts w:asciiTheme="majorHAnsi" w:hAnsiTheme="majorHAnsi" w:cstheme="majorHAnsi"/>
        </w:rPr>
        <w:t>10</w:t>
      </w:r>
      <w:r w:rsidR="00EE6792">
        <w:rPr>
          <w:rFonts w:asciiTheme="majorHAnsi" w:hAnsiTheme="majorHAnsi" w:cstheme="majorHAnsi"/>
        </w:rPr>
        <w:t xml:space="preserve">, </w:t>
      </w:r>
      <w:r w:rsidR="00EE6792">
        <w:rPr>
          <w:i/>
        </w:rPr>
        <w:t>p</w:t>
      </w:r>
      <w:r w:rsidR="00EE6792">
        <w:t xml:space="preserve"> = .708), and paternal warmth (</w:t>
      </w:r>
      <w:r w:rsidR="00071B2D">
        <w:rPr>
          <w:rFonts w:asciiTheme="majorHAnsi" w:hAnsiTheme="majorHAnsi" w:cstheme="majorHAnsi"/>
        </w:rPr>
        <w:t xml:space="preserve">β= -.053, </w:t>
      </w:r>
      <w:r w:rsidR="00EE6792">
        <w:rPr>
          <w:i/>
        </w:rPr>
        <w:t>p</w:t>
      </w:r>
      <w:r w:rsidR="00EE6792">
        <w:t xml:space="preserve"> = .053), </w:t>
      </w:r>
      <w:r w:rsidR="00EE6792">
        <w:rPr>
          <w:rFonts w:asciiTheme="majorHAnsi" w:hAnsiTheme="majorHAnsi" w:cstheme="majorHAnsi"/>
        </w:rPr>
        <w:t xml:space="preserve">after controlling for all other variables in the model. In addition, religious importance was a significant predictor (β= -.148, </w:t>
      </w:r>
      <w:r w:rsidR="00EE6792" w:rsidRPr="00097ED9">
        <w:rPr>
          <w:rFonts w:asciiTheme="majorHAnsi" w:hAnsiTheme="majorHAnsi" w:cstheme="majorHAnsi"/>
          <w:i/>
        </w:rPr>
        <w:t>t</w:t>
      </w:r>
      <w:r w:rsidR="00EE6792">
        <w:rPr>
          <w:rFonts w:asciiTheme="majorHAnsi" w:hAnsiTheme="majorHAnsi" w:cstheme="majorHAnsi"/>
        </w:rPr>
        <w:t xml:space="preserve"> = -6.77</w:t>
      </w:r>
      <w:r w:rsidR="00EE6792" w:rsidRPr="00097ED9">
        <w:rPr>
          <w:rFonts w:asciiTheme="majorHAnsi" w:hAnsiTheme="majorHAnsi" w:cstheme="majorHAnsi"/>
        </w:rPr>
        <w:t xml:space="preserve">, </w:t>
      </w:r>
      <w:r w:rsidR="00EE6792" w:rsidRPr="00097ED9">
        <w:rPr>
          <w:rFonts w:asciiTheme="majorHAnsi" w:hAnsiTheme="majorHAnsi" w:cstheme="majorHAnsi"/>
          <w:i/>
        </w:rPr>
        <w:t>p</w:t>
      </w:r>
      <w:r w:rsidR="00EE6792">
        <w:rPr>
          <w:rFonts w:asciiTheme="majorHAnsi" w:hAnsiTheme="majorHAnsi" w:cstheme="majorHAnsi"/>
        </w:rPr>
        <w:t xml:space="preserve"> &lt; .001), meaning that for every one standard deviation increase in feeling that religion is important is associated with a .148 lower willingness to engage in casual sex, after controlling for all other variables in the model. Race was a significant predictor (</w:t>
      </w:r>
      <w:r w:rsidR="00EE6792">
        <w:rPr>
          <w:rFonts w:asciiTheme="majorHAnsi" w:hAnsiTheme="majorHAnsi" w:cstheme="majorHAnsi"/>
          <w:i/>
        </w:rPr>
        <w:t xml:space="preserve">B </w:t>
      </w:r>
      <w:r w:rsidR="00EE6792">
        <w:rPr>
          <w:rFonts w:asciiTheme="majorHAnsi" w:hAnsiTheme="majorHAnsi" w:cstheme="majorHAnsi"/>
        </w:rPr>
        <w:t xml:space="preserve">= -.12, β= -.048, </w:t>
      </w:r>
      <w:r w:rsidR="00EE6792" w:rsidRPr="00097ED9">
        <w:rPr>
          <w:rFonts w:asciiTheme="majorHAnsi" w:hAnsiTheme="majorHAnsi" w:cstheme="majorHAnsi"/>
          <w:i/>
        </w:rPr>
        <w:t>t</w:t>
      </w:r>
      <w:r w:rsidR="00EE6792">
        <w:rPr>
          <w:rFonts w:asciiTheme="majorHAnsi" w:hAnsiTheme="majorHAnsi" w:cstheme="majorHAnsi"/>
        </w:rPr>
        <w:t xml:space="preserve"> = -2.23</w:t>
      </w:r>
      <w:r w:rsidR="00EE6792" w:rsidRPr="00097ED9">
        <w:rPr>
          <w:rFonts w:asciiTheme="majorHAnsi" w:hAnsiTheme="majorHAnsi" w:cstheme="majorHAnsi"/>
        </w:rPr>
        <w:t xml:space="preserve">, </w:t>
      </w:r>
      <w:r w:rsidR="00EE6792" w:rsidRPr="00097ED9">
        <w:rPr>
          <w:rFonts w:asciiTheme="majorHAnsi" w:hAnsiTheme="majorHAnsi" w:cstheme="majorHAnsi"/>
          <w:i/>
        </w:rPr>
        <w:t>p</w:t>
      </w:r>
      <w:r w:rsidR="00EE6792">
        <w:rPr>
          <w:rFonts w:asciiTheme="majorHAnsi" w:hAnsiTheme="majorHAnsi" w:cstheme="majorHAnsi"/>
        </w:rPr>
        <w:t xml:space="preserve">-value = .026) meaning that on average white adolescents report -.12 units less casual ethic </w:t>
      </w:r>
      <w:r w:rsidR="00DE5FE1">
        <w:rPr>
          <w:rFonts w:asciiTheme="majorHAnsi" w:hAnsiTheme="majorHAnsi" w:cstheme="majorHAnsi"/>
        </w:rPr>
        <w:t>when compared to non-white adolescents</w:t>
      </w:r>
      <w:r w:rsidR="00EE6792">
        <w:rPr>
          <w:rFonts w:asciiTheme="majorHAnsi" w:hAnsiTheme="majorHAnsi" w:cstheme="majorHAnsi"/>
        </w:rPr>
        <w:t xml:space="preserve">. Females also tend to report .77 units less casual sexual ethic than </w:t>
      </w:r>
      <w:r w:rsidR="00DE5FE1">
        <w:rPr>
          <w:rFonts w:asciiTheme="majorHAnsi" w:hAnsiTheme="majorHAnsi" w:cstheme="majorHAnsi"/>
        </w:rPr>
        <w:t>males</w:t>
      </w:r>
      <w:r w:rsidR="00EE6792">
        <w:rPr>
          <w:rFonts w:asciiTheme="majorHAnsi" w:hAnsiTheme="majorHAnsi" w:cstheme="majorHAnsi"/>
        </w:rPr>
        <w:t xml:space="preserve"> (</w:t>
      </w:r>
      <w:r w:rsidR="00EE6792">
        <w:rPr>
          <w:rFonts w:asciiTheme="majorHAnsi" w:hAnsiTheme="majorHAnsi" w:cstheme="majorHAnsi"/>
          <w:i/>
        </w:rPr>
        <w:t xml:space="preserve">B </w:t>
      </w:r>
      <w:r w:rsidR="00EE6792">
        <w:rPr>
          <w:rFonts w:asciiTheme="majorHAnsi" w:hAnsiTheme="majorHAnsi" w:cstheme="majorHAnsi"/>
        </w:rPr>
        <w:t xml:space="preserve">= -.77, β= -.307, </w:t>
      </w:r>
      <w:r w:rsidR="00EE6792" w:rsidRPr="00097ED9">
        <w:rPr>
          <w:rFonts w:asciiTheme="majorHAnsi" w:hAnsiTheme="majorHAnsi" w:cstheme="majorHAnsi"/>
          <w:i/>
        </w:rPr>
        <w:t>t</w:t>
      </w:r>
      <w:r w:rsidR="00EE6792">
        <w:rPr>
          <w:rFonts w:asciiTheme="majorHAnsi" w:hAnsiTheme="majorHAnsi" w:cstheme="majorHAnsi"/>
        </w:rPr>
        <w:t xml:space="preserve"> = -13.35</w:t>
      </w:r>
      <w:r w:rsidR="00EE6792" w:rsidRPr="00097ED9">
        <w:rPr>
          <w:rFonts w:asciiTheme="majorHAnsi" w:hAnsiTheme="majorHAnsi" w:cstheme="majorHAnsi"/>
        </w:rPr>
        <w:t xml:space="preserve">, </w:t>
      </w:r>
      <w:r w:rsidR="00EE6792" w:rsidRPr="00097ED9">
        <w:rPr>
          <w:rFonts w:asciiTheme="majorHAnsi" w:hAnsiTheme="majorHAnsi" w:cstheme="majorHAnsi"/>
          <w:i/>
        </w:rPr>
        <w:t>p</w:t>
      </w:r>
      <w:r w:rsidR="00EE6792">
        <w:rPr>
          <w:rFonts w:asciiTheme="majorHAnsi" w:hAnsiTheme="majorHAnsi" w:cstheme="majorHAnsi"/>
        </w:rPr>
        <w:t xml:space="preserve"> &lt; .001). Household income (β= .042, </w:t>
      </w:r>
      <w:r w:rsidR="00EE6792" w:rsidRPr="00097ED9">
        <w:rPr>
          <w:rFonts w:asciiTheme="majorHAnsi" w:hAnsiTheme="majorHAnsi" w:cstheme="majorHAnsi"/>
          <w:i/>
        </w:rPr>
        <w:t>p</w:t>
      </w:r>
      <w:r w:rsidR="00EE6792">
        <w:rPr>
          <w:rFonts w:asciiTheme="majorHAnsi" w:hAnsiTheme="majorHAnsi" w:cstheme="majorHAnsi"/>
        </w:rPr>
        <w:t xml:space="preserve">-value = .08), and age (β= .019, </w:t>
      </w:r>
      <w:r w:rsidR="00EE6792" w:rsidRPr="00097ED9">
        <w:rPr>
          <w:rFonts w:asciiTheme="majorHAnsi" w:hAnsiTheme="majorHAnsi" w:cstheme="majorHAnsi"/>
          <w:i/>
        </w:rPr>
        <w:t>p</w:t>
      </w:r>
      <w:r w:rsidR="00EE6792">
        <w:rPr>
          <w:rFonts w:asciiTheme="majorHAnsi" w:hAnsiTheme="majorHAnsi" w:cstheme="majorHAnsi"/>
        </w:rPr>
        <w:t xml:space="preserve">-value = .424) were non-significant predictors. </w:t>
      </w:r>
    </w:p>
    <w:p w14:paraId="57F69B17" w14:textId="77777777" w:rsidR="000722AC" w:rsidRDefault="000722AC" w:rsidP="000722AC">
      <w:pPr>
        <w:widowControl w:val="0"/>
        <w:ind w:firstLine="0"/>
        <w:rPr>
          <w:b/>
        </w:rPr>
      </w:pPr>
      <w:r>
        <w:rPr>
          <w:b/>
        </w:rPr>
        <w:t>The Moderating Role of Parents on Sexual Activity</w:t>
      </w:r>
    </w:p>
    <w:p w14:paraId="2B7F6F84" w14:textId="4EA99F53" w:rsidR="00977B94" w:rsidRDefault="0001190B" w:rsidP="00E2505C">
      <w:pPr>
        <w:widowControl w:val="0"/>
        <w:rPr>
          <w:rFonts w:asciiTheme="majorHAnsi" w:hAnsiTheme="majorHAnsi" w:cstheme="majorHAnsi"/>
        </w:rPr>
      </w:pPr>
      <w:proofErr w:type="gramStart"/>
      <w:r>
        <w:t xml:space="preserve">To </w:t>
      </w:r>
      <w:r w:rsidR="00E4308B">
        <w:t xml:space="preserve">further </w:t>
      </w:r>
      <w:r>
        <w:t>examine</w:t>
      </w:r>
      <w:proofErr w:type="gramEnd"/>
      <w:r>
        <w:t xml:space="preserve"> whether </w:t>
      </w:r>
      <w:r w:rsidR="004A1FE8">
        <w:t xml:space="preserve">one’s </w:t>
      </w:r>
      <w:r>
        <w:t xml:space="preserve">perception </w:t>
      </w:r>
      <w:r w:rsidR="004A1FE8">
        <w:t xml:space="preserve">of </w:t>
      </w:r>
      <w:r>
        <w:t xml:space="preserve">peer sexual activity </w:t>
      </w:r>
      <w:r w:rsidR="004A1FE8">
        <w:t xml:space="preserve">was a significant predictor </w:t>
      </w:r>
      <w:r>
        <w:t>of adolescents’ willingness to engage in casua</w:t>
      </w:r>
      <w:r w:rsidR="00856668">
        <w:t>l sex</w:t>
      </w:r>
      <w:r w:rsidR="00E4308B">
        <w:t xml:space="preserve"> changed based on the frequency of maternal communication</w:t>
      </w:r>
      <w:r w:rsidR="00856668">
        <w:t xml:space="preserve">, I ran </w:t>
      </w:r>
      <w:r w:rsidR="00E4308B">
        <w:t xml:space="preserve">the above </w:t>
      </w:r>
      <w:r w:rsidR="00856668">
        <w:t xml:space="preserve">OLS regression </w:t>
      </w:r>
      <w:r w:rsidR="00DE5FE1">
        <w:t xml:space="preserve">with an additional interaction term of </w:t>
      </w:r>
      <w:r w:rsidR="00856668">
        <w:t>frequency of maternal com</w:t>
      </w:r>
      <w:r w:rsidR="000361A1">
        <w:t>munication about sexual topics</w:t>
      </w:r>
      <w:r w:rsidR="001208CD">
        <w:t xml:space="preserve">, results can be seen in table </w:t>
      </w:r>
      <w:r w:rsidR="0090154C">
        <w:t>5</w:t>
      </w:r>
      <w:r w:rsidR="000361A1">
        <w:t xml:space="preserve">. </w:t>
      </w:r>
      <w:r w:rsidR="002E768B">
        <w:t>The overall model had significant model fit (</w:t>
      </w:r>
      <w:r w:rsidR="002E768B">
        <w:rPr>
          <w:i/>
        </w:rPr>
        <w:t>F</w:t>
      </w:r>
      <w:r w:rsidR="004A1FE8">
        <w:rPr>
          <w:i/>
        </w:rPr>
        <w:t xml:space="preserve"> </w:t>
      </w:r>
      <w:r w:rsidR="002E768B" w:rsidRPr="002E768B">
        <w:t>(</w:t>
      </w:r>
      <w:r w:rsidR="004A1FE8">
        <w:t>11, 1894) = 37.87</w:t>
      </w:r>
      <w:r w:rsidR="002E768B">
        <w:t xml:space="preserve">, </w:t>
      </w:r>
      <w:r w:rsidR="002E768B" w:rsidRPr="002E768B">
        <w:rPr>
          <w:i/>
        </w:rPr>
        <w:t>p</w:t>
      </w:r>
      <w:r w:rsidR="002E768B">
        <w:t xml:space="preserve"> &lt; .001, </w:t>
      </w:r>
      <w:r w:rsidR="002E768B">
        <w:rPr>
          <w:i/>
        </w:rPr>
        <w:t>R</w:t>
      </w:r>
      <w:r w:rsidR="002E768B">
        <w:rPr>
          <w:i/>
          <w:vertAlign w:val="superscript"/>
        </w:rPr>
        <w:t>2</w:t>
      </w:r>
      <w:r w:rsidR="004A1FE8">
        <w:t xml:space="preserve"> = .1704</w:t>
      </w:r>
      <w:r w:rsidR="002E768B">
        <w:t xml:space="preserve">) meaning that </w:t>
      </w:r>
      <w:r w:rsidR="004A1FE8">
        <w:t>approximately 17</w:t>
      </w:r>
      <w:r w:rsidR="002E768B">
        <w:t xml:space="preserve">% of the variance in an individual’s casual sex ethic </w:t>
      </w:r>
      <w:proofErr w:type="gramStart"/>
      <w:r w:rsidR="002E768B">
        <w:t>can be explained</w:t>
      </w:r>
      <w:proofErr w:type="gramEnd"/>
      <w:r w:rsidR="002E768B">
        <w:t xml:space="preserve"> by the variables in the model. </w:t>
      </w:r>
      <w:r w:rsidR="00DE2FA9">
        <w:t xml:space="preserve">This </w:t>
      </w:r>
      <w:r w:rsidR="00DE2FA9">
        <w:rPr>
          <w:i/>
        </w:rPr>
        <w:t>p</w:t>
      </w:r>
      <w:r w:rsidR="00DE2FA9">
        <w:t>-value signifies that assuming the model is no better than chance, I would expect to see a model that expla</w:t>
      </w:r>
      <w:r w:rsidR="00D419EB">
        <w:t>ined 17</w:t>
      </w:r>
      <w:r w:rsidR="00DE2FA9">
        <w:t>% of the variance or more less than one time out of 1000.</w:t>
      </w:r>
      <w:r w:rsidR="002E768B">
        <w:t xml:space="preserve"> </w:t>
      </w:r>
      <w:proofErr w:type="gramStart"/>
      <w:r w:rsidR="000361A1" w:rsidRPr="002E768B">
        <w:rPr>
          <w:rFonts w:asciiTheme="majorHAnsi" w:hAnsiTheme="majorHAnsi" w:cstheme="majorHAnsi"/>
        </w:rPr>
        <w:t>Peer</w:t>
      </w:r>
      <w:r w:rsidR="000361A1">
        <w:rPr>
          <w:rFonts w:asciiTheme="majorHAnsi" w:hAnsiTheme="majorHAnsi" w:cstheme="majorHAnsi"/>
        </w:rPr>
        <w:t xml:space="preserve"> sexual beliefs were a significant predictor of casual sexual ethic </w:t>
      </w:r>
      <w:r w:rsidR="00D419EB">
        <w:rPr>
          <w:rFonts w:asciiTheme="majorHAnsi" w:hAnsiTheme="majorHAnsi" w:cstheme="majorHAnsi"/>
        </w:rPr>
        <w:t>(β=0.378</w:t>
      </w:r>
      <w:r w:rsidR="000361A1">
        <w:rPr>
          <w:rFonts w:asciiTheme="majorHAnsi" w:hAnsiTheme="majorHAnsi" w:cstheme="majorHAnsi"/>
        </w:rPr>
        <w:t xml:space="preserve">, </w:t>
      </w:r>
      <w:r w:rsidR="000361A1" w:rsidRPr="00097ED9">
        <w:rPr>
          <w:rFonts w:asciiTheme="majorHAnsi" w:hAnsiTheme="majorHAnsi" w:cstheme="majorHAnsi"/>
          <w:i/>
        </w:rPr>
        <w:t>t</w:t>
      </w:r>
      <w:r w:rsidR="00D419EB">
        <w:rPr>
          <w:rFonts w:asciiTheme="majorHAnsi" w:hAnsiTheme="majorHAnsi" w:cstheme="majorHAnsi"/>
        </w:rPr>
        <w:t xml:space="preserve"> = 6.80</w:t>
      </w:r>
      <w:r w:rsidR="000361A1" w:rsidRPr="00097ED9">
        <w:rPr>
          <w:rFonts w:asciiTheme="majorHAnsi" w:hAnsiTheme="majorHAnsi" w:cstheme="majorHAnsi"/>
        </w:rPr>
        <w:t xml:space="preserve">, </w:t>
      </w:r>
      <w:r w:rsidR="000361A1" w:rsidRPr="00097ED9">
        <w:rPr>
          <w:rFonts w:asciiTheme="majorHAnsi" w:hAnsiTheme="majorHAnsi" w:cstheme="majorHAnsi"/>
          <w:i/>
        </w:rPr>
        <w:t>p</w:t>
      </w:r>
      <w:r w:rsidR="000361A1" w:rsidRPr="00097ED9">
        <w:rPr>
          <w:rFonts w:asciiTheme="majorHAnsi" w:hAnsiTheme="majorHAnsi" w:cstheme="majorHAnsi"/>
        </w:rPr>
        <w:t xml:space="preserve"> </w:t>
      </w:r>
      <w:r w:rsidR="000361A1" w:rsidRPr="00097ED9">
        <w:rPr>
          <w:rFonts w:asciiTheme="majorHAnsi" w:hAnsiTheme="majorHAnsi" w:cstheme="majorHAnsi"/>
        </w:rPr>
        <w:lastRenderedPageBreak/>
        <w:t>&lt; .001)</w:t>
      </w:r>
      <w:r w:rsidR="000361A1">
        <w:rPr>
          <w:rFonts w:asciiTheme="majorHAnsi" w:hAnsiTheme="majorHAnsi" w:cstheme="majorHAnsi"/>
        </w:rPr>
        <w:t xml:space="preserve">; this means that for every one standard deviation increase in an adolescent believing one’s peers are sexual active, I would expect to see a corresponding </w:t>
      </w:r>
      <w:r w:rsidR="00D419EB">
        <w:rPr>
          <w:rFonts w:asciiTheme="majorHAnsi" w:hAnsiTheme="majorHAnsi" w:cstheme="majorHAnsi"/>
        </w:rPr>
        <w:t>.378</w:t>
      </w:r>
      <w:r w:rsidR="000361A1">
        <w:rPr>
          <w:rFonts w:asciiTheme="majorHAnsi" w:hAnsiTheme="majorHAnsi" w:cstheme="majorHAnsi"/>
        </w:rPr>
        <w:t xml:space="preserve"> standard deviation increase in an individual’s willingness to engage in casual sex, after controlling for all other variables in the model.</w:t>
      </w:r>
      <w:proofErr w:type="gramEnd"/>
      <w:r w:rsidR="000361A1" w:rsidRPr="00097ED9">
        <w:rPr>
          <w:rFonts w:asciiTheme="majorHAnsi" w:hAnsiTheme="majorHAnsi" w:cstheme="majorHAnsi"/>
        </w:rPr>
        <w:t xml:space="preserve"> This </w:t>
      </w:r>
      <w:r w:rsidR="000361A1" w:rsidRPr="002E768B">
        <w:rPr>
          <w:rFonts w:asciiTheme="majorHAnsi" w:hAnsiTheme="majorHAnsi" w:cstheme="majorHAnsi"/>
          <w:i/>
        </w:rPr>
        <w:t>p</w:t>
      </w:r>
      <w:r w:rsidR="000361A1" w:rsidRPr="00097ED9">
        <w:rPr>
          <w:rFonts w:asciiTheme="majorHAnsi" w:hAnsiTheme="majorHAnsi" w:cstheme="majorHAnsi"/>
        </w:rPr>
        <w:t xml:space="preserve">-value signifies that, assuming there is no linear relationship between peer sexual beliefs and </w:t>
      </w:r>
      <w:r w:rsidR="000361A1">
        <w:rPr>
          <w:rFonts w:asciiTheme="majorHAnsi" w:hAnsiTheme="majorHAnsi" w:cstheme="majorHAnsi"/>
        </w:rPr>
        <w:t xml:space="preserve">casual </w:t>
      </w:r>
      <w:r w:rsidR="000361A1" w:rsidRPr="00097ED9">
        <w:rPr>
          <w:rFonts w:asciiTheme="majorHAnsi" w:hAnsiTheme="majorHAnsi" w:cstheme="majorHAnsi"/>
        </w:rPr>
        <w:t xml:space="preserve">sexual </w:t>
      </w:r>
      <w:r w:rsidR="000361A1">
        <w:rPr>
          <w:rFonts w:asciiTheme="majorHAnsi" w:hAnsiTheme="majorHAnsi" w:cstheme="majorHAnsi"/>
        </w:rPr>
        <w:t>ethic in the population</w:t>
      </w:r>
      <w:r w:rsidR="000361A1" w:rsidRPr="00097ED9">
        <w:rPr>
          <w:rFonts w:asciiTheme="majorHAnsi" w:hAnsiTheme="majorHAnsi" w:cstheme="majorHAnsi"/>
        </w:rPr>
        <w:t xml:space="preserve">, I would expect to </w:t>
      </w:r>
      <w:r w:rsidR="000361A1">
        <w:rPr>
          <w:rFonts w:asciiTheme="majorHAnsi" w:hAnsiTheme="majorHAnsi" w:cstheme="majorHAnsi"/>
        </w:rPr>
        <w:t>see</w:t>
      </w:r>
      <w:r w:rsidR="00D419EB">
        <w:rPr>
          <w:rFonts w:asciiTheme="majorHAnsi" w:hAnsiTheme="majorHAnsi" w:cstheme="majorHAnsi"/>
        </w:rPr>
        <w:t xml:space="preserve"> a slope of β=.378</w:t>
      </w:r>
      <w:r w:rsidR="000361A1" w:rsidRPr="00097ED9">
        <w:rPr>
          <w:rFonts w:asciiTheme="majorHAnsi" w:hAnsiTheme="majorHAnsi" w:cstheme="majorHAnsi"/>
        </w:rPr>
        <w:t xml:space="preserve"> or something further from zero</w:t>
      </w:r>
      <w:r w:rsidR="000361A1">
        <w:rPr>
          <w:rFonts w:asciiTheme="majorHAnsi" w:hAnsiTheme="majorHAnsi" w:cstheme="majorHAnsi"/>
        </w:rPr>
        <w:t>, less than 1 time out of 1000</w:t>
      </w:r>
      <w:r w:rsidR="000361A1" w:rsidRPr="00097ED9">
        <w:rPr>
          <w:rFonts w:asciiTheme="majorHAnsi" w:hAnsiTheme="majorHAnsi" w:cstheme="majorHAnsi"/>
        </w:rPr>
        <w:t>.</w:t>
      </w:r>
      <w:r w:rsidR="00977B94">
        <w:rPr>
          <w:rFonts w:asciiTheme="majorHAnsi" w:hAnsiTheme="majorHAnsi" w:cstheme="majorHAnsi"/>
        </w:rPr>
        <w:t xml:space="preserve"> </w:t>
      </w:r>
      <w:proofErr w:type="gramStart"/>
      <w:r w:rsidR="00977B94">
        <w:rPr>
          <w:rFonts w:asciiTheme="majorHAnsi" w:hAnsiTheme="majorHAnsi" w:cstheme="majorHAnsi"/>
        </w:rPr>
        <w:t>The interaction between maternal communication about sexual topics and adolescents’ peer sexual beliefs was significant (β= -.</w:t>
      </w:r>
      <w:r w:rsidR="00D419EB">
        <w:rPr>
          <w:rFonts w:asciiTheme="majorHAnsi" w:hAnsiTheme="majorHAnsi" w:cstheme="majorHAnsi"/>
        </w:rPr>
        <w:t>181</w:t>
      </w:r>
      <w:r w:rsidR="00977B94">
        <w:rPr>
          <w:rFonts w:asciiTheme="majorHAnsi" w:hAnsiTheme="majorHAnsi" w:cstheme="majorHAnsi"/>
        </w:rPr>
        <w:t xml:space="preserve">, </w:t>
      </w:r>
      <w:r w:rsidR="00977B94" w:rsidRPr="00097ED9">
        <w:rPr>
          <w:rFonts w:asciiTheme="majorHAnsi" w:hAnsiTheme="majorHAnsi" w:cstheme="majorHAnsi"/>
          <w:i/>
        </w:rPr>
        <w:t>t</w:t>
      </w:r>
      <w:r w:rsidR="00977B94">
        <w:rPr>
          <w:rFonts w:asciiTheme="majorHAnsi" w:hAnsiTheme="majorHAnsi" w:cstheme="majorHAnsi"/>
        </w:rPr>
        <w:t xml:space="preserve"> = -</w:t>
      </w:r>
      <w:r w:rsidR="00D419EB">
        <w:rPr>
          <w:rFonts w:asciiTheme="majorHAnsi" w:hAnsiTheme="majorHAnsi" w:cstheme="majorHAnsi"/>
        </w:rPr>
        <w:t>2.57</w:t>
      </w:r>
      <w:r w:rsidR="00977B94" w:rsidRPr="00097ED9">
        <w:rPr>
          <w:rFonts w:asciiTheme="majorHAnsi" w:hAnsiTheme="majorHAnsi" w:cstheme="majorHAnsi"/>
        </w:rPr>
        <w:t xml:space="preserve">, </w:t>
      </w:r>
      <w:r w:rsidR="00977B94" w:rsidRPr="00097ED9">
        <w:rPr>
          <w:rFonts w:asciiTheme="majorHAnsi" w:hAnsiTheme="majorHAnsi" w:cstheme="majorHAnsi"/>
          <w:i/>
        </w:rPr>
        <w:t>p</w:t>
      </w:r>
      <w:r w:rsidR="00977B94">
        <w:rPr>
          <w:rFonts w:asciiTheme="majorHAnsi" w:hAnsiTheme="majorHAnsi" w:cstheme="majorHAnsi"/>
        </w:rPr>
        <w:t>-value = .0</w:t>
      </w:r>
      <w:r w:rsidR="00D419EB">
        <w:rPr>
          <w:rFonts w:asciiTheme="majorHAnsi" w:hAnsiTheme="majorHAnsi" w:cstheme="majorHAnsi"/>
        </w:rPr>
        <w:t>1</w:t>
      </w:r>
      <w:r w:rsidR="00977B94">
        <w:rPr>
          <w:rFonts w:asciiTheme="majorHAnsi" w:hAnsiTheme="majorHAnsi" w:cstheme="majorHAnsi"/>
        </w:rPr>
        <w:t xml:space="preserve">) meaning that I expect that the effect of perceived peer sexual activity on whether an individual is willing to engage in casual sex to </w:t>
      </w:r>
      <w:r w:rsidR="00A17454">
        <w:rPr>
          <w:rFonts w:asciiTheme="majorHAnsi" w:hAnsiTheme="majorHAnsi" w:cstheme="majorHAnsi"/>
        </w:rPr>
        <w:t xml:space="preserve">change </w:t>
      </w:r>
      <w:r w:rsidR="00D419EB">
        <w:rPr>
          <w:rFonts w:asciiTheme="majorHAnsi" w:hAnsiTheme="majorHAnsi" w:cstheme="majorHAnsi"/>
        </w:rPr>
        <w:t xml:space="preserve">decrease by .18 for every one standard deviation increase in </w:t>
      </w:r>
      <w:r w:rsidR="00977B94">
        <w:rPr>
          <w:rFonts w:asciiTheme="majorHAnsi" w:hAnsiTheme="majorHAnsi" w:cstheme="majorHAnsi"/>
        </w:rPr>
        <w:t>how often parents talk about sexuality in the home</w:t>
      </w:r>
      <w:r w:rsidR="00A17454">
        <w:rPr>
          <w:rFonts w:asciiTheme="majorHAnsi" w:hAnsiTheme="majorHAnsi" w:cstheme="majorHAnsi"/>
        </w:rPr>
        <w:t>.</w:t>
      </w:r>
      <w:proofErr w:type="gramEnd"/>
      <w:r w:rsidR="00A17454">
        <w:rPr>
          <w:rFonts w:asciiTheme="majorHAnsi" w:hAnsiTheme="majorHAnsi" w:cstheme="majorHAnsi"/>
        </w:rPr>
        <w:t xml:space="preserve"> </w:t>
      </w:r>
      <w:proofErr w:type="gramStart"/>
      <w:r w:rsidR="008C40F5">
        <w:rPr>
          <w:rFonts w:asciiTheme="majorHAnsi" w:hAnsiTheme="majorHAnsi" w:cstheme="majorHAnsi"/>
        </w:rPr>
        <w:t>Additional follow-up analyses suggest that there is a relationship between peer norms and casual sex ethic when parents talk never (</w:t>
      </w:r>
      <w:r w:rsidR="008C40F5">
        <w:rPr>
          <w:rFonts w:asciiTheme="majorHAnsi" w:hAnsiTheme="majorHAnsi" w:cstheme="majorHAnsi"/>
          <w:i/>
        </w:rPr>
        <w:t>p</w:t>
      </w:r>
      <w:r w:rsidR="008C40F5" w:rsidRPr="008C40F5">
        <w:rPr>
          <w:rFonts w:asciiTheme="majorHAnsi" w:hAnsiTheme="majorHAnsi" w:cstheme="majorHAnsi"/>
        </w:rPr>
        <w:t>&lt; .001</w:t>
      </w:r>
      <w:r w:rsidR="008C40F5">
        <w:rPr>
          <w:rFonts w:asciiTheme="majorHAnsi" w:hAnsiTheme="majorHAnsi" w:cstheme="majorHAnsi"/>
        </w:rPr>
        <w:t>), once (</w:t>
      </w:r>
      <w:r w:rsidR="008C40F5">
        <w:rPr>
          <w:rFonts w:asciiTheme="majorHAnsi" w:hAnsiTheme="majorHAnsi" w:cstheme="majorHAnsi"/>
          <w:i/>
        </w:rPr>
        <w:t>p</w:t>
      </w:r>
      <w:r w:rsidR="008C40F5" w:rsidRPr="008C40F5">
        <w:rPr>
          <w:rFonts w:asciiTheme="majorHAnsi" w:hAnsiTheme="majorHAnsi" w:cstheme="majorHAnsi"/>
        </w:rPr>
        <w:t>&lt; .001</w:t>
      </w:r>
      <w:r w:rsidR="008C40F5">
        <w:rPr>
          <w:rFonts w:asciiTheme="majorHAnsi" w:hAnsiTheme="majorHAnsi" w:cstheme="majorHAnsi"/>
        </w:rPr>
        <w:t>), or 2-3 times (</w:t>
      </w:r>
      <w:r w:rsidR="008C40F5">
        <w:rPr>
          <w:rFonts w:asciiTheme="majorHAnsi" w:hAnsiTheme="majorHAnsi" w:cstheme="majorHAnsi"/>
          <w:i/>
        </w:rPr>
        <w:t>p</w:t>
      </w:r>
      <w:r w:rsidR="00D419EB">
        <w:rPr>
          <w:rFonts w:asciiTheme="majorHAnsi" w:hAnsiTheme="majorHAnsi" w:cstheme="majorHAnsi"/>
        </w:rPr>
        <w:t>= .004</w:t>
      </w:r>
      <w:r w:rsidR="008C40F5">
        <w:rPr>
          <w:rFonts w:asciiTheme="majorHAnsi" w:hAnsiTheme="majorHAnsi" w:cstheme="majorHAnsi"/>
        </w:rPr>
        <w:t>) in the last year, but that relationship becomes nonsignificant when parents talk once a month (</w:t>
      </w:r>
      <w:r w:rsidR="008C40F5">
        <w:rPr>
          <w:rFonts w:asciiTheme="majorHAnsi" w:hAnsiTheme="majorHAnsi" w:cstheme="majorHAnsi"/>
          <w:i/>
        </w:rPr>
        <w:t>p</w:t>
      </w:r>
      <w:r w:rsidR="00D419EB">
        <w:rPr>
          <w:rFonts w:asciiTheme="majorHAnsi" w:hAnsiTheme="majorHAnsi" w:cstheme="majorHAnsi"/>
        </w:rPr>
        <w:t>=.424</w:t>
      </w:r>
      <w:r w:rsidR="008C40F5">
        <w:rPr>
          <w:rFonts w:asciiTheme="majorHAnsi" w:hAnsiTheme="majorHAnsi" w:cstheme="majorHAnsi"/>
        </w:rPr>
        <w:t>), once a week (</w:t>
      </w:r>
      <w:r w:rsidR="008C40F5">
        <w:rPr>
          <w:rFonts w:asciiTheme="majorHAnsi" w:hAnsiTheme="majorHAnsi" w:cstheme="majorHAnsi"/>
          <w:i/>
        </w:rPr>
        <w:t>p</w:t>
      </w:r>
      <w:r w:rsidR="00D419EB">
        <w:rPr>
          <w:rFonts w:asciiTheme="majorHAnsi" w:hAnsiTheme="majorHAnsi" w:cstheme="majorHAnsi"/>
          <w:i/>
        </w:rPr>
        <w:t>=</w:t>
      </w:r>
      <w:r w:rsidR="00D419EB">
        <w:rPr>
          <w:rFonts w:asciiTheme="majorHAnsi" w:hAnsiTheme="majorHAnsi" w:cstheme="majorHAnsi"/>
        </w:rPr>
        <w:t>.874</w:t>
      </w:r>
      <w:r w:rsidR="008C40F5">
        <w:rPr>
          <w:rFonts w:asciiTheme="majorHAnsi" w:hAnsiTheme="majorHAnsi" w:cstheme="majorHAnsi"/>
        </w:rPr>
        <w:t>), or more than once a week (</w:t>
      </w:r>
      <w:r w:rsidR="008C40F5">
        <w:rPr>
          <w:rFonts w:asciiTheme="majorHAnsi" w:hAnsiTheme="majorHAnsi" w:cstheme="majorHAnsi"/>
          <w:i/>
        </w:rPr>
        <w:t>p</w:t>
      </w:r>
      <w:r w:rsidR="00D419EB">
        <w:rPr>
          <w:rFonts w:asciiTheme="majorHAnsi" w:hAnsiTheme="majorHAnsi" w:cstheme="majorHAnsi"/>
        </w:rPr>
        <w:t>=.484</w:t>
      </w:r>
      <w:r w:rsidR="008C40F5">
        <w:rPr>
          <w:rFonts w:asciiTheme="majorHAnsi" w:hAnsiTheme="majorHAnsi" w:cstheme="majorHAnsi"/>
        </w:rPr>
        <w:t xml:space="preserve">; </w:t>
      </w:r>
      <w:r w:rsidR="00D419EB">
        <w:rPr>
          <w:rFonts w:asciiTheme="majorHAnsi" w:hAnsiTheme="majorHAnsi" w:cstheme="majorHAnsi"/>
        </w:rPr>
        <w:t>see F</w:t>
      </w:r>
      <w:r w:rsidR="00AC5078">
        <w:rPr>
          <w:rFonts w:asciiTheme="majorHAnsi" w:hAnsiTheme="majorHAnsi" w:cstheme="majorHAnsi"/>
        </w:rPr>
        <w:t xml:space="preserve">igure </w:t>
      </w:r>
      <w:r w:rsidR="00E4308B">
        <w:rPr>
          <w:rFonts w:asciiTheme="majorHAnsi" w:hAnsiTheme="majorHAnsi" w:cstheme="majorHAnsi"/>
        </w:rPr>
        <w:t>4</w:t>
      </w:r>
      <w:r w:rsidR="00A17454">
        <w:rPr>
          <w:rFonts w:asciiTheme="majorHAnsi" w:hAnsiTheme="majorHAnsi" w:cstheme="majorHAnsi"/>
        </w:rPr>
        <w:t xml:space="preserve"> for </w:t>
      </w:r>
      <w:r w:rsidR="00D419EB">
        <w:rPr>
          <w:rFonts w:asciiTheme="majorHAnsi" w:hAnsiTheme="majorHAnsi" w:cstheme="majorHAnsi"/>
        </w:rPr>
        <w:t xml:space="preserve">visual representation of </w:t>
      </w:r>
      <w:r w:rsidR="00A17454">
        <w:rPr>
          <w:rFonts w:asciiTheme="majorHAnsi" w:hAnsiTheme="majorHAnsi" w:cstheme="majorHAnsi"/>
        </w:rPr>
        <w:t>moderation</w:t>
      </w:r>
      <w:r w:rsidR="00E4308B">
        <w:rPr>
          <w:rFonts w:asciiTheme="majorHAnsi" w:hAnsiTheme="majorHAnsi" w:cstheme="majorHAnsi"/>
        </w:rPr>
        <w:t xml:space="preserve"> and Table </w:t>
      </w:r>
      <w:r w:rsidR="0090154C">
        <w:rPr>
          <w:rFonts w:asciiTheme="majorHAnsi" w:hAnsiTheme="majorHAnsi" w:cstheme="majorHAnsi"/>
        </w:rPr>
        <w:t>6</w:t>
      </w:r>
      <w:r w:rsidR="00AC5078">
        <w:rPr>
          <w:rFonts w:asciiTheme="majorHAnsi" w:hAnsiTheme="majorHAnsi" w:cstheme="majorHAnsi"/>
        </w:rPr>
        <w:t>)</w:t>
      </w:r>
      <w:r w:rsidR="00DD4434">
        <w:rPr>
          <w:rFonts w:asciiTheme="majorHAnsi" w:hAnsiTheme="majorHAnsi" w:cstheme="majorHAnsi"/>
        </w:rPr>
        <w:t>.</w:t>
      </w:r>
      <w:proofErr w:type="gramEnd"/>
      <w:r w:rsidR="00DD4434">
        <w:rPr>
          <w:rFonts w:asciiTheme="majorHAnsi" w:hAnsiTheme="majorHAnsi" w:cstheme="majorHAnsi"/>
        </w:rPr>
        <w:t xml:space="preserve"> Other parenting factors were nonsignificant, such as father communication </w:t>
      </w:r>
      <w:r w:rsidR="00DD4434">
        <w:t>(</w:t>
      </w:r>
      <w:r w:rsidR="00DD4434">
        <w:rPr>
          <w:i/>
        </w:rPr>
        <w:t>p</w:t>
      </w:r>
      <w:r w:rsidR="00DD4434">
        <w:t xml:space="preserve"> = .819), maternal warmth (</w:t>
      </w:r>
      <w:r w:rsidR="00DD4434">
        <w:rPr>
          <w:i/>
        </w:rPr>
        <w:t>p</w:t>
      </w:r>
      <w:r w:rsidR="00DD4434">
        <w:t xml:space="preserve"> = .736), and paternal warmth (</w:t>
      </w:r>
      <w:r w:rsidR="00DD4434">
        <w:rPr>
          <w:i/>
        </w:rPr>
        <w:t>p</w:t>
      </w:r>
      <w:r w:rsidR="00DD4434">
        <w:t xml:space="preserve"> = .055), </w:t>
      </w:r>
      <w:r w:rsidR="00DD4434">
        <w:rPr>
          <w:rFonts w:asciiTheme="majorHAnsi" w:hAnsiTheme="majorHAnsi" w:cstheme="majorHAnsi"/>
        </w:rPr>
        <w:t xml:space="preserve">after controlling for all other variables in the model. Although paternal warmth did not reach the standard cutoff of </w:t>
      </w:r>
      <w:r w:rsidR="00DD4434">
        <w:rPr>
          <w:rFonts w:asciiTheme="majorHAnsi" w:hAnsiTheme="majorHAnsi" w:cstheme="majorHAnsi"/>
          <w:i/>
        </w:rPr>
        <w:t>p</w:t>
      </w:r>
      <w:r w:rsidR="00DD4434">
        <w:rPr>
          <w:rFonts w:asciiTheme="majorHAnsi" w:hAnsiTheme="majorHAnsi" w:cstheme="majorHAnsi"/>
        </w:rPr>
        <w:t xml:space="preserve">&lt;.05, I believe the resultant </w:t>
      </w:r>
      <w:r w:rsidR="00DD4434">
        <w:rPr>
          <w:rFonts w:asciiTheme="majorHAnsi" w:hAnsiTheme="majorHAnsi" w:cstheme="majorHAnsi"/>
          <w:i/>
        </w:rPr>
        <w:t>p</w:t>
      </w:r>
      <w:r w:rsidR="00DD4434">
        <w:rPr>
          <w:rFonts w:asciiTheme="majorHAnsi" w:hAnsiTheme="majorHAnsi" w:cstheme="majorHAnsi"/>
        </w:rPr>
        <w:t>-value of .055 is worthy of future explor</w:t>
      </w:r>
      <w:r w:rsidR="004C4D4C">
        <w:rPr>
          <w:rFonts w:asciiTheme="majorHAnsi" w:hAnsiTheme="majorHAnsi" w:cstheme="majorHAnsi"/>
        </w:rPr>
        <w:t>ation, particularly because it is so much lower than the value for maternal warmth, see discussion for conceptual explanation of these results</w:t>
      </w:r>
      <w:r w:rsidR="00DD4434">
        <w:rPr>
          <w:rFonts w:asciiTheme="majorHAnsi" w:hAnsiTheme="majorHAnsi" w:cstheme="majorHAnsi"/>
        </w:rPr>
        <w:t xml:space="preserve">. </w:t>
      </w:r>
      <w:r w:rsidR="00AC5078">
        <w:rPr>
          <w:rFonts w:asciiTheme="majorHAnsi" w:hAnsiTheme="majorHAnsi" w:cstheme="majorHAnsi"/>
        </w:rPr>
        <w:t>In addition, religious importance was</w:t>
      </w:r>
      <w:r w:rsidR="004C4D4C">
        <w:rPr>
          <w:rFonts w:asciiTheme="majorHAnsi" w:hAnsiTheme="majorHAnsi" w:cstheme="majorHAnsi"/>
        </w:rPr>
        <w:t xml:space="preserve"> a significant predictor (β= -.15</w:t>
      </w:r>
      <w:r w:rsidR="00AC5078">
        <w:rPr>
          <w:rFonts w:asciiTheme="majorHAnsi" w:hAnsiTheme="majorHAnsi" w:cstheme="majorHAnsi"/>
        </w:rPr>
        <w:t xml:space="preserve">, </w:t>
      </w:r>
      <w:r w:rsidR="00AC5078" w:rsidRPr="00097ED9">
        <w:rPr>
          <w:rFonts w:asciiTheme="majorHAnsi" w:hAnsiTheme="majorHAnsi" w:cstheme="majorHAnsi"/>
          <w:i/>
        </w:rPr>
        <w:t>t</w:t>
      </w:r>
      <w:r w:rsidR="004C4D4C">
        <w:rPr>
          <w:rFonts w:asciiTheme="majorHAnsi" w:hAnsiTheme="majorHAnsi" w:cstheme="majorHAnsi"/>
        </w:rPr>
        <w:t xml:space="preserve"> = -6.78</w:t>
      </w:r>
      <w:r w:rsidR="00AC5078" w:rsidRPr="00097ED9">
        <w:rPr>
          <w:rFonts w:asciiTheme="majorHAnsi" w:hAnsiTheme="majorHAnsi" w:cstheme="majorHAnsi"/>
        </w:rPr>
        <w:t xml:space="preserve">, </w:t>
      </w:r>
      <w:r w:rsidR="00AC5078" w:rsidRPr="00097ED9">
        <w:rPr>
          <w:rFonts w:asciiTheme="majorHAnsi" w:hAnsiTheme="majorHAnsi" w:cstheme="majorHAnsi"/>
          <w:i/>
        </w:rPr>
        <w:t>p</w:t>
      </w:r>
      <w:r w:rsidR="00AC5078">
        <w:rPr>
          <w:rFonts w:asciiTheme="majorHAnsi" w:hAnsiTheme="majorHAnsi" w:cstheme="majorHAnsi"/>
        </w:rPr>
        <w:t xml:space="preserve"> &lt; .001), meaning that </w:t>
      </w:r>
      <w:r w:rsidR="004C4D4C">
        <w:rPr>
          <w:rFonts w:asciiTheme="majorHAnsi" w:hAnsiTheme="majorHAnsi" w:cstheme="majorHAnsi"/>
        </w:rPr>
        <w:t xml:space="preserve">for every one standard deviation increase in </w:t>
      </w:r>
      <w:r w:rsidR="00AC5078">
        <w:rPr>
          <w:rFonts w:asciiTheme="majorHAnsi" w:hAnsiTheme="majorHAnsi" w:cstheme="majorHAnsi"/>
        </w:rPr>
        <w:t xml:space="preserve">feeling that religion is important is associated with </w:t>
      </w:r>
      <w:r w:rsidR="004C4D4C">
        <w:rPr>
          <w:rFonts w:asciiTheme="majorHAnsi" w:hAnsiTheme="majorHAnsi" w:cstheme="majorHAnsi"/>
        </w:rPr>
        <w:t xml:space="preserve">a .15 </w:t>
      </w:r>
      <w:r w:rsidR="00AC5078">
        <w:rPr>
          <w:rFonts w:asciiTheme="majorHAnsi" w:hAnsiTheme="majorHAnsi" w:cstheme="majorHAnsi"/>
        </w:rPr>
        <w:t xml:space="preserve">lower willingness to engage in casual sex, after controlling for all other variables in the model. Race was a significant </w:t>
      </w:r>
      <w:r w:rsidR="00AC5078">
        <w:rPr>
          <w:rFonts w:asciiTheme="majorHAnsi" w:hAnsiTheme="majorHAnsi" w:cstheme="majorHAnsi"/>
        </w:rPr>
        <w:lastRenderedPageBreak/>
        <w:t>predictor (</w:t>
      </w:r>
      <w:r w:rsidR="008C40F5">
        <w:rPr>
          <w:rFonts w:asciiTheme="majorHAnsi" w:hAnsiTheme="majorHAnsi" w:cstheme="majorHAnsi"/>
          <w:i/>
        </w:rPr>
        <w:t xml:space="preserve">B </w:t>
      </w:r>
      <w:r w:rsidR="004C4D4C">
        <w:rPr>
          <w:rFonts w:asciiTheme="majorHAnsi" w:hAnsiTheme="majorHAnsi" w:cstheme="majorHAnsi"/>
        </w:rPr>
        <w:t>= -11</w:t>
      </w:r>
      <w:r w:rsidR="008C40F5">
        <w:rPr>
          <w:rFonts w:asciiTheme="majorHAnsi" w:hAnsiTheme="majorHAnsi" w:cstheme="majorHAnsi"/>
        </w:rPr>
        <w:t xml:space="preserve">, </w:t>
      </w:r>
      <w:r w:rsidR="008F774F">
        <w:rPr>
          <w:rFonts w:asciiTheme="majorHAnsi" w:hAnsiTheme="majorHAnsi" w:cstheme="majorHAnsi"/>
        </w:rPr>
        <w:t>β</w:t>
      </w:r>
      <w:r w:rsidR="00AC5078">
        <w:rPr>
          <w:rFonts w:asciiTheme="majorHAnsi" w:hAnsiTheme="majorHAnsi" w:cstheme="majorHAnsi"/>
        </w:rPr>
        <w:t xml:space="preserve">= </w:t>
      </w:r>
      <w:r w:rsidR="002E768B">
        <w:rPr>
          <w:rFonts w:asciiTheme="majorHAnsi" w:hAnsiTheme="majorHAnsi" w:cstheme="majorHAnsi"/>
        </w:rPr>
        <w:t>-.</w:t>
      </w:r>
      <w:r w:rsidR="004C4D4C">
        <w:rPr>
          <w:rFonts w:asciiTheme="majorHAnsi" w:hAnsiTheme="majorHAnsi" w:cstheme="majorHAnsi"/>
        </w:rPr>
        <w:t>044</w:t>
      </w:r>
      <w:r w:rsidR="00AC5078">
        <w:rPr>
          <w:rFonts w:asciiTheme="majorHAnsi" w:hAnsiTheme="majorHAnsi" w:cstheme="majorHAnsi"/>
        </w:rPr>
        <w:t xml:space="preserve">, </w:t>
      </w:r>
      <w:r w:rsidR="00AC5078" w:rsidRPr="00097ED9">
        <w:rPr>
          <w:rFonts w:asciiTheme="majorHAnsi" w:hAnsiTheme="majorHAnsi" w:cstheme="majorHAnsi"/>
          <w:i/>
        </w:rPr>
        <w:t>t</w:t>
      </w:r>
      <w:r w:rsidR="004C4D4C">
        <w:rPr>
          <w:rFonts w:asciiTheme="majorHAnsi" w:hAnsiTheme="majorHAnsi" w:cstheme="majorHAnsi"/>
        </w:rPr>
        <w:t xml:space="preserve"> = -2.08</w:t>
      </w:r>
      <w:r w:rsidR="00AC5078" w:rsidRPr="00097ED9">
        <w:rPr>
          <w:rFonts w:asciiTheme="majorHAnsi" w:hAnsiTheme="majorHAnsi" w:cstheme="majorHAnsi"/>
        </w:rPr>
        <w:t xml:space="preserve">, </w:t>
      </w:r>
      <w:r w:rsidR="00AC5078" w:rsidRPr="00097ED9">
        <w:rPr>
          <w:rFonts w:asciiTheme="majorHAnsi" w:hAnsiTheme="majorHAnsi" w:cstheme="majorHAnsi"/>
          <w:i/>
        </w:rPr>
        <w:t>p</w:t>
      </w:r>
      <w:r w:rsidR="004C4D4C">
        <w:rPr>
          <w:rFonts w:asciiTheme="majorHAnsi" w:hAnsiTheme="majorHAnsi" w:cstheme="majorHAnsi"/>
        </w:rPr>
        <w:t>-value = .038</w:t>
      </w:r>
      <w:r w:rsidR="00AC5078">
        <w:rPr>
          <w:rFonts w:asciiTheme="majorHAnsi" w:hAnsiTheme="majorHAnsi" w:cstheme="majorHAnsi"/>
        </w:rPr>
        <w:t xml:space="preserve">) meaning that </w:t>
      </w:r>
      <w:r w:rsidR="002E768B">
        <w:rPr>
          <w:rFonts w:asciiTheme="majorHAnsi" w:hAnsiTheme="majorHAnsi" w:cstheme="majorHAnsi"/>
        </w:rPr>
        <w:t>on averag</w:t>
      </w:r>
      <w:r w:rsidR="004C4D4C">
        <w:rPr>
          <w:rFonts w:asciiTheme="majorHAnsi" w:hAnsiTheme="majorHAnsi" w:cstheme="majorHAnsi"/>
        </w:rPr>
        <w:t>e white adolescents report -.11</w:t>
      </w:r>
      <w:r w:rsidR="002E768B">
        <w:rPr>
          <w:rFonts w:asciiTheme="majorHAnsi" w:hAnsiTheme="majorHAnsi" w:cstheme="majorHAnsi"/>
        </w:rPr>
        <w:t xml:space="preserve"> units less casual ethic than non-whites. Females also tend to report .788 </w:t>
      </w:r>
      <w:r w:rsidR="008F774F">
        <w:rPr>
          <w:rFonts w:asciiTheme="majorHAnsi" w:hAnsiTheme="majorHAnsi" w:cstheme="majorHAnsi"/>
        </w:rPr>
        <w:t xml:space="preserve">units </w:t>
      </w:r>
      <w:r w:rsidR="002E768B">
        <w:rPr>
          <w:rFonts w:asciiTheme="majorHAnsi" w:hAnsiTheme="majorHAnsi" w:cstheme="majorHAnsi"/>
        </w:rPr>
        <w:t>less casual sexual ethic than men (</w:t>
      </w:r>
      <w:r w:rsidR="008C40F5">
        <w:rPr>
          <w:rFonts w:asciiTheme="majorHAnsi" w:hAnsiTheme="majorHAnsi" w:cstheme="majorHAnsi"/>
          <w:i/>
        </w:rPr>
        <w:t xml:space="preserve">B </w:t>
      </w:r>
      <w:r w:rsidR="004C4D4C">
        <w:rPr>
          <w:rFonts w:asciiTheme="majorHAnsi" w:hAnsiTheme="majorHAnsi" w:cstheme="majorHAnsi"/>
        </w:rPr>
        <w:t>= -.78</w:t>
      </w:r>
      <w:r w:rsidR="008C40F5">
        <w:rPr>
          <w:rFonts w:asciiTheme="majorHAnsi" w:hAnsiTheme="majorHAnsi" w:cstheme="majorHAnsi"/>
        </w:rPr>
        <w:t xml:space="preserve">, </w:t>
      </w:r>
      <w:r w:rsidR="008F774F">
        <w:rPr>
          <w:rFonts w:asciiTheme="majorHAnsi" w:hAnsiTheme="majorHAnsi" w:cstheme="majorHAnsi"/>
        </w:rPr>
        <w:t>β</w:t>
      </w:r>
      <w:r w:rsidR="002E768B">
        <w:rPr>
          <w:rFonts w:asciiTheme="majorHAnsi" w:hAnsiTheme="majorHAnsi" w:cstheme="majorHAnsi"/>
        </w:rPr>
        <w:t>= -.</w:t>
      </w:r>
      <w:r w:rsidR="004C4D4C">
        <w:rPr>
          <w:rFonts w:asciiTheme="majorHAnsi" w:hAnsiTheme="majorHAnsi" w:cstheme="majorHAnsi"/>
        </w:rPr>
        <w:t>309</w:t>
      </w:r>
      <w:r w:rsidR="002E768B">
        <w:rPr>
          <w:rFonts w:asciiTheme="majorHAnsi" w:hAnsiTheme="majorHAnsi" w:cstheme="majorHAnsi"/>
        </w:rPr>
        <w:t xml:space="preserve">, </w:t>
      </w:r>
      <w:r w:rsidR="002E768B" w:rsidRPr="00097ED9">
        <w:rPr>
          <w:rFonts w:asciiTheme="majorHAnsi" w:hAnsiTheme="majorHAnsi" w:cstheme="majorHAnsi"/>
          <w:i/>
        </w:rPr>
        <w:t>t</w:t>
      </w:r>
      <w:r w:rsidR="004C4D4C">
        <w:rPr>
          <w:rFonts w:asciiTheme="majorHAnsi" w:hAnsiTheme="majorHAnsi" w:cstheme="majorHAnsi"/>
        </w:rPr>
        <w:t xml:space="preserve"> = -13</w:t>
      </w:r>
      <w:r w:rsidR="002E768B">
        <w:rPr>
          <w:rFonts w:asciiTheme="majorHAnsi" w:hAnsiTheme="majorHAnsi" w:cstheme="majorHAnsi"/>
        </w:rPr>
        <w:t>.</w:t>
      </w:r>
      <w:r w:rsidR="004C4D4C">
        <w:rPr>
          <w:rFonts w:asciiTheme="majorHAnsi" w:hAnsiTheme="majorHAnsi" w:cstheme="majorHAnsi"/>
        </w:rPr>
        <w:t>5</w:t>
      </w:r>
      <w:r w:rsidR="008C40F5">
        <w:rPr>
          <w:rFonts w:asciiTheme="majorHAnsi" w:hAnsiTheme="majorHAnsi" w:cstheme="majorHAnsi"/>
        </w:rPr>
        <w:t>2</w:t>
      </w:r>
      <w:r w:rsidR="002E768B" w:rsidRPr="00097ED9">
        <w:rPr>
          <w:rFonts w:asciiTheme="majorHAnsi" w:hAnsiTheme="majorHAnsi" w:cstheme="majorHAnsi"/>
        </w:rPr>
        <w:t xml:space="preserve">, </w:t>
      </w:r>
      <w:r w:rsidR="002E768B" w:rsidRPr="00097ED9">
        <w:rPr>
          <w:rFonts w:asciiTheme="majorHAnsi" w:hAnsiTheme="majorHAnsi" w:cstheme="majorHAnsi"/>
          <w:i/>
        </w:rPr>
        <w:t>p</w:t>
      </w:r>
      <w:r w:rsidR="002E768B">
        <w:rPr>
          <w:rFonts w:asciiTheme="majorHAnsi" w:hAnsiTheme="majorHAnsi" w:cstheme="majorHAnsi"/>
        </w:rPr>
        <w:t xml:space="preserve"> &lt; .001). </w:t>
      </w:r>
      <w:r w:rsidR="004C4D4C">
        <w:rPr>
          <w:rFonts w:asciiTheme="majorHAnsi" w:hAnsiTheme="majorHAnsi" w:cstheme="majorHAnsi"/>
        </w:rPr>
        <w:t>Household income (β= .042</w:t>
      </w:r>
      <w:r w:rsidR="002E768B">
        <w:rPr>
          <w:rFonts w:asciiTheme="majorHAnsi" w:hAnsiTheme="majorHAnsi" w:cstheme="majorHAnsi"/>
        </w:rPr>
        <w:t xml:space="preserve">, </w:t>
      </w:r>
      <w:r w:rsidR="002E768B" w:rsidRPr="00097ED9">
        <w:rPr>
          <w:rFonts w:asciiTheme="majorHAnsi" w:hAnsiTheme="majorHAnsi" w:cstheme="majorHAnsi"/>
          <w:i/>
        </w:rPr>
        <w:t>p</w:t>
      </w:r>
      <w:r w:rsidR="004C4D4C">
        <w:rPr>
          <w:rFonts w:asciiTheme="majorHAnsi" w:hAnsiTheme="majorHAnsi" w:cstheme="majorHAnsi"/>
        </w:rPr>
        <w:t>-value = .094), and age (β= .017</w:t>
      </w:r>
      <w:r w:rsidR="002E768B">
        <w:rPr>
          <w:rFonts w:asciiTheme="majorHAnsi" w:hAnsiTheme="majorHAnsi" w:cstheme="majorHAnsi"/>
        </w:rPr>
        <w:t xml:space="preserve">, </w:t>
      </w:r>
      <w:r w:rsidR="002E768B" w:rsidRPr="00097ED9">
        <w:rPr>
          <w:rFonts w:asciiTheme="majorHAnsi" w:hAnsiTheme="majorHAnsi" w:cstheme="majorHAnsi"/>
          <w:i/>
        </w:rPr>
        <w:t>p</w:t>
      </w:r>
      <w:r w:rsidR="004C4D4C">
        <w:rPr>
          <w:rFonts w:asciiTheme="majorHAnsi" w:hAnsiTheme="majorHAnsi" w:cstheme="majorHAnsi"/>
        </w:rPr>
        <w:t>-value = .477</w:t>
      </w:r>
      <w:r w:rsidR="002E768B">
        <w:rPr>
          <w:rFonts w:asciiTheme="majorHAnsi" w:hAnsiTheme="majorHAnsi" w:cstheme="majorHAnsi"/>
        </w:rPr>
        <w:t xml:space="preserve">) were non-significant predictors. </w:t>
      </w:r>
    </w:p>
    <w:p w14:paraId="0348275A" w14:textId="6A52C2C3" w:rsidR="00032E51" w:rsidRDefault="00032E51" w:rsidP="00E2505C">
      <w:pPr>
        <w:pStyle w:val="Heading1"/>
        <w:widowControl w:val="0"/>
      </w:pPr>
      <w:r>
        <w:t>Discussion</w:t>
      </w:r>
    </w:p>
    <w:p w14:paraId="76DB9E79" w14:textId="327F2780" w:rsidR="000722AC" w:rsidRDefault="00AB39D1" w:rsidP="00E2505C">
      <w:pPr>
        <w:widowControl w:val="0"/>
        <w:rPr>
          <w:rFonts w:asciiTheme="majorHAnsi" w:hAnsiTheme="majorHAnsi" w:cstheme="majorHAnsi"/>
        </w:rPr>
      </w:pPr>
      <w:r>
        <w:rPr>
          <w:rFonts w:asciiTheme="majorHAnsi" w:hAnsiTheme="majorHAnsi" w:cstheme="majorHAnsi"/>
        </w:rPr>
        <w:t xml:space="preserve">In this study, I </w:t>
      </w:r>
      <w:r w:rsidR="001143E5" w:rsidRPr="00097ED9">
        <w:rPr>
          <w:rFonts w:asciiTheme="majorHAnsi" w:hAnsiTheme="majorHAnsi" w:cstheme="majorHAnsi"/>
        </w:rPr>
        <w:t xml:space="preserve">ran </w:t>
      </w:r>
      <w:r w:rsidR="00071B2D">
        <w:rPr>
          <w:rFonts w:asciiTheme="majorHAnsi" w:hAnsiTheme="majorHAnsi" w:cstheme="majorHAnsi"/>
        </w:rPr>
        <w:t>two</w:t>
      </w:r>
      <w:r w:rsidR="001143E5" w:rsidRPr="00097ED9">
        <w:rPr>
          <w:rFonts w:asciiTheme="majorHAnsi" w:hAnsiTheme="majorHAnsi" w:cstheme="majorHAnsi"/>
        </w:rPr>
        <w:t xml:space="preserve"> regression model</w:t>
      </w:r>
      <w:r w:rsidR="00071B2D">
        <w:rPr>
          <w:rFonts w:asciiTheme="majorHAnsi" w:hAnsiTheme="majorHAnsi" w:cstheme="majorHAnsi"/>
        </w:rPr>
        <w:t>s</w:t>
      </w:r>
      <w:r w:rsidR="00BC10C9">
        <w:rPr>
          <w:rFonts w:asciiTheme="majorHAnsi" w:hAnsiTheme="majorHAnsi" w:cstheme="majorHAnsi"/>
        </w:rPr>
        <w:t xml:space="preserve"> </w:t>
      </w:r>
      <w:r w:rsidR="001143E5" w:rsidRPr="00097ED9">
        <w:rPr>
          <w:rFonts w:asciiTheme="majorHAnsi" w:hAnsiTheme="majorHAnsi" w:cstheme="majorHAnsi"/>
        </w:rPr>
        <w:t xml:space="preserve">to understand the relationship between perceived peer sexual norms and </w:t>
      </w:r>
      <w:r w:rsidR="00BC10C9">
        <w:rPr>
          <w:rFonts w:asciiTheme="majorHAnsi" w:hAnsiTheme="majorHAnsi" w:cstheme="majorHAnsi"/>
        </w:rPr>
        <w:t xml:space="preserve">willing to engage in casual </w:t>
      </w:r>
      <w:r w:rsidR="001143E5" w:rsidRPr="00097ED9">
        <w:rPr>
          <w:rFonts w:asciiTheme="majorHAnsi" w:hAnsiTheme="majorHAnsi" w:cstheme="majorHAnsi"/>
        </w:rPr>
        <w:t xml:space="preserve">sexual </w:t>
      </w:r>
      <w:r w:rsidR="00BC10C9" w:rsidRPr="00097ED9">
        <w:rPr>
          <w:rFonts w:asciiTheme="majorHAnsi" w:hAnsiTheme="majorHAnsi" w:cstheme="majorHAnsi"/>
        </w:rPr>
        <w:t>activity and</w:t>
      </w:r>
      <w:r w:rsidR="001143E5" w:rsidRPr="00097ED9">
        <w:rPr>
          <w:rFonts w:asciiTheme="majorHAnsi" w:hAnsiTheme="majorHAnsi" w:cstheme="majorHAnsi"/>
        </w:rPr>
        <w:t xml:space="preserve"> explored the power that parents might have to attenuate the power of peer pressure in their adolescent’s lives. </w:t>
      </w:r>
      <w:r w:rsidR="000722AC">
        <w:rPr>
          <w:rFonts w:asciiTheme="majorHAnsi" w:hAnsiTheme="majorHAnsi" w:cstheme="majorHAnsi"/>
        </w:rPr>
        <w:t xml:space="preserve">I found that there was a significant association between peer sexual norms and casual sexual ethic, and further analysis suggests that that relation </w:t>
      </w:r>
      <w:proofErr w:type="gramStart"/>
      <w:r w:rsidR="00DE5FE1">
        <w:rPr>
          <w:rFonts w:asciiTheme="majorHAnsi" w:hAnsiTheme="majorHAnsi" w:cstheme="majorHAnsi"/>
        </w:rPr>
        <w:t>could be weakened</w:t>
      </w:r>
      <w:proofErr w:type="gramEnd"/>
      <w:r w:rsidR="00DE5FE1">
        <w:rPr>
          <w:rFonts w:asciiTheme="majorHAnsi" w:hAnsiTheme="majorHAnsi" w:cstheme="majorHAnsi"/>
        </w:rPr>
        <w:t xml:space="preserve"> as the</w:t>
      </w:r>
      <w:r w:rsidR="000722AC">
        <w:rPr>
          <w:rFonts w:asciiTheme="majorHAnsi" w:hAnsiTheme="majorHAnsi" w:cstheme="majorHAnsi"/>
        </w:rPr>
        <w:t xml:space="preserve"> frequency of parent-child discussion</w:t>
      </w:r>
      <w:r w:rsidR="00DE5FE1">
        <w:rPr>
          <w:rFonts w:asciiTheme="majorHAnsi" w:hAnsiTheme="majorHAnsi" w:cstheme="majorHAnsi"/>
        </w:rPr>
        <w:t>s</w:t>
      </w:r>
      <w:r w:rsidR="000722AC">
        <w:rPr>
          <w:rFonts w:asciiTheme="majorHAnsi" w:hAnsiTheme="majorHAnsi" w:cstheme="majorHAnsi"/>
        </w:rPr>
        <w:t xml:space="preserve"> about sexuality</w:t>
      </w:r>
      <w:r w:rsidR="00DE5FE1">
        <w:rPr>
          <w:rFonts w:asciiTheme="majorHAnsi" w:hAnsiTheme="majorHAnsi" w:cstheme="majorHAnsi"/>
        </w:rPr>
        <w:t xml:space="preserve"> increased</w:t>
      </w:r>
      <w:r w:rsidR="000722AC">
        <w:rPr>
          <w:rFonts w:asciiTheme="majorHAnsi" w:hAnsiTheme="majorHAnsi" w:cstheme="majorHAnsi"/>
        </w:rPr>
        <w:t xml:space="preserve">. </w:t>
      </w:r>
    </w:p>
    <w:p w14:paraId="2107F8D1" w14:textId="55B5AEFD" w:rsidR="000722AC" w:rsidRPr="000722AC" w:rsidRDefault="000722AC" w:rsidP="000722AC">
      <w:pPr>
        <w:widowControl w:val="0"/>
        <w:ind w:firstLine="0"/>
        <w:rPr>
          <w:b/>
        </w:rPr>
      </w:pPr>
      <w:r>
        <w:rPr>
          <w:b/>
        </w:rPr>
        <w:t>Peer Sexual Norms and Casual Sexual Activity</w:t>
      </w:r>
    </w:p>
    <w:p w14:paraId="685401A1" w14:textId="3386B41F" w:rsidR="004C4D4C" w:rsidRDefault="008C40F5" w:rsidP="00E2505C">
      <w:pPr>
        <w:widowControl w:val="0"/>
        <w:rPr>
          <w:rFonts w:asciiTheme="majorHAnsi" w:hAnsiTheme="majorHAnsi" w:cstheme="majorHAnsi"/>
        </w:rPr>
      </w:pPr>
      <w:r>
        <w:rPr>
          <w:rFonts w:asciiTheme="majorHAnsi" w:hAnsiTheme="majorHAnsi" w:cstheme="majorHAnsi"/>
        </w:rPr>
        <w:t xml:space="preserve">My first hypothesis </w:t>
      </w:r>
      <w:proofErr w:type="gramStart"/>
      <w:r>
        <w:rPr>
          <w:rFonts w:asciiTheme="majorHAnsi" w:hAnsiTheme="majorHAnsi" w:cstheme="majorHAnsi"/>
        </w:rPr>
        <w:t>was supported</w:t>
      </w:r>
      <w:proofErr w:type="gramEnd"/>
      <w:r>
        <w:rPr>
          <w:rFonts w:asciiTheme="majorHAnsi" w:hAnsiTheme="majorHAnsi" w:cstheme="majorHAnsi"/>
        </w:rPr>
        <w:t xml:space="preserve"> in that i</w:t>
      </w:r>
      <w:r w:rsidR="001143E5" w:rsidRPr="00097ED9">
        <w:rPr>
          <w:rFonts w:asciiTheme="majorHAnsi" w:hAnsiTheme="majorHAnsi" w:cstheme="majorHAnsi"/>
        </w:rPr>
        <w:t xml:space="preserve">nitial results showed that there was a strong relationship between perceived peer sexual norms and </w:t>
      </w:r>
      <w:r w:rsidR="00BC10C9">
        <w:rPr>
          <w:rFonts w:asciiTheme="majorHAnsi" w:hAnsiTheme="majorHAnsi" w:cstheme="majorHAnsi"/>
        </w:rPr>
        <w:t>casual sex ethic</w:t>
      </w:r>
      <w:r w:rsidR="001143E5" w:rsidRPr="00097ED9">
        <w:rPr>
          <w:rFonts w:asciiTheme="majorHAnsi" w:hAnsiTheme="majorHAnsi" w:cstheme="majorHAnsi"/>
        </w:rPr>
        <w:t xml:space="preserve">, which is consistent with previous research (Kinsman et al., 1998). </w:t>
      </w:r>
      <w:r w:rsidR="001143E5" w:rsidRPr="003156FA">
        <w:rPr>
          <w:rFonts w:asciiTheme="majorHAnsi" w:hAnsiTheme="majorHAnsi" w:cstheme="majorHAnsi"/>
        </w:rPr>
        <w:t xml:space="preserve">One reason that these two variables </w:t>
      </w:r>
      <w:proofErr w:type="gramStart"/>
      <w:r w:rsidR="001143E5" w:rsidRPr="003156FA">
        <w:rPr>
          <w:rFonts w:asciiTheme="majorHAnsi" w:hAnsiTheme="majorHAnsi" w:cstheme="majorHAnsi"/>
        </w:rPr>
        <w:t>might be related</w:t>
      </w:r>
      <w:proofErr w:type="gramEnd"/>
      <w:r w:rsidR="001143E5" w:rsidRPr="003156FA">
        <w:rPr>
          <w:rFonts w:asciiTheme="majorHAnsi" w:hAnsiTheme="majorHAnsi" w:cstheme="majorHAnsi"/>
        </w:rPr>
        <w:t xml:space="preserve"> can be viewed through social domain theory (</w:t>
      </w:r>
      <w:proofErr w:type="spellStart"/>
      <w:r w:rsidR="001143E5" w:rsidRPr="003156FA">
        <w:rPr>
          <w:rFonts w:asciiTheme="majorHAnsi" w:hAnsiTheme="majorHAnsi" w:cstheme="majorHAnsi"/>
        </w:rPr>
        <w:t>Turiel</w:t>
      </w:r>
      <w:proofErr w:type="spellEnd"/>
      <w:r w:rsidR="001143E5" w:rsidRPr="003156FA">
        <w:rPr>
          <w:rFonts w:asciiTheme="majorHAnsi" w:hAnsiTheme="majorHAnsi" w:cstheme="majorHAnsi"/>
        </w:rPr>
        <w:t xml:space="preserve">, 1983). Social domain theory would hypothesize that </w:t>
      </w:r>
      <w:r w:rsidR="00DE5FE1">
        <w:rPr>
          <w:rFonts w:asciiTheme="majorHAnsi" w:hAnsiTheme="majorHAnsi" w:cstheme="majorHAnsi"/>
        </w:rPr>
        <w:t xml:space="preserve">when </w:t>
      </w:r>
      <w:r w:rsidR="001143E5" w:rsidRPr="003156FA">
        <w:rPr>
          <w:rFonts w:asciiTheme="majorHAnsi" w:hAnsiTheme="majorHAnsi" w:cstheme="majorHAnsi"/>
        </w:rPr>
        <w:t xml:space="preserve">adolescents </w:t>
      </w:r>
      <w:r w:rsidR="00DE5FE1">
        <w:rPr>
          <w:rFonts w:asciiTheme="majorHAnsi" w:hAnsiTheme="majorHAnsi" w:cstheme="majorHAnsi"/>
        </w:rPr>
        <w:t>view their sexual activity as pertaining to the moral or social convention domains</w:t>
      </w:r>
      <w:r w:rsidR="00980CCD">
        <w:rPr>
          <w:rFonts w:asciiTheme="majorHAnsi" w:hAnsiTheme="majorHAnsi" w:cstheme="majorHAnsi"/>
        </w:rPr>
        <w:t xml:space="preserve">, they will engage in </w:t>
      </w:r>
      <w:proofErr w:type="gramStart"/>
      <w:r w:rsidR="00980CCD">
        <w:rPr>
          <w:rFonts w:asciiTheme="majorHAnsi" w:hAnsiTheme="majorHAnsi" w:cstheme="majorHAnsi"/>
        </w:rPr>
        <w:t>more sexual activity</w:t>
      </w:r>
      <w:proofErr w:type="gramEnd"/>
      <w:r w:rsidR="00980CCD">
        <w:rPr>
          <w:rFonts w:asciiTheme="majorHAnsi" w:hAnsiTheme="majorHAnsi" w:cstheme="majorHAnsi"/>
        </w:rPr>
        <w:t xml:space="preserve"> because their peers are similarly engaging or because it is personally rewarding (</w:t>
      </w:r>
      <w:r w:rsidR="00980CCD">
        <w:rPr>
          <w:rFonts w:asciiTheme="majorHAnsi" w:hAnsiTheme="majorHAnsi" w:cstheme="majorHAnsi"/>
        </w:rPr>
        <w:t xml:space="preserve">Kinsman et al., </w:t>
      </w:r>
      <w:r w:rsidR="00980CCD" w:rsidRPr="00583B85">
        <w:rPr>
          <w:rFonts w:asciiTheme="majorHAnsi" w:hAnsiTheme="majorHAnsi" w:cstheme="majorHAnsi"/>
        </w:rPr>
        <w:t>1998</w:t>
      </w:r>
      <w:r w:rsidR="00980CCD">
        <w:rPr>
          <w:rFonts w:asciiTheme="majorHAnsi" w:hAnsiTheme="majorHAnsi" w:cstheme="majorHAnsi"/>
        </w:rPr>
        <w:t>)</w:t>
      </w:r>
      <w:r w:rsidR="00BC10C9">
        <w:rPr>
          <w:rFonts w:asciiTheme="majorHAnsi" w:hAnsiTheme="majorHAnsi" w:cstheme="majorHAnsi"/>
        </w:rPr>
        <w:t xml:space="preserve"> </w:t>
      </w:r>
    </w:p>
    <w:p w14:paraId="381AB6B0" w14:textId="69360780" w:rsidR="000722AC" w:rsidRPr="000722AC" w:rsidRDefault="000722AC" w:rsidP="000722AC">
      <w:pPr>
        <w:widowControl w:val="0"/>
        <w:ind w:firstLine="0"/>
        <w:rPr>
          <w:b/>
        </w:rPr>
      </w:pPr>
      <w:r>
        <w:rPr>
          <w:b/>
        </w:rPr>
        <w:t>The Moderating Role of Parents on Sexual Activity</w:t>
      </w:r>
    </w:p>
    <w:p w14:paraId="511D364D" w14:textId="40A171F5" w:rsidR="00292E88" w:rsidRDefault="004C4D4C" w:rsidP="00E2505C">
      <w:pPr>
        <w:widowControl w:val="0"/>
        <w:rPr>
          <w:rFonts w:asciiTheme="majorHAnsi" w:hAnsiTheme="majorHAnsi" w:cstheme="majorHAnsi"/>
        </w:rPr>
      </w:pPr>
      <w:r>
        <w:rPr>
          <w:rFonts w:asciiTheme="majorHAnsi" w:hAnsiTheme="majorHAnsi" w:cstheme="majorHAnsi"/>
        </w:rPr>
        <w:t xml:space="preserve">In addition, </w:t>
      </w:r>
      <w:r w:rsidR="008C40F5">
        <w:rPr>
          <w:rFonts w:asciiTheme="majorHAnsi" w:hAnsiTheme="majorHAnsi" w:cstheme="majorHAnsi"/>
        </w:rPr>
        <w:t>my second hypothesis was supported meaning that t</w:t>
      </w:r>
      <w:r w:rsidR="00BC10C9">
        <w:rPr>
          <w:rFonts w:asciiTheme="majorHAnsi" w:hAnsiTheme="majorHAnsi" w:cstheme="majorHAnsi"/>
        </w:rPr>
        <w:t xml:space="preserve">he </w:t>
      </w:r>
      <w:r w:rsidR="000722AC">
        <w:rPr>
          <w:rFonts w:asciiTheme="majorHAnsi" w:hAnsiTheme="majorHAnsi" w:cstheme="majorHAnsi"/>
        </w:rPr>
        <w:t>relation</w:t>
      </w:r>
      <w:r w:rsidR="00BC10C9">
        <w:rPr>
          <w:rFonts w:asciiTheme="majorHAnsi" w:hAnsiTheme="majorHAnsi" w:cstheme="majorHAnsi"/>
        </w:rPr>
        <w:t xml:space="preserve"> between whether an individual believed that peers were engaging in sex and whether one was willing to </w:t>
      </w:r>
      <w:r w:rsidR="00BC10C9">
        <w:rPr>
          <w:rFonts w:asciiTheme="majorHAnsi" w:hAnsiTheme="majorHAnsi" w:cstheme="majorHAnsi"/>
        </w:rPr>
        <w:lastRenderedPageBreak/>
        <w:t>engage in casual sex was significantly moderated by frequency of parent communication</w:t>
      </w:r>
      <w:r>
        <w:rPr>
          <w:rFonts w:asciiTheme="majorHAnsi" w:hAnsiTheme="majorHAnsi" w:cstheme="majorHAnsi"/>
        </w:rPr>
        <w:t>, while also controlling for how often the father talked about sex, as well as maternal and paternal warmth</w:t>
      </w:r>
      <w:r w:rsidR="00BC10C9">
        <w:rPr>
          <w:rFonts w:asciiTheme="majorHAnsi" w:hAnsiTheme="majorHAnsi" w:cstheme="majorHAnsi"/>
        </w:rPr>
        <w:t xml:space="preserve">. </w:t>
      </w:r>
      <w:r>
        <w:rPr>
          <w:rFonts w:asciiTheme="majorHAnsi" w:hAnsiTheme="majorHAnsi" w:cstheme="majorHAnsi"/>
        </w:rPr>
        <w:t xml:space="preserve">My models suggest that the power of peer pressure in adolescents’ willingness to engage in casual sex </w:t>
      </w:r>
      <w:proofErr w:type="gramStart"/>
      <w:r>
        <w:rPr>
          <w:rFonts w:asciiTheme="majorHAnsi" w:hAnsiTheme="majorHAnsi" w:cstheme="majorHAnsi"/>
        </w:rPr>
        <w:t>is attenuated</w:t>
      </w:r>
      <w:proofErr w:type="gramEnd"/>
      <w:r>
        <w:rPr>
          <w:rFonts w:asciiTheme="majorHAnsi" w:hAnsiTheme="majorHAnsi" w:cstheme="majorHAnsi"/>
        </w:rPr>
        <w:t xml:space="preserve"> each time they engage in conversation with their mother about sexual topics, until the relation disappears completely </w:t>
      </w:r>
      <w:r w:rsidR="00292E88">
        <w:rPr>
          <w:rFonts w:asciiTheme="majorHAnsi" w:hAnsiTheme="majorHAnsi" w:cstheme="majorHAnsi"/>
        </w:rPr>
        <w:t xml:space="preserve">when parents talk once a month or more. </w:t>
      </w:r>
      <w:r w:rsidR="000722AC">
        <w:rPr>
          <w:rFonts w:asciiTheme="majorHAnsi" w:hAnsiTheme="majorHAnsi" w:cstheme="majorHAnsi"/>
        </w:rPr>
        <w:t xml:space="preserve">Social domain theorizing </w:t>
      </w:r>
      <w:r w:rsidR="00980CCD">
        <w:rPr>
          <w:rFonts w:asciiTheme="majorHAnsi" w:hAnsiTheme="majorHAnsi" w:cstheme="majorHAnsi"/>
        </w:rPr>
        <w:t xml:space="preserve">helps to understand by </w:t>
      </w:r>
      <w:r w:rsidR="000722AC">
        <w:rPr>
          <w:rFonts w:asciiTheme="majorHAnsi" w:hAnsiTheme="majorHAnsi" w:cstheme="majorHAnsi"/>
        </w:rPr>
        <w:t>suggest</w:t>
      </w:r>
      <w:r w:rsidR="00980CCD">
        <w:rPr>
          <w:rFonts w:asciiTheme="majorHAnsi" w:hAnsiTheme="majorHAnsi" w:cstheme="majorHAnsi"/>
        </w:rPr>
        <w:t>ing</w:t>
      </w:r>
      <w:r w:rsidR="000722AC">
        <w:rPr>
          <w:rFonts w:asciiTheme="majorHAnsi" w:hAnsiTheme="majorHAnsi" w:cstheme="majorHAnsi"/>
        </w:rPr>
        <w:t xml:space="preserve"> </w:t>
      </w:r>
      <w:r w:rsidR="00980CCD">
        <w:rPr>
          <w:rFonts w:asciiTheme="majorHAnsi" w:hAnsiTheme="majorHAnsi" w:cstheme="majorHAnsi"/>
        </w:rPr>
        <w:t xml:space="preserve">that </w:t>
      </w:r>
      <w:r w:rsidR="00CC4F6E">
        <w:rPr>
          <w:rFonts w:asciiTheme="majorHAnsi" w:hAnsiTheme="majorHAnsi" w:cstheme="majorHAnsi"/>
        </w:rPr>
        <w:t xml:space="preserve">when parents </w:t>
      </w:r>
      <w:r w:rsidR="00980CCD">
        <w:rPr>
          <w:rFonts w:asciiTheme="majorHAnsi" w:hAnsiTheme="majorHAnsi" w:cstheme="majorHAnsi"/>
        </w:rPr>
        <w:t>frequentl</w:t>
      </w:r>
      <w:r w:rsidR="00980CCD">
        <w:rPr>
          <w:rFonts w:asciiTheme="majorHAnsi" w:hAnsiTheme="majorHAnsi" w:cstheme="majorHAnsi"/>
        </w:rPr>
        <w:t xml:space="preserve">y </w:t>
      </w:r>
      <w:r w:rsidR="00CC4F6E">
        <w:rPr>
          <w:rFonts w:asciiTheme="majorHAnsi" w:hAnsiTheme="majorHAnsi" w:cstheme="majorHAnsi"/>
        </w:rPr>
        <w:t>engage in discussions about sexuality, they are able to impress upon their adolescents the importance of viewing sexuality as a value</w:t>
      </w:r>
      <w:r w:rsidR="00980CCD">
        <w:rPr>
          <w:rFonts w:asciiTheme="majorHAnsi" w:hAnsiTheme="majorHAnsi" w:cstheme="majorHAnsi"/>
        </w:rPr>
        <w:t xml:space="preserve"> (i.e., the moral domain)</w:t>
      </w:r>
      <w:r w:rsidR="00CC4F6E">
        <w:rPr>
          <w:rFonts w:asciiTheme="majorHAnsi" w:hAnsiTheme="majorHAnsi" w:cstheme="majorHAnsi"/>
        </w:rPr>
        <w:t xml:space="preserve"> instead of a personal preference</w:t>
      </w:r>
      <w:r w:rsidR="00980CCD">
        <w:rPr>
          <w:rFonts w:asciiTheme="majorHAnsi" w:hAnsiTheme="majorHAnsi" w:cstheme="majorHAnsi"/>
        </w:rPr>
        <w:t xml:space="preserve"> or social convention</w:t>
      </w:r>
      <w:r w:rsidR="00CC4F6E">
        <w:rPr>
          <w:rFonts w:asciiTheme="majorHAnsi" w:hAnsiTheme="majorHAnsi" w:cstheme="majorHAnsi"/>
        </w:rPr>
        <w:t>. Because adolescent values tend to match parental values (</w:t>
      </w:r>
      <w:proofErr w:type="spellStart"/>
      <w:r w:rsidR="00CC4F6E" w:rsidRPr="00CC4F6E">
        <w:rPr>
          <w:rFonts w:asciiTheme="majorHAnsi" w:hAnsiTheme="majorHAnsi" w:cstheme="majorHAnsi"/>
        </w:rPr>
        <w:t>Laursen</w:t>
      </w:r>
      <w:proofErr w:type="spellEnd"/>
      <w:r w:rsidR="00CC4F6E" w:rsidRPr="00CC4F6E">
        <w:rPr>
          <w:rFonts w:asciiTheme="majorHAnsi" w:hAnsiTheme="majorHAnsi" w:cstheme="majorHAnsi"/>
        </w:rPr>
        <w:t xml:space="preserve"> &amp; Collins, 2009</w:t>
      </w:r>
      <w:r w:rsidR="00CC4F6E">
        <w:rPr>
          <w:rFonts w:asciiTheme="majorHAnsi" w:hAnsiTheme="majorHAnsi" w:cstheme="majorHAnsi"/>
        </w:rPr>
        <w:t xml:space="preserve">), this would explain why </w:t>
      </w:r>
      <w:r w:rsidR="00980CCD">
        <w:rPr>
          <w:rFonts w:asciiTheme="majorHAnsi" w:hAnsiTheme="majorHAnsi" w:cstheme="majorHAnsi"/>
        </w:rPr>
        <w:t xml:space="preserve">frequent maternal discussions about sexuality weaken the </w:t>
      </w:r>
      <w:r w:rsidR="00CC4F6E">
        <w:rPr>
          <w:rFonts w:asciiTheme="majorHAnsi" w:hAnsiTheme="majorHAnsi" w:cstheme="majorHAnsi"/>
        </w:rPr>
        <w:t xml:space="preserve">relation between peer sexual norms and casual sexual ethic. </w:t>
      </w:r>
    </w:p>
    <w:p w14:paraId="637C02AC" w14:textId="16080671" w:rsidR="000722AC" w:rsidRPr="000722AC" w:rsidRDefault="000722AC" w:rsidP="000722AC">
      <w:pPr>
        <w:widowControl w:val="0"/>
        <w:ind w:firstLine="0"/>
        <w:rPr>
          <w:rFonts w:asciiTheme="majorHAnsi" w:hAnsiTheme="majorHAnsi" w:cstheme="majorHAnsi"/>
          <w:b/>
        </w:rPr>
      </w:pPr>
      <w:r>
        <w:rPr>
          <w:rFonts w:asciiTheme="majorHAnsi" w:hAnsiTheme="majorHAnsi" w:cstheme="majorHAnsi"/>
          <w:b/>
        </w:rPr>
        <w:t>Future Research and Implications</w:t>
      </w:r>
    </w:p>
    <w:p w14:paraId="06FFE49A" w14:textId="4A1F39B0" w:rsidR="00292E88" w:rsidRDefault="00292E88" w:rsidP="00292E88">
      <w:pPr>
        <w:widowControl w:val="0"/>
        <w:rPr>
          <w:rFonts w:asciiTheme="majorHAnsi" w:hAnsiTheme="majorHAnsi" w:cstheme="majorHAnsi"/>
        </w:rPr>
      </w:pPr>
      <w:r>
        <w:rPr>
          <w:rFonts w:asciiTheme="majorHAnsi" w:hAnsiTheme="majorHAnsi" w:cstheme="majorHAnsi"/>
        </w:rPr>
        <w:t xml:space="preserve">In addition, my analysis showed a potential for future research. Previous research has found that parent-child relationship quality might be a critical component of these sexuality conversations (Sneed et al., 2013). Unfortunately, my results did not </w:t>
      </w:r>
      <w:r w:rsidR="00980CCD">
        <w:rPr>
          <w:rFonts w:asciiTheme="majorHAnsi" w:hAnsiTheme="majorHAnsi" w:cstheme="majorHAnsi"/>
        </w:rPr>
        <w:t>support this. However, paternal warmth was significant at the level of a trend (</w:t>
      </w:r>
      <w:r>
        <w:rPr>
          <w:rFonts w:asciiTheme="majorHAnsi" w:hAnsiTheme="majorHAnsi" w:cstheme="majorHAnsi"/>
          <w:i/>
        </w:rPr>
        <w:t>p</w:t>
      </w:r>
      <w:r>
        <w:rPr>
          <w:rFonts w:asciiTheme="majorHAnsi" w:hAnsiTheme="majorHAnsi" w:cstheme="majorHAnsi"/>
        </w:rPr>
        <w:t>=.055</w:t>
      </w:r>
      <w:r w:rsidR="00980CCD">
        <w:rPr>
          <w:rFonts w:asciiTheme="majorHAnsi" w:hAnsiTheme="majorHAnsi" w:cstheme="majorHAnsi"/>
        </w:rPr>
        <w:t>)</w:t>
      </w:r>
      <w:r>
        <w:rPr>
          <w:rFonts w:asciiTheme="majorHAnsi" w:hAnsiTheme="majorHAnsi" w:cstheme="majorHAnsi"/>
        </w:rPr>
        <w:t xml:space="preserve">. This is of particular note because the </w:t>
      </w:r>
      <w:r>
        <w:rPr>
          <w:rFonts w:asciiTheme="majorHAnsi" w:hAnsiTheme="majorHAnsi" w:cstheme="majorHAnsi"/>
          <w:i/>
        </w:rPr>
        <w:t>p</w:t>
      </w:r>
      <w:r>
        <w:rPr>
          <w:rFonts w:asciiTheme="majorHAnsi" w:hAnsiTheme="majorHAnsi" w:cstheme="majorHAnsi"/>
        </w:rPr>
        <w:t xml:space="preserve">-value for maternal warmth was </w:t>
      </w:r>
      <w:r>
        <w:rPr>
          <w:rFonts w:asciiTheme="majorHAnsi" w:hAnsiTheme="majorHAnsi" w:cstheme="majorHAnsi"/>
          <w:i/>
        </w:rPr>
        <w:t>p</w:t>
      </w:r>
      <w:r>
        <w:rPr>
          <w:rFonts w:asciiTheme="majorHAnsi" w:hAnsiTheme="majorHAnsi" w:cstheme="majorHAnsi"/>
        </w:rPr>
        <w:t xml:space="preserve">=.736, which is vastly different. Because of this, future research should examine paternal warmth as being a key factor in the effectiveness of these conversations. The relation between peer sexual activity and casual sex ethic existed when mothers did not talk about sex and relationship quality with dad was poor. </w:t>
      </w:r>
      <w:r w:rsidR="00980CCD">
        <w:rPr>
          <w:rFonts w:asciiTheme="majorHAnsi" w:hAnsiTheme="majorHAnsi" w:cstheme="majorHAnsi"/>
        </w:rPr>
        <w:t xml:space="preserve">This leads me to </w:t>
      </w:r>
      <w:r>
        <w:rPr>
          <w:rFonts w:asciiTheme="majorHAnsi" w:hAnsiTheme="majorHAnsi" w:cstheme="majorHAnsi"/>
        </w:rPr>
        <w:t xml:space="preserve">hypothesize </w:t>
      </w:r>
      <w:proofErr w:type="gramStart"/>
      <w:r>
        <w:rPr>
          <w:rFonts w:asciiTheme="majorHAnsi" w:hAnsiTheme="majorHAnsi" w:cstheme="majorHAnsi"/>
        </w:rPr>
        <w:t>that mothers</w:t>
      </w:r>
      <w:proofErr w:type="gramEnd"/>
      <w:r>
        <w:rPr>
          <w:rFonts w:asciiTheme="majorHAnsi" w:hAnsiTheme="majorHAnsi" w:cstheme="majorHAnsi"/>
        </w:rPr>
        <w:t xml:space="preserve"> and fathers both matter, but they matter for different reasons. </w:t>
      </w:r>
      <w:r w:rsidR="00980CCD">
        <w:rPr>
          <w:rFonts w:asciiTheme="majorHAnsi" w:hAnsiTheme="majorHAnsi" w:cstheme="majorHAnsi"/>
        </w:rPr>
        <w:t>In other words, m</w:t>
      </w:r>
      <w:r>
        <w:rPr>
          <w:rFonts w:asciiTheme="majorHAnsi" w:hAnsiTheme="majorHAnsi" w:cstheme="majorHAnsi"/>
        </w:rPr>
        <w:t xml:space="preserve">others matter more for the content of the conversations, and </w:t>
      </w:r>
      <w:r w:rsidR="00980CCD">
        <w:rPr>
          <w:rFonts w:asciiTheme="majorHAnsi" w:hAnsiTheme="majorHAnsi" w:cstheme="majorHAnsi"/>
        </w:rPr>
        <w:t>fathers</w:t>
      </w:r>
      <w:r>
        <w:rPr>
          <w:rFonts w:asciiTheme="majorHAnsi" w:hAnsiTheme="majorHAnsi" w:cstheme="majorHAnsi"/>
        </w:rPr>
        <w:t xml:space="preserve"> matters more as a secu</w:t>
      </w:r>
      <w:r w:rsidR="00980CCD">
        <w:rPr>
          <w:rFonts w:asciiTheme="majorHAnsi" w:hAnsiTheme="majorHAnsi" w:cstheme="majorHAnsi"/>
        </w:rPr>
        <w:t xml:space="preserve">re relationship base that helps </w:t>
      </w:r>
      <w:r>
        <w:rPr>
          <w:rFonts w:asciiTheme="majorHAnsi" w:hAnsiTheme="majorHAnsi" w:cstheme="majorHAnsi"/>
        </w:rPr>
        <w:t>ado</w:t>
      </w:r>
      <w:r w:rsidR="00980CCD">
        <w:rPr>
          <w:rFonts w:asciiTheme="majorHAnsi" w:hAnsiTheme="majorHAnsi" w:cstheme="majorHAnsi"/>
        </w:rPr>
        <w:t xml:space="preserve">lescents feel safe at home, but more research </w:t>
      </w:r>
      <w:proofErr w:type="gramStart"/>
      <w:r w:rsidR="00980CCD">
        <w:rPr>
          <w:rFonts w:asciiTheme="majorHAnsi" w:hAnsiTheme="majorHAnsi" w:cstheme="majorHAnsi"/>
        </w:rPr>
        <w:t>is needed</w:t>
      </w:r>
      <w:proofErr w:type="gramEnd"/>
      <w:r w:rsidR="00980CCD">
        <w:rPr>
          <w:rFonts w:asciiTheme="majorHAnsi" w:hAnsiTheme="majorHAnsi" w:cstheme="majorHAnsi"/>
        </w:rPr>
        <w:t xml:space="preserve">. </w:t>
      </w:r>
    </w:p>
    <w:p w14:paraId="09D25106" w14:textId="3D2EC416" w:rsidR="00C85910" w:rsidRPr="00292E88" w:rsidRDefault="00C85910" w:rsidP="00292E88">
      <w:pPr>
        <w:widowControl w:val="0"/>
        <w:rPr>
          <w:rFonts w:asciiTheme="majorHAnsi" w:hAnsiTheme="majorHAnsi" w:cstheme="majorHAnsi"/>
        </w:rPr>
      </w:pPr>
      <w:r>
        <w:rPr>
          <w:rFonts w:asciiTheme="majorHAnsi" w:hAnsiTheme="majorHAnsi" w:cstheme="majorHAnsi"/>
        </w:rPr>
        <w:lastRenderedPageBreak/>
        <w:t>This research also has significant limitations. It is a</w:t>
      </w:r>
      <w:r w:rsidR="00980CCD">
        <w:rPr>
          <w:rFonts w:asciiTheme="majorHAnsi" w:hAnsiTheme="majorHAnsi" w:cstheme="majorHAnsi"/>
        </w:rPr>
        <w:t>n Ordinary Least Squares</w:t>
      </w:r>
      <w:r>
        <w:rPr>
          <w:rFonts w:asciiTheme="majorHAnsi" w:hAnsiTheme="majorHAnsi" w:cstheme="majorHAnsi"/>
        </w:rPr>
        <w:t xml:space="preserve"> regression model, which cannot explore mediational relationships, so </w:t>
      </w:r>
      <w:r w:rsidR="00980CCD">
        <w:rPr>
          <w:rFonts w:asciiTheme="majorHAnsi" w:hAnsiTheme="majorHAnsi" w:cstheme="majorHAnsi"/>
        </w:rPr>
        <w:t xml:space="preserve">analytically </w:t>
      </w:r>
      <w:r>
        <w:rPr>
          <w:rFonts w:asciiTheme="majorHAnsi" w:hAnsiTheme="majorHAnsi" w:cstheme="majorHAnsi"/>
        </w:rPr>
        <w:t>understanding the mechani</w:t>
      </w:r>
      <w:r w:rsidR="00980CCD">
        <w:rPr>
          <w:rFonts w:asciiTheme="majorHAnsi" w:hAnsiTheme="majorHAnsi" w:cstheme="majorHAnsi"/>
        </w:rPr>
        <w:t>sms explaining the relations</w:t>
      </w:r>
      <w:r>
        <w:rPr>
          <w:rFonts w:asciiTheme="majorHAnsi" w:hAnsiTheme="majorHAnsi" w:cstheme="majorHAnsi"/>
        </w:rPr>
        <w:t xml:space="preserve"> is impossible. This analysis </w:t>
      </w:r>
      <w:proofErr w:type="gramStart"/>
      <w:r>
        <w:rPr>
          <w:rFonts w:asciiTheme="majorHAnsi" w:hAnsiTheme="majorHAnsi" w:cstheme="majorHAnsi"/>
        </w:rPr>
        <w:t>was also done</w:t>
      </w:r>
      <w:proofErr w:type="gramEnd"/>
      <w:r>
        <w:rPr>
          <w:rFonts w:asciiTheme="majorHAnsi" w:hAnsiTheme="majorHAnsi" w:cstheme="majorHAnsi"/>
        </w:rPr>
        <w:t xml:space="preserve"> on a cross-sectional sample, so endogeneity cannot be determined. It is very possible that there are certain person characteristics, which influence and cause this relation to </w:t>
      </w:r>
      <w:r w:rsidR="00980CCD">
        <w:rPr>
          <w:rFonts w:asciiTheme="majorHAnsi" w:hAnsiTheme="majorHAnsi" w:cstheme="majorHAnsi"/>
        </w:rPr>
        <w:t>exist</w:t>
      </w:r>
      <w:r>
        <w:rPr>
          <w:rFonts w:asciiTheme="majorHAnsi" w:hAnsiTheme="majorHAnsi" w:cstheme="majorHAnsi"/>
        </w:rPr>
        <w:t xml:space="preserve">, but the </w:t>
      </w:r>
      <w:r w:rsidR="00980CCD">
        <w:rPr>
          <w:rFonts w:asciiTheme="majorHAnsi" w:hAnsiTheme="majorHAnsi" w:cstheme="majorHAnsi"/>
        </w:rPr>
        <w:t>current sample does not support this</w:t>
      </w:r>
      <w:r>
        <w:rPr>
          <w:rFonts w:asciiTheme="majorHAnsi" w:hAnsiTheme="majorHAnsi" w:cstheme="majorHAnsi"/>
        </w:rPr>
        <w:t xml:space="preserve"> level of analysis. Additionally, because this research question is inherently developmental, there might be individual </w:t>
      </w:r>
      <w:proofErr w:type="gramStart"/>
      <w:r>
        <w:rPr>
          <w:rFonts w:asciiTheme="majorHAnsi" w:hAnsiTheme="majorHAnsi" w:cstheme="majorHAnsi"/>
        </w:rPr>
        <w:t>variation which</w:t>
      </w:r>
      <w:proofErr w:type="gramEnd"/>
      <w:r>
        <w:rPr>
          <w:rFonts w:asciiTheme="majorHAnsi" w:hAnsiTheme="majorHAnsi" w:cstheme="majorHAnsi"/>
        </w:rPr>
        <w:t xml:space="preserve"> explains more about this relationship than simple averages. Future research should use person-centered analysis to examine these relations and find trajectories and profiles of individuals. Understanding these factors would enable practitioners to design more effective interventions to help adolescents and parents work through their sexual identity development and values. </w:t>
      </w:r>
    </w:p>
    <w:p w14:paraId="04069DB1" w14:textId="211E7B56" w:rsidR="00AB39D1" w:rsidRDefault="001143E5" w:rsidP="00E2505C">
      <w:pPr>
        <w:widowControl w:val="0"/>
      </w:pPr>
      <w:r w:rsidRPr="00097ED9">
        <w:rPr>
          <w:rFonts w:asciiTheme="majorHAnsi" w:hAnsiTheme="majorHAnsi" w:cstheme="majorHAnsi"/>
        </w:rPr>
        <w:t xml:space="preserve">This </w:t>
      </w:r>
      <w:r w:rsidR="00CC4F6E">
        <w:rPr>
          <w:rFonts w:asciiTheme="majorHAnsi" w:hAnsiTheme="majorHAnsi" w:cstheme="majorHAnsi"/>
        </w:rPr>
        <w:t>study aimed to examine</w:t>
      </w:r>
      <w:r w:rsidR="0041253B">
        <w:rPr>
          <w:rFonts w:asciiTheme="majorHAnsi" w:hAnsiTheme="majorHAnsi" w:cstheme="majorHAnsi"/>
        </w:rPr>
        <w:t xml:space="preserve"> the relations between </w:t>
      </w:r>
      <w:r w:rsidRPr="00097ED9">
        <w:rPr>
          <w:rFonts w:asciiTheme="majorHAnsi" w:hAnsiTheme="majorHAnsi" w:cstheme="majorHAnsi"/>
        </w:rPr>
        <w:t xml:space="preserve">peer pressure </w:t>
      </w:r>
      <w:r w:rsidR="0041253B">
        <w:rPr>
          <w:rFonts w:asciiTheme="majorHAnsi" w:hAnsiTheme="majorHAnsi" w:cstheme="majorHAnsi"/>
        </w:rPr>
        <w:t>and casual sexual ethic</w:t>
      </w:r>
      <w:r w:rsidR="00CC4F6E">
        <w:rPr>
          <w:rFonts w:asciiTheme="majorHAnsi" w:hAnsiTheme="majorHAnsi" w:cstheme="majorHAnsi"/>
        </w:rPr>
        <w:t xml:space="preserve"> and the potential the mothers have to attenuate that relation</w:t>
      </w:r>
      <w:r w:rsidR="0041253B">
        <w:rPr>
          <w:rFonts w:asciiTheme="majorHAnsi" w:hAnsiTheme="majorHAnsi" w:cstheme="majorHAnsi"/>
        </w:rPr>
        <w:t xml:space="preserve">. My data </w:t>
      </w:r>
      <w:r w:rsidR="00071B2D">
        <w:rPr>
          <w:rFonts w:asciiTheme="majorHAnsi" w:hAnsiTheme="majorHAnsi" w:cstheme="majorHAnsi"/>
        </w:rPr>
        <w:t>suggest</w:t>
      </w:r>
      <w:r w:rsidR="0041253B">
        <w:rPr>
          <w:rFonts w:asciiTheme="majorHAnsi" w:hAnsiTheme="majorHAnsi" w:cstheme="majorHAnsi"/>
        </w:rPr>
        <w:t xml:space="preserve"> that </w:t>
      </w:r>
      <w:r w:rsidR="00C85910">
        <w:rPr>
          <w:rFonts w:asciiTheme="majorHAnsi" w:hAnsiTheme="majorHAnsi" w:cstheme="majorHAnsi"/>
        </w:rPr>
        <w:t xml:space="preserve">it is not as important what mothers are saying, their children just want them </w:t>
      </w:r>
      <w:r w:rsidR="00CC4F6E">
        <w:rPr>
          <w:rFonts w:asciiTheme="majorHAnsi" w:hAnsiTheme="majorHAnsi" w:cstheme="majorHAnsi"/>
        </w:rPr>
        <w:t>to engage in conversations frequently</w:t>
      </w:r>
      <w:r w:rsidR="00C85910">
        <w:rPr>
          <w:rFonts w:asciiTheme="majorHAnsi" w:hAnsiTheme="majorHAnsi" w:cstheme="majorHAnsi"/>
        </w:rPr>
        <w:t xml:space="preserve">. </w:t>
      </w:r>
      <w:r w:rsidR="0041253B">
        <w:rPr>
          <w:rFonts w:asciiTheme="majorHAnsi" w:hAnsiTheme="majorHAnsi" w:cstheme="majorHAnsi"/>
        </w:rPr>
        <w:t xml:space="preserve">Perhaps if parents </w:t>
      </w:r>
      <w:r w:rsidRPr="00097ED9">
        <w:rPr>
          <w:rFonts w:asciiTheme="majorHAnsi" w:hAnsiTheme="majorHAnsi" w:cstheme="majorHAnsi"/>
        </w:rPr>
        <w:t xml:space="preserve">engage in frequent, proactive conversations about sexuality (Rogers, Ha, </w:t>
      </w:r>
      <w:proofErr w:type="spellStart"/>
      <w:r w:rsidRPr="00097ED9">
        <w:rPr>
          <w:rFonts w:asciiTheme="majorHAnsi" w:hAnsiTheme="majorHAnsi" w:cstheme="majorHAnsi"/>
        </w:rPr>
        <w:t>Stormshak</w:t>
      </w:r>
      <w:proofErr w:type="spellEnd"/>
      <w:r w:rsidRPr="00097ED9">
        <w:rPr>
          <w:rFonts w:asciiTheme="majorHAnsi" w:hAnsiTheme="majorHAnsi" w:cstheme="majorHAnsi"/>
        </w:rPr>
        <w:t xml:space="preserve">, &amp; </w:t>
      </w:r>
      <w:proofErr w:type="spellStart"/>
      <w:r w:rsidRPr="00097ED9">
        <w:rPr>
          <w:rFonts w:asciiTheme="majorHAnsi" w:hAnsiTheme="majorHAnsi" w:cstheme="majorHAnsi"/>
        </w:rPr>
        <w:t>Dishion</w:t>
      </w:r>
      <w:proofErr w:type="spellEnd"/>
      <w:r w:rsidRPr="00097ED9">
        <w:rPr>
          <w:rFonts w:asciiTheme="majorHAnsi" w:hAnsiTheme="majorHAnsi" w:cstheme="majorHAnsi"/>
        </w:rPr>
        <w:t>, 2015), the</w:t>
      </w:r>
      <w:r w:rsidR="00CC4F6E">
        <w:rPr>
          <w:rFonts w:asciiTheme="majorHAnsi" w:hAnsiTheme="majorHAnsi" w:cstheme="majorHAnsi"/>
        </w:rPr>
        <w:t>y can reduce the effect of peer pressure on sexual activity</w:t>
      </w:r>
      <w:r w:rsidRPr="00097ED9">
        <w:rPr>
          <w:rFonts w:asciiTheme="majorHAnsi" w:hAnsiTheme="majorHAnsi" w:cstheme="majorHAnsi"/>
        </w:rPr>
        <w:t xml:space="preserve"> and potentially </w:t>
      </w:r>
      <w:r w:rsidR="00ED2EE7">
        <w:rPr>
          <w:rFonts w:asciiTheme="majorHAnsi" w:hAnsiTheme="majorHAnsi" w:cstheme="majorHAnsi"/>
        </w:rPr>
        <w:t xml:space="preserve">protect their children from the negative outcomes of </w:t>
      </w:r>
      <w:r w:rsidR="00CC4F6E">
        <w:rPr>
          <w:rFonts w:asciiTheme="majorHAnsi" w:hAnsiTheme="majorHAnsi" w:cstheme="majorHAnsi"/>
        </w:rPr>
        <w:t xml:space="preserve">casual and risky sexual activity such as </w:t>
      </w:r>
      <w:proofErr w:type="gramStart"/>
      <w:r w:rsidR="00ED2EE7">
        <w:rPr>
          <w:rFonts w:asciiTheme="majorHAnsi" w:hAnsiTheme="majorHAnsi" w:cstheme="majorHAnsi"/>
        </w:rPr>
        <w:t>sexually-transmitted</w:t>
      </w:r>
      <w:proofErr w:type="gramEnd"/>
      <w:r w:rsidR="00ED2EE7">
        <w:rPr>
          <w:rFonts w:asciiTheme="majorHAnsi" w:hAnsiTheme="majorHAnsi" w:cstheme="majorHAnsi"/>
        </w:rPr>
        <w:t xml:space="preserve"> disease </w:t>
      </w:r>
      <w:r w:rsidR="00CC4F6E">
        <w:rPr>
          <w:rFonts w:asciiTheme="majorHAnsi" w:hAnsiTheme="majorHAnsi" w:cstheme="majorHAnsi"/>
        </w:rPr>
        <w:t>or sexual assault</w:t>
      </w:r>
      <w:r w:rsidRPr="00097ED9">
        <w:rPr>
          <w:rFonts w:asciiTheme="majorHAnsi" w:hAnsiTheme="majorHAnsi" w:cstheme="majorHAnsi"/>
        </w:rPr>
        <w:t xml:space="preserve">. </w:t>
      </w:r>
      <w:r w:rsidR="00980CCD">
        <w:rPr>
          <w:rFonts w:asciiTheme="majorHAnsi" w:hAnsiTheme="majorHAnsi" w:cstheme="majorHAnsi"/>
        </w:rPr>
        <w:t xml:space="preserve">Parents, for the love of </w:t>
      </w:r>
      <w:bookmarkStart w:id="4" w:name="_GoBack"/>
      <w:bookmarkEnd w:id="4"/>
      <w:r w:rsidR="00980CCD">
        <w:rPr>
          <w:rFonts w:asciiTheme="majorHAnsi" w:hAnsiTheme="majorHAnsi" w:cstheme="majorHAnsi"/>
        </w:rPr>
        <w:t>your children</w:t>
      </w:r>
      <w:r w:rsidR="00ED2EE7">
        <w:rPr>
          <w:rFonts w:asciiTheme="majorHAnsi" w:hAnsiTheme="majorHAnsi" w:cstheme="majorHAnsi"/>
        </w:rPr>
        <w:t xml:space="preserve">, just say something! </w:t>
      </w:r>
      <w:r w:rsidR="0041253B">
        <w:rPr>
          <w:rFonts w:asciiTheme="majorHAnsi" w:hAnsiTheme="majorHAnsi" w:cstheme="majorHAnsi"/>
        </w:rPr>
        <w:t>I believe that your hormonal teenagers are listening</w:t>
      </w:r>
      <w:r w:rsidR="00C85910">
        <w:rPr>
          <w:rFonts w:asciiTheme="majorHAnsi" w:hAnsiTheme="majorHAnsi" w:cstheme="majorHAnsi"/>
        </w:rPr>
        <w:t xml:space="preserve">. </w:t>
      </w:r>
      <w:r w:rsidR="00AB39D1">
        <w:br w:type="page"/>
      </w:r>
    </w:p>
    <w:p w14:paraId="64B93CEB" w14:textId="77777777" w:rsidR="00251DEB" w:rsidRPr="00097ED9" w:rsidRDefault="00251DEB" w:rsidP="00E2505C">
      <w:pPr>
        <w:pStyle w:val="Heading1"/>
        <w:widowControl w:val="0"/>
        <w:rPr>
          <w:rFonts w:cstheme="majorHAnsi"/>
        </w:rPr>
      </w:pPr>
      <w:r w:rsidRPr="00097ED9">
        <w:rPr>
          <w:rFonts w:cstheme="majorHAnsi"/>
        </w:rPr>
        <w:lastRenderedPageBreak/>
        <w:t>References</w:t>
      </w:r>
    </w:p>
    <w:p w14:paraId="1BD7C70A" w14:textId="77777777" w:rsidR="002A3362" w:rsidRPr="00C76401" w:rsidRDefault="002A3362" w:rsidP="00E2505C">
      <w:pPr>
        <w:widowControl w:val="0"/>
        <w:ind w:left="720" w:hanging="720"/>
        <w:rPr>
          <w:rFonts w:eastAsia="Times New Roman" w:cs="Times New Roman"/>
          <w:color w:val="000000"/>
        </w:rPr>
      </w:pPr>
      <w:r w:rsidRPr="00C76401">
        <w:rPr>
          <w:rFonts w:eastAsia="Times New Roman" w:cs="Times New Roman"/>
          <w:color w:val="000000"/>
        </w:rPr>
        <w:t xml:space="preserve">Beckett, M. K., Elliott, M. N., Martino, S., </w:t>
      </w:r>
      <w:proofErr w:type="spellStart"/>
      <w:r w:rsidRPr="00C76401">
        <w:rPr>
          <w:rFonts w:eastAsia="Times New Roman" w:cs="Times New Roman"/>
          <w:color w:val="000000"/>
        </w:rPr>
        <w:t>Kanouse</w:t>
      </w:r>
      <w:proofErr w:type="spellEnd"/>
      <w:r w:rsidRPr="00C76401">
        <w:rPr>
          <w:rFonts w:eastAsia="Times New Roman" w:cs="Times New Roman"/>
          <w:color w:val="000000"/>
        </w:rPr>
        <w:t>, D. E., Corona, R., Klein, D. J., &amp; Schuster, M. A. (2010). Timing of parent and child communication about sexuality relative to children’s sexual behaviors. Pediatrics, 125(1), 34–42. doi:10.1542/peds.2009-0806</w:t>
      </w:r>
    </w:p>
    <w:p w14:paraId="1DDA9653" w14:textId="79693015" w:rsidR="002572B9" w:rsidRPr="002572B9" w:rsidRDefault="002572B9" w:rsidP="002572B9">
      <w:pPr>
        <w:pStyle w:val="Bibliography"/>
        <w:rPr>
          <w:rFonts w:ascii="Times New Roman" w:hAnsi="Times New Roman" w:cs="Times New Roman"/>
        </w:rPr>
      </w:pPr>
      <w:proofErr w:type="spellStart"/>
      <w:r w:rsidRPr="002572B9">
        <w:rPr>
          <w:rFonts w:ascii="Times New Roman" w:hAnsi="Times New Roman" w:cs="Times New Roman"/>
        </w:rPr>
        <w:t>Elo</w:t>
      </w:r>
      <w:proofErr w:type="spellEnd"/>
      <w:r w:rsidRPr="002572B9">
        <w:rPr>
          <w:rFonts w:ascii="Times New Roman" w:hAnsi="Times New Roman" w:cs="Times New Roman"/>
        </w:rPr>
        <w:t xml:space="preserve">, I. T., King, R. B., &amp; Furstenberg, F. F. Jr. (1999). Adolescent females: Their sexual partners and the fathers of their children. </w:t>
      </w:r>
      <w:r w:rsidRPr="002572B9">
        <w:rPr>
          <w:rFonts w:ascii="Times New Roman" w:hAnsi="Times New Roman" w:cs="Times New Roman"/>
          <w:i/>
          <w:iCs/>
        </w:rPr>
        <w:t>Journal of Marriage and the Family</w:t>
      </w:r>
      <w:r w:rsidRPr="002572B9">
        <w:rPr>
          <w:rFonts w:ascii="Times New Roman" w:hAnsi="Times New Roman" w:cs="Times New Roman"/>
        </w:rPr>
        <w:t xml:space="preserve">, </w:t>
      </w:r>
      <w:r w:rsidRPr="002572B9">
        <w:rPr>
          <w:rFonts w:ascii="Times New Roman" w:hAnsi="Times New Roman" w:cs="Times New Roman"/>
          <w:i/>
          <w:iCs/>
        </w:rPr>
        <w:t>61</w:t>
      </w:r>
      <w:r w:rsidRPr="002572B9">
        <w:rPr>
          <w:rFonts w:ascii="Times New Roman" w:hAnsi="Times New Roman" w:cs="Times New Roman"/>
        </w:rPr>
        <w:t>(1), 74–84. https://doi.org/10.2307/353884</w:t>
      </w:r>
    </w:p>
    <w:p w14:paraId="3162F018" w14:textId="1DD56042" w:rsidR="00251DEB" w:rsidRPr="00097ED9" w:rsidRDefault="00251DEB" w:rsidP="00E2505C">
      <w:pPr>
        <w:widowControl w:val="0"/>
        <w:ind w:left="720" w:hanging="720"/>
        <w:rPr>
          <w:rFonts w:asciiTheme="majorHAnsi" w:eastAsia="Times New Roman" w:hAnsiTheme="majorHAnsi" w:cstheme="majorHAnsi"/>
          <w:color w:val="000000"/>
        </w:rPr>
      </w:pPr>
      <w:proofErr w:type="spellStart"/>
      <w:r w:rsidRPr="00097ED9">
        <w:rPr>
          <w:rFonts w:asciiTheme="majorHAnsi" w:eastAsia="Times New Roman" w:hAnsiTheme="majorHAnsi" w:cstheme="majorHAnsi"/>
          <w:color w:val="000000"/>
        </w:rPr>
        <w:t>Fasula</w:t>
      </w:r>
      <w:proofErr w:type="spellEnd"/>
      <w:r w:rsidRPr="00097ED9">
        <w:rPr>
          <w:rFonts w:asciiTheme="majorHAnsi" w:eastAsia="Times New Roman" w:hAnsiTheme="majorHAnsi" w:cstheme="majorHAnsi"/>
          <w:color w:val="000000"/>
        </w:rPr>
        <w:t>, A. M., &amp; Miller, K. S. (2006). African-American and Hispanic adolescents’ intentions to delay first intercourse: Parental communication as a buffer for sexually active peers. Journal of Adolescent Health, 38(3), 193–200. doi:10.1016/j.jadohealth.2004.12.009</w:t>
      </w:r>
    </w:p>
    <w:p w14:paraId="3BA191B3" w14:textId="77777777" w:rsidR="00251DEB" w:rsidRPr="00097ED9" w:rsidRDefault="00251DEB" w:rsidP="00E2505C">
      <w:pPr>
        <w:widowControl w:val="0"/>
        <w:ind w:left="720" w:hanging="720"/>
        <w:rPr>
          <w:rFonts w:asciiTheme="majorHAnsi" w:eastAsia="Times New Roman" w:hAnsiTheme="majorHAnsi" w:cstheme="majorHAnsi"/>
          <w:color w:val="000000"/>
        </w:rPr>
      </w:pPr>
      <w:proofErr w:type="spellStart"/>
      <w:r w:rsidRPr="00097ED9">
        <w:rPr>
          <w:rFonts w:asciiTheme="majorHAnsi" w:eastAsia="Times New Roman" w:hAnsiTheme="majorHAnsi" w:cstheme="majorHAnsi"/>
          <w:color w:val="000000"/>
        </w:rPr>
        <w:t>Guilamo</w:t>
      </w:r>
      <w:proofErr w:type="spellEnd"/>
      <w:r w:rsidRPr="00097ED9">
        <w:rPr>
          <w:rFonts w:asciiTheme="majorHAnsi" w:eastAsia="Times New Roman" w:hAnsiTheme="majorHAnsi" w:cstheme="majorHAnsi"/>
          <w:color w:val="000000"/>
        </w:rPr>
        <w:t xml:space="preserve">-Ramos, V., </w:t>
      </w:r>
      <w:proofErr w:type="spellStart"/>
      <w:r w:rsidRPr="00097ED9">
        <w:rPr>
          <w:rFonts w:asciiTheme="majorHAnsi" w:eastAsia="Times New Roman" w:hAnsiTheme="majorHAnsi" w:cstheme="majorHAnsi"/>
          <w:color w:val="000000"/>
        </w:rPr>
        <w:t>Jaccard</w:t>
      </w:r>
      <w:proofErr w:type="spellEnd"/>
      <w:r w:rsidRPr="00097ED9">
        <w:rPr>
          <w:rFonts w:asciiTheme="majorHAnsi" w:eastAsia="Times New Roman" w:hAnsiTheme="majorHAnsi" w:cstheme="majorHAnsi"/>
          <w:color w:val="000000"/>
        </w:rPr>
        <w:t xml:space="preserve">, J., </w:t>
      </w:r>
      <w:proofErr w:type="spellStart"/>
      <w:r w:rsidRPr="00097ED9">
        <w:rPr>
          <w:rFonts w:asciiTheme="majorHAnsi" w:eastAsia="Times New Roman" w:hAnsiTheme="majorHAnsi" w:cstheme="majorHAnsi"/>
          <w:color w:val="000000"/>
        </w:rPr>
        <w:t>Dittus</w:t>
      </w:r>
      <w:proofErr w:type="spellEnd"/>
      <w:r w:rsidRPr="00097ED9">
        <w:rPr>
          <w:rFonts w:asciiTheme="majorHAnsi" w:eastAsia="Times New Roman" w:hAnsiTheme="majorHAnsi" w:cstheme="majorHAnsi"/>
          <w:color w:val="000000"/>
        </w:rPr>
        <w:t xml:space="preserve">, P., &amp; Collins, S. (2008). Parent– adolescent communication about sexual intercourse: An analysis of maternal reluctance to communicate. Health Psychology, 27(6), 760–769. </w:t>
      </w:r>
      <w:proofErr w:type="gramStart"/>
      <w:r w:rsidRPr="00097ED9">
        <w:rPr>
          <w:rFonts w:asciiTheme="majorHAnsi" w:eastAsia="Times New Roman" w:hAnsiTheme="majorHAnsi" w:cstheme="majorHAnsi"/>
          <w:color w:val="000000"/>
        </w:rPr>
        <w:t>doi:</w:t>
      </w:r>
      <w:proofErr w:type="gramEnd"/>
      <w:r w:rsidRPr="00097ED9">
        <w:rPr>
          <w:rFonts w:asciiTheme="majorHAnsi" w:eastAsia="Times New Roman" w:hAnsiTheme="majorHAnsi" w:cstheme="majorHAnsi"/>
          <w:color w:val="000000"/>
        </w:rPr>
        <w:t>10.1037/a0013833</w:t>
      </w:r>
    </w:p>
    <w:p w14:paraId="405F56B8" w14:textId="77777777" w:rsidR="00251DEB" w:rsidRPr="00097ED9" w:rsidRDefault="00251DEB" w:rsidP="00E2505C">
      <w:pPr>
        <w:widowControl w:val="0"/>
        <w:ind w:left="720" w:hanging="720"/>
        <w:rPr>
          <w:rFonts w:asciiTheme="majorHAnsi" w:eastAsia="Times New Roman" w:hAnsiTheme="majorHAnsi" w:cstheme="majorHAnsi"/>
          <w:color w:val="000000"/>
        </w:rPr>
      </w:pPr>
      <w:r w:rsidRPr="00097ED9">
        <w:rPr>
          <w:rFonts w:asciiTheme="majorHAnsi" w:eastAsia="Times New Roman" w:hAnsiTheme="majorHAnsi" w:cstheme="majorHAnsi"/>
          <w:color w:val="000000"/>
        </w:rPr>
        <w:t xml:space="preserve">Hadley, W., Brown, L. K., </w:t>
      </w:r>
      <w:proofErr w:type="spellStart"/>
      <w:r w:rsidRPr="00097ED9">
        <w:rPr>
          <w:rFonts w:asciiTheme="majorHAnsi" w:eastAsia="Times New Roman" w:hAnsiTheme="majorHAnsi" w:cstheme="majorHAnsi"/>
          <w:color w:val="000000"/>
        </w:rPr>
        <w:t>Lescano</w:t>
      </w:r>
      <w:proofErr w:type="spellEnd"/>
      <w:r w:rsidRPr="00097ED9">
        <w:rPr>
          <w:rFonts w:asciiTheme="majorHAnsi" w:eastAsia="Times New Roman" w:hAnsiTheme="majorHAnsi" w:cstheme="majorHAnsi"/>
          <w:color w:val="000000"/>
        </w:rPr>
        <w:t xml:space="preserve">, C. M., </w:t>
      </w:r>
      <w:proofErr w:type="spellStart"/>
      <w:r w:rsidRPr="00097ED9">
        <w:rPr>
          <w:rFonts w:asciiTheme="majorHAnsi" w:eastAsia="Times New Roman" w:hAnsiTheme="majorHAnsi" w:cstheme="majorHAnsi"/>
          <w:color w:val="000000"/>
        </w:rPr>
        <w:t>Kell</w:t>
      </w:r>
      <w:proofErr w:type="spellEnd"/>
      <w:r w:rsidRPr="00097ED9">
        <w:rPr>
          <w:rFonts w:asciiTheme="majorHAnsi" w:eastAsia="Times New Roman" w:hAnsiTheme="majorHAnsi" w:cstheme="majorHAnsi"/>
          <w:color w:val="000000"/>
        </w:rPr>
        <w:t xml:space="preserve">, H., Spalding, K., </w:t>
      </w:r>
      <w:proofErr w:type="spellStart"/>
      <w:r w:rsidRPr="00097ED9">
        <w:rPr>
          <w:rFonts w:asciiTheme="majorHAnsi" w:eastAsia="Times New Roman" w:hAnsiTheme="majorHAnsi" w:cstheme="majorHAnsi"/>
          <w:color w:val="000000"/>
        </w:rPr>
        <w:t>Diclemente</w:t>
      </w:r>
      <w:proofErr w:type="spellEnd"/>
      <w:r w:rsidRPr="00097ED9">
        <w:rPr>
          <w:rFonts w:asciiTheme="majorHAnsi" w:eastAsia="Times New Roman" w:hAnsiTheme="majorHAnsi" w:cstheme="majorHAnsi"/>
          <w:color w:val="000000"/>
        </w:rPr>
        <w:t xml:space="preserve">, R., &amp; </w:t>
      </w:r>
      <w:proofErr w:type="spellStart"/>
      <w:r w:rsidRPr="00097ED9">
        <w:rPr>
          <w:rFonts w:asciiTheme="majorHAnsi" w:eastAsia="Times New Roman" w:hAnsiTheme="majorHAnsi" w:cstheme="majorHAnsi"/>
          <w:color w:val="000000"/>
        </w:rPr>
        <w:t>Donenberg</w:t>
      </w:r>
      <w:proofErr w:type="spellEnd"/>
      <w:r w:rsidRPr="00097ED9">
        <w:rPr>
          <w:rFonts w:asciiTheme="majorHAnsi" w:eastAsia="Times New Roman" w:hAnsiTheme="majorHAnsi" w:cstheme="majorHAnsi"/>
          <w:color w:val="000000"/>
        </w:rPr>
        <w:t xml:space="preserve">, G. (2009). Parent–adolescent sexual communication: Associations of condom use with condom discussions. AIDS and Behavior, 13(5), 997–1004. </w:t>
      </w:r>
      <w:proofErr w:type="gramStart"/>
      <w:r w:rsidRPr="00097ED9">
        <w:rPr>
          <w:rFonts w:asciiTheme="majorHAnsi" w:eastAsia="Times New Roman" w:hAnsiTheme="majorHAnsi" w:cstheme="majorHAnsi"/>
          <w:color w:val="000000"/>
        </w:rPr>
        <w:t>doi:</w:t>
      </w:r>
      <w:proofErr w:type="gramEnd"/>
      <w:r w:rsidRPr="00097ED9">
        <w:rPr>
          <w:rFonts w:asciiTheme="majorHAnsi" w:eastAsia="Times New Roman" w:hAnsiTheme="majorHAnsi" w:cstheme="majorHAnsi"/>
          <w:color w:val="000000"/>
        </w:rPr>
        <w:t>10.1007/s10461-008-9468-z</w:t>
      </w:r>
    </w:p>
    <w:p w14:paraId="248EB0C1" w14:textId="77777777" w:rsidR="00251DEB" w:rsidRPr="00097ED9" w:rsidRDefault="00251DEB" w:rsidP="00E2505C">
      <w:pPr>
        <w:widowControl w:val="0"/>
        <w:ind w:left="720" w:hanging="720"/>
        <w:rPr>
          <w:rFonts w:asciiTheme="majorHAnsi" w:eastAsia="Times New Roman" w:hAnsiTheme="majorHAnsi" w:cstheme="majorHAnsi"/>
          <w:color w:val="000000"/>
        </w:rPr>
      </w:pPr>
      <w:r w:rsidRPr="00097ED9">
        <w:rPr>
          <w:rFonts w:asciiTheme="majorHAnsi" w:eastAsia="Times New Roman" w:hAnsiTheme="majorHAnsi" w:cstheme="majorHAnsi"/>
          <w:color w:val="000000"/>
        </w:rPr>
        <w:t>Halpern-</w:t>
      </w:r>
      <w:proofErr w:type="spellStart"/>
      <w:r w:rsidRPr="00097ED9">
        <w:rPr>
          <w:rFonts w:asciiTheme="majorHAnsi" w:eastAsia="Times New Roman" w:hAnsiTheme="majorHAnsi" w:cstheme="majorHAnsi"/>
          <w:color w:val="000000"/>
        </w:rPr>
        <w:t>Felsher</w:t>
      </w:r>
      <w:proofErr w:type="spellEnd"/>
      <w:r w:rsidRPr="00097ED9">
        <w:rPr>
          <w:rFonts w:asciiTheme="majorHAnsi" w:eastAsia="Times New Roman" w:hAnsiTheme="majorHAnsi" w:cstheme="majorHAnsi"/>
          <w:color w:val="000000"/>
        </w:rPr>
        <w:t xml:space="preserve">, B. L., </w:t>
      </w:r>
      <w:proofErr w:type="spellStart"/>
      <w:r w:rsidRPr="00097ED9">
        <w:rPr>
          <w:rFonts w:asciiTheme="majorHAnsi" w:eastAsia="Times New Roman" w:hAnsiTheme="majorHAnsi" w:cstheme="majorHAnsi"/>
          <w:color w:val="000000"/>
        </w:rPr>
        <w:t>Kropp</w:t>
      </w:r>
      <w:proofErr w:type="spellEnd"/>
      <w:r w:rsidRPr="00097ED9">
        <w:rPr>
          <w:rFonts w:asciiTheme="majorHAnsi" w:eastAsia="Times New Roman" w:hAnsiTheme="majorHAnsi" w:cstheme="majorHAnsi"/>
          <w:color w:val="000000"/>
        </w:rPr>
        <w:t xml:space="preserve">, R. Y., Boyer, C. B., </w:t>
      </w:r>
      <w:proofErr w:type="spellStart"/>
      <w:r w:rsidRPr="00097ED9">
        <w:rPr>
          <w:rFonts w:asciiTheme="majorHAnsi" w:eastAsia="Times New Roman" w:hAnsiTheme="majorHAnsi" w:cstheme="majorHAnsi"/>
          <w:color w:val="000000"/>
        </w:rPr>
        <w:t>Tschann</w:t>
      </w:r>
      <w:proofErr w:type="spellEnd"/>
      <w:r w:rsidRPr="00097ED9">
        <w:rPr>
          <w:rFonts w:asciiTheme="majorHAnsi" w:eastAsia="Times New Roman" w:hAnsiTheme="majorHAnsi" w:cstheme="majorHAnsi"/>
          <w:color w:val="000000"/>
        </w:rPr>
        <w:t>, J. M., &amp; Ellen, J. M. (2004). Adolescents’ self-efficacy to communicate about sex: Its role in condom attitudes, commitment, and use. Adolescence, 9(155), 443–456.</w:t>
      </w:r>
    </w:p>
    <w:p w14:paraId="111FA2C6" w14:textId="77777777" w:rsidR="00251DEB" w:rsidRPr="00097ED9" w:rsidRDefault="00251DEB" w:rsidP="00E2505C">
      <w:pPr>
        <w:widowControl w:val="0"/>
        <w:ind w:left="720" w:hanging="720"/>
        <w:rPr>
          <w:rFonts w:asciiTheme="majorHAnsi" w:eastAsia="Times New Roman" w:hAnsiTheme="majorHAnsi" w:cstheme="majorHAnsi"/>
          <w:color w:val="000000"/>
        </w:rPr>
      </w:pPr>
      <w:r w:rsidRPr="00097ED9">
        <w:rPr>
          <w:rFonts w:asciiTheme="majorHAnsi" w:eastAsia="Times New Roman" w:hAnsiTheme="majorHAnsi" w:cstheme="majorHAnsi"/>
          <w:color w:val="000000"/>
        </w:rPr>
        <w:t>Harris, A. L., Sutherland, M. A., &amp; Hutchinson, M. K. (2013). Parental influences of sexual risk among urban African American adolescent males. Journal of Nursing Scholarship, 45(2), 141–150. doi:10.1111/jnu.12016</w:t>
      </w:r>
    </w:p>
    <w:p w14:paraId="05B4446C" w14:textId="77777777" w:rsidR="00251DEB" w:rsidRPr="00097ED9" w:rsidRDefault="00251DEB" w:rsidP="00E2505C">
      <w:pPr>
        <w:widowControl w:val="0"/>
        <w:ind w:left="720" w:hanging="720"/>
        <w:rPr>
          <w:rFonts w:asciiTheme="majorHAnsi" w:eastAsia="Times New Roman" w:hAnsiTheme="majorHAnsi" w:cstheme="majorHAnsi"/>
          <w:color w:val="000000"/>
        </w:rPr>
      </w:pPr>
      <w:r w:rsidRPr="00097ED9">
        <w:rPr>
          <w:rFonts w:asciiTheme="majorHAnsi" w:eastAsia="Times New Roman" w:hAnsiTheme="majorHAnsi" w:cstheme="majorHAnsi"/>
          <w:color w:val="000000"/>
        </w:rPr>
        <w:lastRenderedPageBreak/>
        <w:t xml:space="preserve">Hutchinson, M. K., &amp; Montgomery, A. J. (2007). Parent communication and sexual risk among African Americans. Western Journal of Nursing Research, 29(6), 691–707. </w:t>
      </w:r>
      <w:proofErr w:type="gramStart"/>
      <w:r w:rsidRPr="00097ED9">
        <w:rPr>
          <w:rFonts w:asciiTheme="majorHAnsi" w:eastAsia="Times New Roman" w:hAnsiTheme="majorHAnsi" w:cstheme="majorHAnsi"/>
          <w:color w:val="000000"/>
        </w:rPr>
        <w:t>doi:</w:t>
      </w:r>
      <w:proofErr w:type="gramEnd"/>
      <w:r w:rsidRPr="00097ED9">
        <w:rPr>
          <w:rFonts w:asciiTheme="majorHAnsi" w:eastAsia="Times New Roman" w:hAnsiTheme="majorHAnsi" w:cstheme="majorHAnsi"/>
          <w:color w:val="000000"/>
        </w:rPr>
        <w:t>10.1177/0193945906297374</w:t>
      </w:r>
    </w:p>
    <w:p w14:paraId="6FB1A971" w14:textId="1391BCEE" w:rsidR="00251DEB" w:rsidRDefault="00251DEB" w:rsidP="00E2505C">
      <w:pPr>
        <w:widowControl w:val="0"/>
        <w:ind w:left="720" w:hanging="720"/>
        <w:rPr>
          <w:rFonts w:asciiTheme="majorHAnsi" w:eastAsia="Times New Roman" w:hAnsiTheme="majorHAnsi" w:cstheme="majorHAnsi"/>
          <w:color w:val="000000"/>
        </w:rPr>
      </w:pPr>
      <w:proofErr w:type="spellStart"/>
      <w:r w:rsidRPr="00097ED9">
        <w:rPr>
          <w:rFonts w:asciiTheme="majorHAnsi" w:eastAsia="Times New Roman" w:hAnsiTheme="majorHAnsi" w:cstheme="majorHAnsi"/>
          <w:color w:val="000000"/>
        </w:rPr>
        <w:t>Kapungu</w:t>
      </w:r>
      <w:proofErr w:type="spellEnd"/>
      <w:r w:rsidRPr="00097ED9">
        <w:rPr>
          <w:rFonts w:asciiTheme="majorHAnsi" w:eastAsia="Times New Roman" w:hAnsiTheme="majorHAnsi" w:cstheme="majorHAnsi"/>
          <w:color w:val="000000"/>
        </w:rPr>
        <w:t xml:space="preserve">, C. T., Baptiste, D., </w:t>
      </w:r>
      <w:proofErr w:type="spellStart"/>
      <w:r w:rsidRPr="00097ED9">
        <w:rPr>
          <w:rFonts w:asciiTheme="majorHAnsi" w:eastAsia="Times New Roman" w:hAnsiTheme="majorHAnsi" w:cstheme="majorHAnsi"/>
          <w:color w:val="000000"/>
        </w:rPr>
        <w:t>Holbeck</w:t>
      </w:r>
      <w:proofErr w:type="spellEnd"/>
      <w:r w:rsidRPr="00097ED9">
        <w:rPr>
          <w:rFonts w:asciiTheme="majorHAnsi" w:eastAsia="Times New Roman" w:hAnsiTheme="majorHAnsi" w:cstheme="majorHAnsi"/>
          <w:color w:val="000000"/>
        </w:rPr>
        <w:t>, G., McBride, C., Robinson-Brown, M., Sturdivant, A</w:t>
      </w:r>
      <w:proofErr w:type="gramStart"/>
      <w:r w:rsidRPr="00097ED9">
        <w:rPr>
          <w:rFonts w:asciiTheme="majorHAnsi" w:eastAsia="Times New Roman" w:hAnsiTheme="majorHAnsi" w:cstheme="majorHAnsi"/>
          <w:color w:val="000000"/>
        </w:rPr>
        <w:t>., …</w:t>
      </w:r>
      <w:proofErr w:type="gramEnd"/>
      <w:r w:rsidRPr="00097ED9">
        <w:rPr>
          <w:rFonts w:asciiTheme="majorHAnsi" w:eastAsia="Times New Roman" w:hAnsiTheme="majorHAnsi" w:cstheme="majorHAnsi"/>
          <w:color w:val="000000"/>
        </w:rPr>
        <w:t xml:space="preserve"> </w:t>
      </w:r>
      <w:proofErr w:type="spellStart"/>
      <w:r w:rsidRPr="00097ED9">
        <w:rPr>
          <w:rFonts w:asciiTheme="majorHAnsi" w:eastAsia="Times New Roman" w:hAnsiTheme="majorHAnsi" w:cstheme="majorHAnsi"/>
          <w:color w:val="000000"/>
        </w:rPr>
        <w:t>Paikoff</w:t>
      </w:r>
      <w:proofErr w:type="spellEnd"/>
      <w:r w:rsidRPr="00097ED9">
        <w:rPr>
          <w:rFonts w:asciiTheme="majorHAnsi" w:eastAsia="Times New Roman" w:hAnsiTheme="majorHAnsi" w:cstheme="majorHAnsi"/>
          <w:color w:val="000000"/>
        </w:rPr>
        <w:t>, R. (2010). Beyond the “birds and the bees”: Gender differences in sex-related communication among urban African-American adolescents. Family Process, 49(2), 251–264. doi:10.1111/j.1545-5300.2010.01321.x</w:t>
      </w:r>
    </w:p>
    <w:p w14:paraId="0DBE3576" w14:textId="56104D2D" w:rsidR="00251DEB" w:rsidRDefault="00251DEB" w:rsidP="00E2505C">
      <w:pPr>
        <w:widowControl w:val="0"/>
        <w:ind w:left="720" w:hanging="720"/>
        <w:rPr>
          <w:rStyle w:val="Hyperlink"/>
          <w:rFonts w:asciiTheme="majorHAnsi" w:eastAsia="Times New Roman" w:hAnsiTheme="majorHAnsi" w:cstheme="majorHAnsi"/>
          <w:kern w:val="0"/>
          <w:lang w:eastAsia="en-US"/>
        </w:rPr>
      </w:pPr>
      <w:proofErr w:type="gramStart"/>
      <w:r w:rsidRPr="00097ED9">
        <w:rPr>
          <w:rFonts w:asciiTheme="majorHAnsi" w:eastAsia="Times New Roman" w:hAnsiTheme="majorHAnsi" w:cstheme="majorHAnsi"/>
          <w:kern w:val="0"/>
          <w:lang w:eastAsia="en-US"/>
        </w:rPr>
        <w:t>Kinsman</w:t>
      </w:r>
      <w:proofErr w:type="gramEnd"/>
      <w:r w:rsidRPr="00097ED9">
        <w:rPr>
          <w:rFonts w:asciiTheme="majorHAnsi" w:eastAsia="Times New Roman" w:hAnsiTheme="majorHAnsi" w:cstheme="majorHAnsi"/>
          <w:kern w:val="0"/>
          <w:lang w:eastAsia="en-US"/>
        </w:rPr>
        <w:t xml:space="preserve">, S. B., </w:t>
      </w:r>
      <w:proofErr w:type="spellStart"/>
      <w:r w:rsidRPr="00097ED9">
        <w:rPr>
          <w:rFonts w:asciiTheme="majorHAnsi" w:eastAsia="Times New Roman" w:hAnsiTheme="majorHAnsi" w:cstheme="majorHAnsi"/>
          <w:kern w:val="0"/>
          <w:lang w:eastAsia="en-US"/>
        </w:rPr>
        <w:t>Romer</w:t>
      </w:r>
      <w:proofErr w:type="spellEnd"/>
      <w:r w:rsidRPr="00097ED9">
        <w:rPr>
          <w:rFonts w:asciiTheme="majorHAnsi" w:eastAsia="Times New Roman" w:hAnsiTheme="majorHAnsi" w:cstheme="majorHAnsi"/>
          <w:kern w:val="0"/>
          <w:lang w:eastAsia="en-US"/>
        </w:rPr>
        <w:t xml:space="preserve">, D., Furstenberg, F. F., &amp; Schwarz, D. F. (1998). Early Sexual Initiation: The Role of Peer Norms. </w:t>
      </w:r>
      <w:r w:rsidRPr="00097ED9">
        <w:rPr>
          <w:rFonts w:asciiTheme="majorHAnsi" w:eastAsia="Times New Roman" w:hAnsiTheme="majorHAnsi" w:cstheme="majorHAnsi"/>
          <w:i/>
          <w:iCs/>
          <w:kern w:val="0"/>
          <w:lang w:eastAsia="en-US"/>
        </w:rPr>
        <w:t>Pediatrics</w:t>
      </w:r>
      <w:r w:rsidRPr="00097ED9">
        <w:rPr>
          <w:rFonts w:asciiTheme="majorHAnsi" w:eastAsia="Times New Roman" w:hAnsiTheme="majorHAnsi" w:cstheme="majorHAnsi"/>
          <w:kern w:val="0"/>
          <w:lang w:eastAsia="en-US"/>
        </w:rPr>
        <w:t xml:space="preserve">, </w:t>
      </w:r>
      <w:r w:rsidRPr="00097ED9">
        <w:rPr>
          <w:rFonts w:asciiTheme="majorHAnsi" w:eastAsia="Times New Roman" w:hAnsiTheme="majorHAnsi" w:cstheme="majorHAnsi"/>
          <w:i/>
          <w:iCs/>
          <w:kern w:val="0"/>
          <w:lang w:eastAsia="en-US"/>
        </w:rPr>
        <w:t>102</w:t>
      </w:r>
      <w:r w:rsidRPr="00097ED9">
        <w:rPr>
          <w:rFonts w:asciiTheme="majorHAnsi" w:eastAsia="Times New Roman" w:hAnsiTheme="majorHAnsi" w:cstheme="majorHAnsi"/>
          <w:kern w:val="0"/>
          <w:lang w:eastAsia="en-US"/>
        </w:rPr>
        <w:t xml:space="preserve">(5), 1185–1192. </w:t>
      </w:r>
      <w:hyperlink r:id="rId9" w:history="1">
        <w:r w:rsidRPr="00097ED9">
          <w:rPr>
            <w:rStyle w:val="Hyperlink"/>
            <w:rFonts w:asciiTheme="majorHAnsi" w:eastAsia="Times New Roman" w:hAnsiTheme="majorHAnsi" w:cstheme="majorHAnsi"/>
            <w:kern w:val="0"/>
            <w:lang w:eastAsia="en-US"/>
          </w:rPr>
          <w:t>https://doi.org/10.1542/peds.102.5.1185</w:t>
        </w:r>
      </w:hyperlink>
    </w:p>
    <w:p w14:paraId="4A6DA0D9" w14:textId="4922359A" w:rsidR="008D4FCD" w:rsidRDefault="008D4FCD" w:rsidP="008D4FCD">
      <w:pPr>
        <w:widowControl w:val="0"/>
        <w:ind w:left="720" w:hanging="720"/>
        <w:rPr>
          <w:rFonts w:asciiTheme="majorHAnsi" w:eastAsia="Times New Roman" w:hAnsiTheme="majorHAnsi" w:cstheme="majorHAnsi"/>
          <w:color w:val="000000"/>
        </w:rPr>
      </w:pPr>
      <w:proofErr w:type="spellStart"/>
      <w:r w:rsidRPr="008D4FCD">
        <w:rPr>
          <w:rFonts w:asciiTheme="majorHAnsi" w:eastAsia="Times New Roman" w:hAnsiTheme="majorHAnsi" w:cstheme="majorHAnsi"/>
          <w:color w:val="000000"/>
        </w:rPr>
        <w:t>Laursen</w:t>
      </w:r>
      <w:proofErr w:type="spellEnd"/>
      <w:r w:rsidRPr="008D4FCD">
        <w:rPr>
          <w:rFonts w:asciiTheme="majorHAnsi" w:eastAsia="Times New Roman" w:hAnsiTheme="majorHAnsi" w:cstheme="majorHAnsi"/>
          <w:color w:val="000000"/>
        </w:rPr>
        <w:t>, B., &amp; Collins, W. A. (2009). Parent—child relationships during adolescence. </w:t>
      </w:r>
      <w:r w:rsidRPr="008D4FCD">
        <w:rPr>
          <w:rFonts w:asciiTheme="majorHAnsi" w:eastAsia="Times New Roman" w:hAnsiTheme="majorHAnsi" w:cstheme="majorHAnsi"/>
          <w:i/>
          <w:iCs/>
          <w:color w:val="000000"/>
        </w:rPr>
        <w:t>Handbook of adolescent psychology</w:t>
      </w:r>
      <w:r w:rsidRPr="008D4FCD">
        <w:rPr>
          <w:rFonts w:asciiTheme="majorHAnsi" w:eastAsia="Times New Roman" w:hAnsiTheme="majorHAnsi" w:cstheme="majorHAnsi"/>
          <w:color w:val="000000"/>
        </w:rPr>
        <w:t>, </w:t>
      </w:r>
      <w:r w:rsidRPr="008D4FCD">
        <w:rPr>
          <w:rFonts w:asciiTheme="majorHAnsi" w:eastAsia="Times New Roman" w:hAnsiTheme="majorHAnsi" w:cstheme="majorHAnsi"/>
          <w:i/>
          <w:iCs/>
          <w:color w:val="000000"/>
        </w:rPr>
        <w:t>2</w:t>
      </w:r>
      <w:r w:rsidRPr="008D4FCD">
        <w:rPr>
          <w:rFonts w:asciiTheme="majorHAnsi" w:eastAsia="Times New Roman" w:hAnsiTheme="majorHAnsi" w:cstheme="majorHAnsi"/>
          <w:color w:val="000000"/>
        </w:rPr>
        <w:t>.</w:t>
      </w:r>
    </w:p>
    <w:p w14:paraId="406F414B" w14:textId="79E1D273" w:rsidR="002572B9" w:rsidRDefault="002572B9" w:rsidP="002572B9">
      <w:pPr>
        <w:pStyle w:val="Bibliography"/>
        <w:rPr>
          <w:rFonts w:ascii="Times New Roman" w:hAnsi="Times New Roman" w:cs="Times New Roman"/>
        </w:rPr>
      </w:pPr>
      <w:proofErr w:type="spellStart"/>
      <w:r w:rsidRPr="002572B9">
        <w:rPr>
          <w:rFonts w:ascii="Times New Roman" w:hAnsi="Times New Roman" w:cs="Times New Roman"/>
        </w:rPr>
        <w:t>Laursen</w:t>
      </w:r>
      <w:proofErr w:type="spellEnd"/>
      <w:r w:rsidRPr="002572B9">
        <w:rPr>
          <w:rFonts w:ascii="Times New Roman" w:hAnsi="Times New Roman" w:cs="Times New Roman"/>
        </w:rPr>
        <w:t xml:space="preserve">, B., &amp; DeLay, D. (2011). Parent-child relationship. </w:t>
      </w:r>
      <w:r w:rsidRPr="002572B9">
        <w:rPr>
          <w:rFonts w:ascii="Times New Roman" w:hAnsi="Times New Roman" w:cs="Times New Roman"/>
          <w:i/>
          <w:iCs/>
        </w:rPr>
        <w:t>Encyclopedia of Adolescence</w:t>
      </w:r>
      <w:r w:rsidRPr="002572B9">
        <w:rPr>
          <w:rFonts w:ascii="Times New Roman" w:hAnsi="Times New Roman" w:cs="Times New Roman"/>
        </w:rPr>
        <w:t xml:space="preserve">, </w:t>
      </w:r>
      <w:r w:rsidRPr="002572B9">
        <w:rPr>
          <w:rFonts w:ascii="Times New Roman" w:hAnsi="Times New Roman" w:cs="Times New Roman"/>
          <w:i/>
          <w:iCs/>
        </w:rPr>
        <w:t>2</w:t>
      </w:r>
      <w:r>
        <w:rPr>
          <w:rFonts w:ascii="Times New Roman" w:hAnsi="Times New Roman" w:cs="Times New Roman"/>
        </w:rPr>
        <w:t>, 233–240.</w:t>
      </w:r>
    </w:p>
    <w:p w14:paraId="67537DA9" w14:textId="447A01C7" w:rsidR="002572B9" w:rsidRPr="002572B9" w:rsidRDefault="002572B9" w:rsidP="002572B9">
      <w:pPr>
        <w:pStyle w:val="Bibliography"/>
        <w:rPr>
          <w:rFonts w:ascii="Times New Roman" w:hAnsi="Times New Roman" w:cs="Times New Roman"/>
        </w:rPr>
      </w:pPr>
      <w:proofErr w:type="gramStart"/>
      <w:r w:rsidRPr="002572B9">
        <w:rPr>
          <w:rFonts w:ascii="Times New Roman" w:hAnsi="Times New Roman" w:cs="Times New Roman"/>
        </w:rPr>
        <w:t>Manning</w:t>
      </w:r>
      <w:proofErr w:type="gramEnd"/>
      <w:r w:rsidRPr="002572B9">
        <w:rPr>
          <w:rFonts w:ascii="Times New Roman" w:hAnsi="Times New Roman" w:cs="Times New Roman"/>
        </w:rPr>
        <w:t xml:space="preserve">, W. D., Giordano, P. C., &amp; </w:t>
      </w:r>
      <w:proofErr w:type="spellStart"/>
      <w:r w:rsidRPr="002572B9">
        <w:rPr>
          <w:rFonts w:ascii="Times New Roman" w:hAnsi="Times New Roman" w:cs="Times New Roman"/>
        </w:rPr>
        <w:t>Longmore</w:t>
      </w:r>
      <w:proofErr w:type="spellEnd"/>
      <w:r w:rsidRPr="002572B9">
        <w:rPr>
          <w:rFonts w:ascii="Times New Roman" w:hAnsi="Times New Roman" w:cs="Times New Roman"/>
        </w:rPr>
        <w:t>, M. A. (2006). Hooking Up: The Relationship Contexts of “</w:t>
      </w:r>
      <w:proofErr w:type="spellStart"/>
      <w:r w:rsidRPr="002572B9">
        <w:rPr>
          <w:rFonts w:ascii="Times New Roman" w:hAnsi="Times New Roman" w:cs="Times New Roman"/>
        </w:rPr>
        <w:t>Nonrelationship</w:t>
      </w:r>
      <w:proofErr w:type="spellEnd"/>
      <w:r w:rsidRPr="002572B9">
        <w:rPr>
          <w:rFonts w:ascii="Times New Roman" w:hAnsi="Times New Roman" w:cs="Times New Roman"/>
        </w:rPr>
        <w:t xml:space="preserve">” Sex. </w:t>
      </w:r>
      <w:r w:rsidRPr="002572B9">
        <w:rPr>
          <w:rFonts w:ascii="Times New Roman" w:hAnsi="Times New Roman" w:cs="Times New Roman"/>
          <w:i/>
          <w:iCs/>
        </w:rPr>
        <w:t>Journal of Adolescent Research</w:t>
      </w:r>
      <w:r w:rsidRPr="002572B9">
        <w:rPr>
          <w:rFonts w:ascii="Times New Roman" w:hAnsi="Times New Roman" w:cs="Times New Roman"/>
        </w:rPr>
        <w:t xml:space="preserve">, </w:t>
      </w:r>
      <w:r w:rsidRPr="002572B9">
        <w:rPr>
          <w:rFonts w:ascii="Times New Roman" w:hAnsi="Times New Roman" w:cs="Times New Roman"/>
          <w:i/>
          <w:iCs/>
        </w:rPr>
        <w:t>21</w:t>
      </w:r>
      <w:r w:rsidRPr="002572B9">
        <w:rPr>
          <w:rFonts w:ascii="Times New Roman" w:hAnsi="Times New Roman" w:cs="Times New Roman"/>
        </w:rPr>
        <w:t>(5), 459–483. https://d</w:t>
      </w:r>
      <w:r>
        <w:rPr>
          <w:rFonts w:ascii="Times New Roman" w:hAnsi="Times New Roman" w:cs="Times New Roman"/>
        </w:rPr>
        <w:t>oi.org/10.1177/0743558406291692</w:t>
      </w:r>
    </w:p>
    <w:p w14:paraId="130AF347" w14:textId="7C61816A" w:rsidR="00BC10C9" w:rsidRPr="00BC10C9" w:rsidRDefault="00BC10C9" w:rsidP="00E2505C">
      <w:pPr>
        <w:widowControl w:val="0"/>
        <w:ind w:left="720" w:hanging="720"/>
        <w:rPr>
          <w:rFonts w:eastAsia="Times New Roman" w:cs="Times New Roman"/>
          <w:color w:val="000000"/>
        </w:rPr>
      </w:pPr>
      <w:r w:rsidRPr="00C76401">
        <w:rPr>
          <w:rFonts w:eastAsia="Times New Roman" w:cs="Times New Roman"/>
          <w:color w:val="000000"/>
        </w:rPr>
        <w:t>Padilla-Walker, L. M. (2018). Longitudinal change in parent-adolescent communication about sexuality. Journal of Adolescent Health</w:t>
      </w:r>
    </w:p>
    <w:p w14:paraId="5515A870" w14:textId="77777777" w:rsidR="00251DEB" w:rsidRPr="00097ED9" w:rsidRDefault="00251DEB" w:rsidP="00E2505C">
      <w:pPr>
        <w:widowControl w:val="0"/>
        <w:ind w:left="720" w:hanging="720"/>
        <w:rPr>
          <w:rFonts w:asciiTheme="majorHAnsi" w:eastAsia="Times New Roman" w:hAnsiTheme="majorHAnsi" w:cstheme="majorHAnsi"/>
          <w:color w:val="000000"/>
        </w:rPr>
      </w:pPr>
      <w:r w:rsidRPr="00097ED9">
        <w:rPr>
          <w:rFonts w:asciiTheme="majorHAnsi" w:eastAsia="Times New Roman" w:hAnsiTheme="majorHAnsi" w:cstheme="majorHAnsi"/>
          <w:color w:val="000000"/>
        </w:rPr>
        <w:t xml:space="preserve">Peterson, S. H. (2007). The importance of fathers: Contextualizing sexual risk-taking in “low-risk” African American adolescent girls. Journal of Human Behavior in the Social Environment, 15(2–3), 329–346. </w:t>
      </w:r>
      <w:proofErr w:type="gramStart"/>
      <w:r w:rsidRPr="00097ED9">
        <w:rPr>
          <w:rFonts w:asciiTheme="majorHAnsi" w:eastAsia="Times New Roman" w:hAnsiTheme="majorHAnsi" w:cstheme="majorHAnsi"/>
          <w:color w:val="000000"/>
        </w:rPr>
        <w:t>doi:</w:t>
      </w:r>
      <w:proofErr w:type="gramEnd"/>
      <w:r w:rsidRPr="00097ED9">
        <w:rPr>
          <w:rFonts w:asciiTheme="majorHAnsi" w:eastAsia="Times New Roman" w:hAnsiTheme="majorHAnsi" w:cstheme="majorHAnsi"/>
          <w:color w:val="000000"/>
        </w:rPr>
        <w:t>10.1300/J137v15n02_19</w:t>
      </w:r>
    </w:p>
    <w:p w14:paraId="3AEBAFD9" w14:textId="77777777" w:rsidR="00251DEB" w:rsidRPr="00097ED9" w:rsidRDefault="00251DEB" w:rsidP="00E2505C">
      <w:pPr>
        <w:widowControl w:val="0"/>
        <w:ind w:left="720" w:hanging="720"/>
        <w:rPr>
          <w:rFonts w:asciiTheme="majorHAnsi" w:eastAsia="Times New Roman" w:hAnsiTheme="majorHAnsi" w:cstheme="majorHAnsi"/>
          <w:color w:val="000000"/>
        </w:rPr>
      </w:pPr>
      <w:r w:rsidRPr="00097ED9">
        <w:rPr>
          <w:rFonts w:asciiTheme="majorHAnsi" w:eastAsia="Times New Roman" w:hAnsiTheme="majorHAnsi" w:cstheme="majorHAnsi"/>
          <w:color w:val="000000"/>
        </w:rPr>
        <w:t xml:space="preserve">Rogers, A. A., Ha, T., </w:t>
      </w:r>
      <w:proofErr w:type="spellStart"/>
      <w:r w:rsidRPr="00097ED9">
        <w:rPr>
          <w:rFonts w:asciiTheme="majorHAnsi" w:eastAsia="Times New Roman" w:hAnsiTheme="majorHAnsi" w:cstheme="majorHAnsi"/>
          <w:color w:val="000000"/>
        </w:rPr>
        <w:t>Stormshak</w:t>
      </w:r>
      <w:proofErr w:type="spellEnd"/>
      <w:r w:rsidRPr="00097ED9">
        <w:rPr>
          <w:rFonts w:asciiTheme="majorHAnsi" w:eastAsia="Times New Roman" w:hAnsiTheme="majorHAnsi" w:cstheme="majorHAnsi"/>
          <w:color w:val="000000"/>
        </w:rPr>
        <w:t xml:space="preserve">, E. A., &amp; </w:t>
      </w:r>
      <w:proofErr w:type="spellStart"/>
      <w:r w:rsidRPr="00097ED9">
        <w:rPr>
          <w:rFonts w:asciiTheme="majorHAnsi" w:eastAsia="Times New Roman" w:hAnsiTheme="majorHAnsi" w:cstheme="majorHAnsi"/>
          <w:color w:val="000000"/>
        </w:rPr>
        <w:t>Dishion</w:t>
      </w:r>
      <w:proofErr w:type="spellEnd"/>
      <w:r w:rsidRPr="00097ED9">
        <w:rPr>
          <w:rFonts w:asciiTheme="majorHAnsi" w:eastAsia="Times New Roman" w:hAnsiTheme="majorHAnsi" w:cstheme="majorHAnsi"/>
          <w:color w:val="000000"/>
        </w:rPr>
        <w:t xml:space="preserve">, T. J. (2015). Quality of parent–adolescent </w:t>
      </w:r>
      <w:r w:rsidRPr="00097ED9">
        <w:rPr>
          <w:rFonts w:asciiTheme="majorHAnsi" w:eastAsia="Times New Roman" w:hAnsiTheme="majorHAnsi" w:cstheme="majorHAnsi"/>
          <w:color w:val="000000"/>
        </w:rPr>
        <w:lastRenderedPageBreak/>
        <w:t>conversations about sex and adolescent sexual behavior: An observational study. Journal of Adolescent Health, 57(2), 174–178. https://doi.org/10.1016/j.jadohealth.2015.04.010</w:t>
      </w:r>
    </w:p>
    <w:p w14:paraId="7EC5E587" w14:textId="77777777" w:rsidR="00251DEB" w:rsidRPr="00097ED9" w:rsidRDefault="00251DEB" w:rsidP="00E2505C">
      <w:pPr>
        <w:widowControl w:val="0"/>
        <w:ind w:left="720" w:hanging="720"/>
        <w:rPr>
          <w:rFonts w:asciiTheme="majorHAnsi" w:eastAsia="Times New Roman" w:hAnsiTheme="majorHAnsi" w:cstheme="majorHAnsi"/>
          <w:color w:val="000000"/>
        </w:rPr>
      </w:pPr>
      <w:r w:rsidRPr="00097ED9">
        <w:rPr>
          <w:rFonts w:asciiTheme="majorHAnsi" w:eastAsia="Times New Roman" w:hAnsiTheme="majorHAnsi" w:cstheme="majorHAnsi"/>
          <w:color w:val="000000"/>
        </w:rPr>
        <w:t xml:space="preserve">Sneed, C. (2008). Parent–adolescent communication about sex: The impact of content and comfort on adolescent sexual behavior. Journal of HIV/AIDS Prevention in Children and Youth, 9(1), 70–83. </w:t>
      </w:r>
      <w:proofErr w:type="gramStart"/>
      <w:r w:rsidRPr="00097ED9">
        <w:rPr>
          <w:rFonts w:asciiTheme="majorHAnsi" w:eastAsia="Times New Roman" w:hAnsiTheme="majorHAnsi" w:cstheme="majorHAnsi"/>
          <w:color w:val="000000"/>
        </w:rPr>
        <w:t>doi:</w:t>
      </w:r>
      <w:proofErr w:type="gramEnd"/>
      <w:r w:rsidRPr="00097ED9">
        <w:rPr>
          <w:rFonts w:asciiTheme="majorHAnsi" w:eastAsia="Times New Roman" w:hAnsiTheme="majorHAnsi" w:cstheme="majorHAnsi"/>
          <w:color w:val="000000"/>
        </w:rPr>
        <w:t>10.1080/10698370802126477</w:t>
      </w:r>
    </w:p>
    <w:p w14:paraId="09037A1C" w14:textId="77777777" w:rsidR="00251DEB" w:rsidRPr="00097ED9" w:rsidRDefault="00251DEB" w:rsidP="00E2505C">
      <w:pPr>
        <w:widowControl w:val="0"/>
        <w:ind w:left="720" w:hanging="720"/>
        <w:rPr>
          <w:rFonts w:asciiTheme="majorHAnsi" w:eastAsia="Times New Roman" w:hAnsiTheme="majorHAnsi" w:cstheme="majorHAnsi"/>
          <w:color w:val="000000"/>
        </w:rPr>
      </w:pPr>
      <w:r w:rsidRPr="00097ED9">
        <w:rPr>
          <w:rFonts w:asciiTheme="majorHAnsi" w:eastAsia="Times New Roman" w:hAnsiTheme="majorHAnsi" w:cstheme="majorHAnsi"/>
          <w:color w:val="000000"/>
        </w:rPr>
        <w:t xml:space="preserve">Sneed, C., Somoza, C. G., Jones, T., &amp; Alfaro, S. (2013). Topics discussed with mothers and fathers for parent–child sex communication among African-American adolescents. Sex Education, 13(4), 450–458. doi:10.1080/14681811.2012.757548 </w:t>
      </w:r>
    </w:p>
    <w:p w14:paraId="657046A2" w14:textId="77777777" w:rsidR="00251DEB" w:rsidRPr="00097ED9" w:rsidRDefault="00251DEB" w:rsidP="00E2505C">
      <w:pPr>
        <w:widowControl w:val="0"/>
        <w:ind w:left="720" w:hanging="720"/>
        <w:rPr>
          <w:rFonts w:asciiTheme="majorHAnsi" w:eastAsia="Times New Roman" w:hAnsiTheme="majorHAnsi" w:cstheme="majorHAnsi"/>
          <w:color w:val="000000"/>
        </w:rPr>
      </w:pPr>
      <w:proofErr w:type="spellStart"/>
      <w:r w:rsidRPr="00097ED9">
        <w:rPr>
          <w:rFonts w:asciiTheme="majorHAnsi" w:eastAsia="Times New Roman" w:hAnsiTheme="majorHAnsi" w:cstheme="majorHAnsi"/>
          <w:color w:val="000000"/>
        </w:rPr>
        <w:t>Teitelman</w:t>
      </w:r>
      <w:proofErr w:type="spellEnd"/>
      <w:r w:rsidRPr="00097ED9">
        <w:rPr>
          <w:rFonts w:asciiTheme="majorHAnsi" w:eastAsia="Times New Roman" w:hAnsiTheme="majorHAnsi" w:cstheme="majorHAnsi"/>
          <w:color w:val="000000"/>
        </w:rPr>
        <w:t xml:space="preserve">, A. M., </w:t>
      </w:r>
      <w:proofErr w:type="spellStart"/>
      <w:r w:rsidRPr="00097ED9">
        <w:rPr>
          <w:rFonts w:asciiTheme="majorHAnsi" w:eastAsia="Times New Roman" w:hAnsiTheme="majorHAnsi" w:cstheme="majorHAnsi"/>
          <w:color w:val="000000"/>
        </w:rPr>
        <w:t>Ratcliffe</w:t>
      </w:r>
      <w:proofErr w:type="spellEnd"/>
      <w:r w:rsidRPr="00097ED9">
        <w:rPr>
          <w:rFonts w:asciiTheme="majorHAnsi" w:eastAsia="Times New Roman" w:hAnsiTheme="majorHAnsi" w:cstheme="majorHAnsi"/>
          <w:color w:val="000000"/>
        </w:rPr>
        <w:t xml:space="preserve">, S. J., &amp; </w:t>
      </w:r>
      <w:proofErr w:type="spellStart"/>
      <w:r w:rsidRPr="00097ED9">
        <w:rPr>
          <w:rFonts w:asciiTheme="majorHAnsi" w:eastAsia="Times New Roman" w:hAnsiTheme="majorHAnsi" w:cstheme="majorHAnsi"/>
          <w:color w:val="000000"/>
        </w:rPr>
        <w:t>Cederbaum</w:t>
      </w:r>
      <w:proofErr w:type="spellEnd"/>
      <w:r w:rsidRPr="00097ED9">
        <w:rPr>
          <w:rFonts w:asciiTheme="majorHAnsi" w:eastAsia="Times New Roman" w:hAnsiTheme="majorHAnsi" w:cstheme="majorHAnsi"/>
          <w:color w:val="000000"/>
        </w:rPr>
        <w:t xml:space="preserve">, J. A. (2008). Parent–adolescent communication about sexual pressure, maternal norms about relationship power, and STI/HIV protective behaviors of minority urban girls. Journal of the American Psychiatric Nurses Association, 14(1), 50–60. </w:t>
      </w:r>
      <w:proofErr w:type="gramStart"/>
      <w:r w:rsidRPr="00097ED9">
        <w:rPr>
          <w:rFonts w:asciiTheme="majorHAnsi" w:eastAsia="Times New Roman" w:hAnsiTheme="majorHAnsi" w:cstheme="majorHAnsi"/>
          <w:color w:val="000000"/>
        </w:rPr>
        <w:t>doi:</w:t>
      </w:r>
      <w:proofErr w:type="gramEnd"/>
      <w:r w:rsidRPr="00097ED9">
        <w:rPr>
          <w:rFonts w:asciiTheme="majorHAnsi" w:eastAsia="Times New Roman" w:hAnsiTheme="majorHAnsi" w:cstheme="majorHAnsi"/>
          <w:color w:val="000000"/>
        </w:rPr>
        <w:t>10.1177/1078390307311770</w:t>
      </w:r>
    </w:p>
    <w:p w14:paraId="3698D9D1" w14:textId="77777777" w:rsidR="002572B9" w:rsidRPr="002572B9" w:rsidRDefault="002572B9" w:rsidP="002572B9">
      <w:pPr>
        <w:pStyle w:val="Bibliography"/>
        <w:rPr>
          <w:rFonts w:ascii="Times New Roman" w:hAnsi="Times New Roman" w:cs="Times New Roman"/>
        </w:rPr>
      </w:pPr>
      <w:proofErr w:type="spellStart"/>
      <w:r w:rsidRPr="002572B9">
        <w:rPr>
          <w:rFonts w:ascii="Times New Roman" w:hAnsi="Times New Roman" w:cs="Times New Roman"/>
        </w:rPr>
        <w:t>Turiel</w:t>
      </w:r>
      <w:proofErr w:type="spellEnd"/>
      <w:r w:rsidRPr="002572B9">
        <w:rPr>
          <w:rFonts w:ascii="Times New Roman" w:hAnsi="Times New Roman" w:cs="Times New Roman"/>
        </w:rPr>
        <w:t xml:space="preserve">, E. (1983). </w:t>
      </w:r>
      <w:r w:rsidRPr="002572B9">
        <w:rPr>
          <w:rFonts w:ascii="Times New Roman" w:hAnsi="Times New Roman" w:cs="Times New Roman"/>
          <w:i/>
          <w:iCs/>
        </w:rPr>
        <w:t>The development of social knowledge: Morality and convention</w:t>
      </w:r>
      <w:r w:rsidRPr="002572B9">
        <w:rPr>
          <w:rFonts w:ascii="Times New Roman" w:hAnsi="Times New Roman" w:cs="Times New Roman"/>
        </w:rPr>
        <w:t>. Cambridge University Press.</w:t>
      </w:r>
    </w:p>
    <w:p w14:paraId="23C88AB2" w14:textId="50640F87" w:rsidR="002572B9" w:rsidRPr="002572B9" w:rsidRDefault="002572B9" w:rsidP="002572B9">
      <w:pPr>
        <w:pStyle w:val="Bibliography"/>
        <w:rPr>
          <w:rFonts w:ascii="Times New Roman" w:hAnsi="Times New Roman" w:cs="Times New Roman"/>
        </w:rPr>
      </w:pPr>
      <w:proofErr w:type="spellStart"/>
      <w:r w:rsidRPr="002572B9">
        <w:rPr>
          <w:rFonts w:ascii="Times New Roman" w:hAnsi="Times New Roman" w:cs="Times New Roman"/>
        </w:rPr>
        <w:t>Turiel</w:t>
      </w:r>
      <w:proofErr w:type="spellEnd"/>
      <w:r w:rsidRPr="002572B9">
        <w:rPr>
          <w:rFonts w:ascii="Times New Roman" w:hAnsi="Times New Roman" w:cs="Times New Roman"/>
        </w:rPr>
        <w:t xml:space="preserve">, E., Hildebrandt, C., </w:t>
      </w:r>
      <w:proofErr w:type="spellStart"/>
      <w:r w:rsidRPr="002572B9">
        <w:rPr>
          <w:rFonts w:ascii="Times New Roman" w:hAnsi="Times New Roman" w:cs="Times New Roman"/>
        </w:rPr>
        <w:t>Wainryb</w:t>
      </w:r>
      <w:proofErr w:type="spellEnd"/>
      <w:r w:rsidRPr="002572B9">
        <w:rPr>
          <w:rFonts w:ascii="Times New Roman" w:hAnsi="Times New Roman" w:cs="Times New Roman"/>
        </w:rPr>
        <w:t xml:space="preserve">, C., &amp; </w:t>
      </w:r>
      <w:proofErr w:type="spellStart"/>
      <w:r w:rsidRPr="002572B9">
        <w:rPr>
          <w:rFonts w:ascii="Times New Roman" w:hAnsi="Times New Roman" w:cs="Times New Roman"/>
        </w:rPr>
        <w:t>Saltzstein</w:t>
      </w:r>
      <w:proofErr w:type="spellEnd"/>
      <w:r w:rsidRPr="002572B9">
        <w:rPr>
          <w:rFonts w:ascii="Times New Roman" w:hAnsi="Times New Roman" w:cs="Times New Roman"/>
        </w:rPr>
        <w:t xml:space="preserve">, H. D. (1991). Judging Social Issues: Difficulties, Inconsistencies, and Consistencies. </w:t>
      </w:r>
      <w:r w:rsidRPr="002572B9">
        <w:rPr>
          <w:rFonts w:ascii="Times New Roman" w:hAnsi="Times New Roman" w:cs="Times New Roman"/>
          <w:i/>
          <w:iCs/>
        </w:rPr>
        <w:t>Monographs of the Society for Research in Child Development</w:t>
      </w:r>
      <w:r w:rsidRPr="002572B9">
        <w:rPr>
          <w:rFonts w:ascii="Times New Roman" w:hAnsi="Times New Roman" w:cs="Times New Roman"/>
        </w:rPr>
        <w:t xml:space="preserve">, </w:t>
      </w:r>
      <w:r w:rsidRPr="002572B9">
        <w:rPr>
          <w:rFonts w:ascii="Times New Roman" w:hAnsi="Times New Roman" w:cs="Times New Roman"/>
          <w:i/>
          <w:iCs/>
        </w:rPr>
        <w:t>56</w:t>
      </w:r>
      <w:r w:rsidRPr="002572B9">
        <w:rPr>
          <w:rFonts w:ascii="Times New Roman" w:hAnsi="Times New Roman" w:cs="Times New Roman"/>
        </w:rPr>
        <w:t xml:space="preserve">(2), </w:t>
      </w:r>
      <w:proofErr w:type="spellStart"/>
      <w:r w:rsidRPr="002572B9">
        <w:rPr>
          <w:rFonts w:ascii="Times New Roman" w:hAnsi="Times New Roman" w:cs="Times New Roman"/>
        </w:rPr>
        <w:t>i</w:t>
      </w:r>
      <w:proofErr w:type="spellEnd"/>
      <w:r w:rsidRPr="002572B9">
        <w:rPr>
          <w:rFonts w:ascii="Times New Roman" w:hAnsi="Times New Roman" w:cs="Times New Roman"/>
        </w:rPr>
        <w:t xml:space="preserve">. </w:t>
      </w:r>
      <w:r>
        <w:rPr>
          <w:rFonts w:ascii="Times New Roman" w:hAnsi="Times New Roman" w:cs="Times New Roman"/>
        </w:rPr>
        <w:t>https://doi.org/10.2307/1166056</w:t>
      </w:r>
    </w:p>
    <w:p w14:paraId="1F52931D" w14:textId="5AC07154" w:rsidR="00251DEB" w:rsidRDefault="00251DEB" w:rsidP="00E2505C">
      <w:pPr>
        <w:widowControl w:val="0"/>
        <w:ind w:left="720" w:hanging="720"/>
        <w:rPr>
          <w:rStyle w:val="Hyperlink"/>
          <w:rFonts w:asciiTheme="majorHAnsi" w:eastAsia="Times New Roman" w:hAnsiTheme="majorHAnsi" w:cstheme="majorHAnsi"/>
        </w:rPr>
      </w:pPr>
      <w:r w:rsidRPr="00097ED9">
        <w:rPr>
          <w:rFonts w:asciiTheme="majorHAnsi" w:eastAsia="Times New Roman" w:hAnsiTheme="majorHAnsi" w:cstheme="majorHAnsi"/>
          <w:color w:val="000000"/>
        </w:rPr>
        <w:t xml:space="preserve">Widman, L., </w:t>
      </w:r>
      <w:proofErr w:type="spellStart"/>
      <w:r w:rsidRPr="00097ED9">
        <w:rPr>
          <w:rFonts w:asciiTheme="majorHAnsi" w:eastAsia="Times New Roman" w:hAnsiTheme="majorHAnsi" w:cstheme="majorHAnsi"/>
          <w:color w:val="000000"/>
        </w:rPr>
        <w:t>Noar</w:t>
      </w:r>
      <w:proofErr w:type="spellEnd"/>
      <w:r w:rsidRPr="00097ED9">
        <w:rPr>
          <w:rFonts w:asciiTheme="majorHAnsi" w:eastAsia="Times New Roman" w:hAnsiTheme="majorHAnsi" w:cstheme="majorHAnsi"/>
          <w:color w:val="000000"/>
        </w:rPr>
        <w:t xml:space="preserve">, S. M., </w:t>
      </w:r>
      <w:proofErr w:type="spellStart"/>
      <w:r w:rsidRPr="00097ED9">
        <w:rPr>
          <w:rFonts w:asciiTheme="majorHAnsi" w:eastAsia="Times New Roman" w:hAnsiTheme="majorHAnsi" w:cstheme="majorHAnsi"/>
          <w:color w:val="000000"/>
        </w:rPr>
        <w:t>Choukas</w:t>
      </w:r>
      <w:proofErr w:type="spellEnd"/>
      <w:r w:rsidRPr="00097ED9">
        <w:rPr>
          <w:rFonts w:asciiTheme="majorHAnsi" w:eastAsia="Times New Roman" w:hAnsiTheme="majorHAnsi" w:cstheme="majorHAnsi"/>
          <w:color w:val="000000"/>
        </w:rPr>
        <w:t xml:space="preserve">-Bradley, S., &amp; Francis, D. B. (2014). Adolescent sexual health communication and condom use: A meta-analysis. Health Psychology, 33(10), 1113–1124. </w:t>
      </w:r>
      <w:hyperlink r:id="rId10" w:history="1">
        <w:r w:rsidRPr="00E4036B">
          <w:rPr>
            <w:rStyle w:val="Hyperlink"/>
            <w:rFonts w:asciiTheme="majorHAnsi" w:eastAsia="Times New Roman" w:hAnsiTheme="majorHAnsi" w:cstheme="majorHAnsi"/>
          </w:rPr>
          <w:t>https://doi.org/10.1037/hea0000112</w:t>
        </w:r>
      </w:hyperlink>
    </w:p>
    <w:p w14:paraId="49E529A2" w14:textId="224104C8" w:rsidR="0027628B" w:rsidRDefault="0027628B" w:rsidP="00E2505C">
      <w:pPr>
        <w:widowControl w:val="0"/>
        <w:rPr>
          <w:rFonts w:asciiTheme="majorHAnsi" w:eastAsiaTheme="majorEastAsia" w:hAnsiTheme="majorHAnsi" w:cstheme="majorBidi"/>
          <w:b/>
          <w:bCs/>
        </w:rPr>
      </w:pPr>
      <w:r>
        <w:br w:type="page"/>
      </w:r>
    </w:p>
    <w:p w14:paraId="07A11669" w14:textId="74F5AC88" w:rsidR="00251DEB" w:rsidRDefault="0027628B" w:rsidP="00E2505C">
      <w:pPr>
        <w:pStyle w:val="Heading1"/>
        <w:widowControl w:val="0"/>
        <w:rPr>
          <w:rFonts w:eastAsia="Times New Roman" w:cstheme="majorHAnsi"/>
          <w:color w:val="000000"/>
        </w:rPr>
      </w:pPr>
      <w:r>
        <w:lastRenderedPageBreak/>
        <w:t>Tables and Figures</w:t>
      </w:r>
    </w:p>
    <w:p w14:paraId="7ADD1955" w14:textId="6972279D" w:rsidR="00251DEB" w:rsidRPr="00097ED9" w:rsidRDefault="0005144B" w:rsidP="00E2505C">
      <w:pPr>
        <w:widowControl w:val="0"/>
        <w:ind w:firstLine="0"/>
        <w:rPr>
          <w:rFonts w:asciiTheme="majorHAnsi" w:hAnsiTheme="majorHAnsi" w:cstheme="majorHAnsi"/>
        </w:rPr>
      </w:pPr>
      <w:r>
        <w:rPr>
          <w:noProof/>
          <w:lang w:eastAsia="en-US"/>
        </w:rPr>
        <w:drawing>
          <wp:inline distT="0" distB="0" distL="0" distR="0" wp14:anchorId="5B66A3B3" wp14:editId="7FE10685">
            <wp:extent cx="5796501" cy="4059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38" t="2296" r="1118"/>
                    <a:stretch/>
                  </pic:blipFill>
                  <pic:spPr bwMode="auto">
                    <a:xfrm>
                      <a:off x="0" y="0"/>
                      <a:ext cx="5797611" cy="4060659"/>
                    </a:xfrm>
                    <a:prstGeom prst="rect">
                      <a:avLst/>
                    </a:prstGeom>
                    <a:ln>
                      <a:noFill/>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F21BAC8" w14:textId="77777777" w:rsidR="00251DEB" w:rsidRPr="00097ED9" w:rsidRDefault="00251DEB" w:rsidP="00E2505C">
      <w:pPr>
        <w:widowControl w:val="0"/>
        <w:ind w:firstLine="0"/>
        <w:rPr>
          <w:rFonts w:asciiTheme="majorHAnsi" w:hAnsiTheme="majorHAnsi" w:cstheme="majorHAnsi"/>
        </w:rPr>
      </w:pPr>
      <w:r w:rsidRPr="00097ED9">
        <w:rPr>
          <w:rFonts w:asciiTheme="majorHAnsi" w:hAnsiTheme="majorHAnsi" w:cstheme="majorHAnsi"/>
        </w:rPr>
        <w:t>Figure 1. Histogram of dependent variable</w:t>
      </w:r>
    </w:p>
    <w:p w14:paraId="69373BEB" w14:textId="407F8A6F" w:rsidR="00251DEB" w:rsidRDefault="00251DEB" w:rsidP="00E2505C">
      <w:pPr>
        <w:widowControl w:val="0"/>
        <w:ind w:left="720" w:hanging="720"/>
        <w:rPr>
          <w:rFonts w:asciiTheme="majorHAnsi" w:eastAsia="Times New Roman" w:hAnsiTheme="majorHAnsi" w:cstheme="majorHAnsi"/>
          <w:color w:val="000000"/>
        </w:rPr>
      </w:pPr>
    </w:p>
    <w:p w14:paraId="77EEA714" w14:textId="1A403BA9" w:rsidR="00251DEB" w:rsidRDefault="00251DEB" w:rsidP="00E2505C">
      <w:pPr>
        <w:widowControl w:val="0"/>
        <w:rPr>
          <w:rFonts w:asciiTheme="majorHAnsi" w:eastAsia="Times New Roman" w:hAnsiTheme="majorHAnsi" w:cstheme="majorHAnsi"/>
          <w:color w:val="000000"/>
        </w:rPr>
      </w:pPr>
      <w:r>
        <w:rPr>
          <w:rFonts w:asciiTheme="majorHAnsi" w:eastAsia="Times New Roman" w:hAnsiTheme="majorHAnsi" w:cstheme="majorHAnsi"/>
          <w:color w:val="000000"/>
        </w:rPr>
        <w:br w:type="page"/>
      </w:r>
    </w:p>
    <w:p w14:paraId="4408FE07" w14:textId="1DE3BBD2" w:rsidR="00251DEB" w:rsidRPr="00097ED9" w:rsidRDefault="00D459ED" w:rsidP="00E2505C">
      <w:pPr>
        <w:widowControl w:val="0"/>
        <w:ind w:firstLine="0"/>
        <w:rPr>
          <w:rFonts w:asciiTheme="majorHAnsi" w:hAnsiTheme="majorHAnsi" w:cstheme="majorHAnsi"/>
        </w:rPr>
      </w:pPr>
      <w:r>
        <w:rPr>
          <w:noProof/>
          <w:lang w:eastAsia="en-US"/>
        </w:rPr>
        <w:lastRenderedPageBreak/>
        <w:drawing>
          <wp:inline distT="0" distB="0" distL="0" distR="0" wp14:anchorId="263FCF82" wp14:editId="080BD4E6">
            <wp:extent cx="5448466" cy="3832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4074" cy="3842981"/>
                    </a:xfrm>
                    <a:prstGeom prst="rect">
                      <a:avLst/>
                    </a:prstGeom>
                  </pic:spPr>
                </pic:pic>
              </a:graphicData>
            </a:graphic>
          </wp:inline>
        </w:drawing>
      </w:r>
      <w:r w:rsidR="0005144B">
        <w:rPr>
          <w:noProof/>
          <w:lang w:eastAsia="en-US"/>
        </w:rPr>
        <w:t xml:space="preserve"> </w:t>
      </w:r>
    </w:p>
    <w:p w14:paraId="28062993" w14:textId="340F4CA1" w:rsidR="00F450FB" w:rsidRDefault="00251DEB" w:rsidP="00E2505C">
      <w:pPr>
        <w:widowControl w:val="0"/>
        <w:ind w:firstLine="0"/>
        <w:rPr>
          <w:rFonts w:asciiTheme="majorHAnsi" w:hAnsiTheme="majorHAnsi" w:cstheme="majorHAnsi"/>
        </w:rPr>
      </w:pPr>
      <w:r w:rsidRPr="00097ED9">
        <w:rPr>
          <w:rFonts w:asciiTheme="majorHAnsi" w:hAnsiTheme="majorHAnsi" w:cstheme="majorHAnsi"/>
        </w:rPr>
        <w:t>Figure 2. Scatterplot showing the relationship between dependent variable and main outcome variable</w:t>
      </w:r>
      <w:r w:rsidR="00F450FB">
        <w:rPr>
          <w:rFonts w:asciiTheme="majorHAnsi" w:hAnsiTheme="majorHAnsi" w:cstheme="majorHAnsi"/>
        </w:rPr>
        <w:t>.</w:t>
      </w:r>
    </w:p>
    <w:p w14:paraId="49FB78F5" w14:textId="77777777" w:rsidR="00F450FB" w:rsidRDefault="00F450FB">
      <w:pPr>
        <w:rPr>
          <w:rFonts w:asciiTheme="majorHAnsi" w:hAnsiTheme="majorHAnsi" w:cstheme="majorHAnsi"/>
        </w:rPr>
      </w:pPr>
      <w:r>
        <w:rPr>
          <w:rFonts w:asciiTheme="majorHAnsi" w:hAnsiTheme="majorHAnsi" w:cstheme="majorHAnsi"/>
        </w:rPr>
        <w:br w:type="page"/>
      </w:r>
    </w:p>
    <w:p w14:paraId="0E9CE524" w14:textId="3CFC642F" w:rsidR="00251DEB" w:rsidRDefault="00F450FB" w:rsidP="00E2505C">
      <w:pPr>
        <w:widowControl w:val="0"/>
        <w:ind w:firstLine="0"/>
        <w:rPr>
          <w:rFonts w:asciiTheme="majorHAnsi" w:hAnsiTheme="majorHAnsi" w:cstheme="majorHAnsi"/>
        </w:rPr>
      </w:pPr>
      <w:r>
        <w:rPr>
          <w:noProof/>
          <w:lang w:eastAsia="en-US"/>
        </w:rPr>
        <w:lastRenderedPageBreak/>
        <w:drawing>
          <wp:inline distT="0" distB="0" distL="0" distR="0" wp14:anchorId="399C2249" wp14:editId="116CE853">
            <wp:extent cx="5943600" cy="4137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37025"/>
                    </a:xfrm>
                    <a:prstGeom prst="rect">
                      <a:avLst/>
                    </a:prstGeom>
                  </pic:spPr>
                </pic:pic>
              </a:graphicData>
            </a:graphic>
          </wp:inline>
        </w:drawing>
      </w:r>
    </w:p>
    <w:p w14:paraId="4659D35E" w14:textId="1D04113B" w:rsidR="00F450FB" w:rsidRPr="00097ED9" w:rsidRDefault="00F450FB" w:rsidP="00F450FB">
      <w:pPr>
        <w:widowControl w:val="0"/>
        <w:ind w:firstLine="0"/>
        <w:rPr>
          <w:rFonts w:asciiTheme="majorHAnsi" w:hAnsiTheme="majorHAnsi" w:cstheme="majorHAnsi"/>
        </w:rPr>
      </w:pPr>
      <w:r>
        <w:rPr>
          <w:rFonts w:asciiTheme="majorHAnsi" w:hAnsiTheme="majorHAnsi" w:cstheme="majorHAnsi"/>
        </w:rPr>
        <w:t xml:space="preserve">Figure 3. Visual representation of the relationship between adolescents’ beliefs about sexual behavior and willingness to engage in sex with a stranger.  </w:t>
      </w:r>
    </w:p>
    <w:p w14:paraId="5AC12B9B" w14:textId="23D1B7C4" w:rsidR="008E0198" w:rsidRDefault="00AC299F" w:rsidP="00E2505C">
      <w:pPr>
        <w:widowControl w:val="0"/>
        <w:ind w:firstLine="0"/>
        <w:rPr>
          <w:rFonts w:asciiTheme="majorHAnsi" w:hAnsiTheme="majorHAnsi" w:cstheme="majorHAnsi"/>
        </w:rPr>
      </w:pPr>
      <w:r>
        <w:rPr>
          <w:noProof/>
          <w:lang w:eastAsia="en-US"/>
        </w:rPr>
        <w:lastRenderedPageBreak/>
        <w:drawing>
          <wp:inline distT="0" distB="0" distL="0" distR="0" wp14:anchorId="3F839313" wp14:editId="22B88E53">
            <wp:extent cx="5943600" cy="4208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08145"/>
                    </a:xfrm>
                    <a:prstGeom prst="rect">
                      <a:avLst/>
                    </a:prstGeom>
                  </pic:spPr>
                </pic:pic>
              </a:graphicData>
            </a:graphic>
          </wp:inline>
        </w:drawing>
      </w:r>
    </w:p>
    <w:p w14:paraId="32C0F8DA" w14:textId="33C276F1" w:rsidR="00E41982" w:rsidRPr="00097ED9" w:rsidRDefault="00E41982" w:rsidP="00E2505C">
      <w:pPr>
        <w:widowControl w:val="0"/>
        <w:ind w:firstLine="0"/>
        <w:rPr>
          <w:rFonts w:asciiTheme="majorHAnsi" w:hAnsiTheme="majorHAnsi" w:cstheme="majorHAnsi"/>
        </w:rPr>
      </w:pPr>
      <w:r>
        <w:rPr>
          <w:rFonts w:asciiTheme="majorHAnsi" w:hAnsiTheme="majorHAnsi" w:cstheme="majorHAnsi"/>
        </w:rPr>
        <w:t xml:space="preserve">Figure </w:t>
      </w:r>
      <w:r w:rsidR="00F450FB">
        <w:rPr>
          <w:rFonts w:asciiTheme="majorHAnsi" w:hAnsiTheme="majorHAnsi" w:cstheme="majorHAnsi"/>
        </w:rPr>
        <w:t>4</w:t>
      </w:r>
      <w:r>
        <w:rPr>
          <w:rFonts w:asciiTheme="majorHAnsi" w:hAnsiTheme="majorHAnsi" w:cstheme="majorHAnsi"/>
        </w:rPr>
        <w:t xml:space="preserve">. Visual representation of the relationship between adolescents’ beliefs about sexual behavior and willingness to engage in sex with a stranger, moderated by levels of parent communication. </w:t>
      </w:r>
    </w:p>
    <w:p w14:paraId="2D3D7160" w14:textId="25B36DC0" w:rsidR="00A26570" w:rsidRDefault="00A26570" w:rsidP="00E2505C">
      <w:pPr>
        <w:widowControl w:val="0"/>
        <w:rPr>
          <w:rFonts w:asciiTheme="majorHAnsi" w:eastAsia="Times New Roman" w:hAnsiTheme="majorHAnsi" w:cstheme="majorHAnsi"/>
          <w:color w:val="000000"/>
        </w:rPr>
      </w:pPr>
      <w:r>
        <w:rPr>
          <w:rFonts w:asciiTheme="majorHAnsi" w:eastAsia="Times New Roman" w:hAnsiTheme="majorHAnsi" w:cstheme="majorHAnsi"/>
          <w:color w:val="000000"/>
        </w:rPr>
        <w:br w:type="page"/>
      </w:r>
    </w:p>
    <w:p w14:paraId="3A10DE81" w14:textId="77777777" w:rsidR="00CF2C82" w:rsidRDefault="00CF2C82" w:rsidP="00E2505C">
      <w:pPr>
        <w:widowControl w:val="0"/>
        <w:ind w:firstLine="0"/>
        <w:jc w:val="center"/>
        <w:rPr>
          <w:rFonts w:asciiTheme="majorHAnsi" w:eastAsia="Times New Roman" w:hAnsiTheme="majorHAnsi" w:cstheme="majorHAnsi"/>
          <w:b/>
          <w:bCs/>
          <w:color w:val="000000"/>
        </w:rPr>
        <w:sectPr w:rsidR="00CF2C82" w:rsidSect="00716640">
          <w:headerReference w:type="default" r:id="rId15"/>
          <w:headerReference w:type="first" r:id="rId16"/>
          <w:footnotePr>
            <w:pos w:val="beneathText"/>
          </w:footnotePr>
          <w:pgSz w:w="12240" w:h="15840"/>
          <w:pgMar w:top="1440" w:right="1440" w:bottom="1440" w:left="1440" w:header="720" w:footer="720" w:gutter="0"/>
          <w:cols w:space="720"/>
          <w:titlePg/>
          <w:docGrid w:linePitch="360"/>
        </w:sectPr>
      </w:pPr>
    </w:p>
    <w:p w14:paraId="13FB9DF6" w14:textId="6EF5A59D" w:rsidR="00716640" w:rsidRPr="00CF2C82" w:rsidRDefault="002354D6" w:rsidP="00E2505C">
      <w:pPr>
        <w:widowControl w:val="0"/>
        <w:ind w:firstLine="0"/>
        <w:jc w:val="center"/>
        <w:rPr>
          <w:rFonts w:asciiTheme="majorHAnsi" w:eastAsia="Times New Roman" w:hAnsiTheme="majorHAnsi" w:cstheme="majorHAnsi"/>
          <w:b/>
          <w:bCs/>
          <w:color w:val="000000"/>
        </w:rPr>
      </w:pPr>
      <w:r w:rsidRPr="002354D6">
        <w:rPr>
          <w:rFonts w:asciiTheme="majorHAnsi" w:eastAsia="Times New Roman" w:hAnsiTheme="majorHAnsi" w:cstheme="majorHAnsi"/>
          <w:b/>
          <w:bCs/>
          <w:color w:val="000000"/>
        </w:rPr>
        <w:lastRenderedPageBreak/>
        <w:t>Tables and Figures</w:t>
      </w:r>
    </w:p>
    <w:tbl>
      <w:tblPr>
        <w:tblpPr w:leftFromText="180" w:rightFromText="180" w:vertAnchor="text" w:horzAnchor="margin" w:tblpY="376"/>
        <w:tblW w:w="12960" w:type="dxa"/>
        <w:tblLayout w:type="fixed"/>
        <w:tblLook w:val="0000" w:firstRow="0" w:lastRow="0" w:firstColumn="0" w:lastColumn="0" w:noHBand="0" w:noVBand="0"/>
      </w:tblPr>
      <w:tblGrid>
        <w:gridCol w:w="7830"/>
        <w:gridCol w:w="1282"/>
        <w:gridCol w:w="1283"/>
        <w:gridCol w:w="1282"/>
        <w:gridCol w:w="1283"/>
      </w:tblGrid>
      <w:tr w:rsidR="00D133DE" w14:paraId="18D5541A" w14:textId="77777777" w:rsidTr="00716640">
        <w:tc>
          <w:tcPr>
            <w:tcW w:w="7830" w:type="dxa"/>
            <w:tcBorders>
              <w:top w:val="single" w:sz="4" w:space="0" w:color="auto"/>
              <w:left w:val="nil"/>
              <w:bottom w:val="nil"/>
              <w:right w:val="nil"/>
            </w:tcBorders>
          </w:tcPr>
          <w:p w14:paraId="11EF43E1" w14:textId="1E072AA4" w:rsidR="00D133DE" w:rsidRDefault="00D133DE" w:rsidP="00E2505C">
            <w:pPr>
              <w:widowControl w:val="0"/>
              <w:autoSpaceDE w:val="0"/>
              <w:autoSpaceDN w:val="0"/>
              <w:adjustRightInd w:val="0"/>
              <w:spacing w:line="240" w:lineRule="auto"/>
              <w:rPr>
                <w:rFonts w:ascii="Times New Roman" w:hAnsi="Times New Roman" w:cs="Times New Roman"/>
              </w:rPr>
            </w:pPr>
          </w:p>
        </w:tc>
        <w:tc>
          <w:tcPr>
            <w:tcW w:w="1282" w:type="dxa"/>
            <w:tcBorders>
              <w:top w:val="single" w:sz="4" w:space="0" w:color="auto"/>
              <w:left w:val="nil"/>
              <w:bottom w:val="nil"/>
              <w:right w:val="nil"/>
            </w:tcBorders>
          </w:tcPr>
          <w:p w14:paraId="230BC55D" w14:textId="77777777" w:rsidR="00D133DE" w:rsidRDefault="00D133DE" w:rsidP="00E2505C">
            <w:pPr>
              <w:widowControl w:val="0"/>
              <w:autoSpaceDE w:val="0"/>
              <w:autoSpaceDN w:val="0"/>
              <w:adjustRightInd w:val="0"/>
              <w:spacing w:line="240" w:lineRule="auto"/>
              <w:ind w:firstLine="0"/>
              <w:jc w:val="center"/>
              <w:rPr>
                <w:rFonts w:ascii="Times New Roman" w:hAnsi="Times New Roman" w:cs="Times New Roman"/>
              </w:rPr>
            </w:pPr>
            <w:r>
              <w:rPr>
                <w:rFonts w:ascii="Times New Roman" w:hAnsi="Times New Roman" w:cs="Times New Roman"/>
              </w:rPr>
              <w:t>Mean</w:t>
            </w:r>
          </w:p>
        </w:tc>
        <w:tc>
          <w:tcPr>
            <w:tcW w:w="1283" w:type="dxa"/>
            <w:tcBorders>
              <w:top w:val="single" w:sz="4" w:space="0" w:color="auto"/>
              <w:left w:val="nil"/>
              <w:bottom w:val="nil"/>
              <w:right w:val="nil"/>
            </w:tcBorders>
          </w:tcPr>
          <w:p w14:paraId="159F4439" w14:textId="77777777" w:rsidR="00D133DE" w:rsidRDefault="00D133DE" w:rsidP="00E2505C">
            <w:pPr>
              <w:widowControl w:val="0"/>
              <w:autoSpaceDE w:val="0"/>
              <w:autoSpaceDN w:val="0"/>
              <w:adjustRightInd w:val="0"/>
              <w:spacing w:line="240" w:lineRule="auto"/>
              <w:ind w:firstLine="0"/>
              <w:jc w:val="center"/>
              <w:rPr>
                <w:rFonts w:ascii="Times New Roman" w:hAnsi="Times New Roman" w:cs="Times New Roman"/>
              </w:rPr>
            </w:pPr>
            <w:r>
              <w:rPr>
                <w:rFonts w:ascii="Times New Roman" w:hAnsi="Times New Roman" w:cs="Times New Roman"/>
              </w:rPr>
              <w:t>Standard Deviation</w:t>
            </w:r>
          </w:p>
        </w:tc>
        <w:tc>
          <w:tcPr>
            <w:tcW w:w="1282" w:type="dxa"/>
            <w:tcBorders>
              <w:top w:val="single" w:sz="4" w:space="0" w:color="auto"/>
              <w:left w:val="nil"/>
              <w:bottom w:val="nil"/>
              <w:right w:val="nil"/>
            </w:tcBorders>
          </w:tcPr>
          <w:p w14:paraId="1A090478" w14:textId="77777777" w:rsidR="00D133DE" w:rsidRDefault="00D133DE" w:rsidP="00E2505C">
            <w:pPr>
              <w:widowControl w:val="0"/>
              <w:autoSpaceDE w:val="0"/>
              <w:autoSpaceDN w:val="0"/>
              <w:adjustRightInd w:val="0"/>
              <w:spacing w:line="240" w:lineRule="auto"/>
              <w:ind w:firstLine="0"/>
              <w:jc w:val="center"/>
              <w:rPr>
                <w:rFonts w:ascii="Times New Roman" w:hAnsi="Times New Roman" w:cs="Times New Roman"/>
              </w:rPr>
            </w:pPr>
            <w:r>
              <w:rPr>
                <w:rFonts w:ascii="Times New Roman" w:hAnsi="Times New Roman" w:cs="Times New Roman"/>
              </w:rPr>
              <w:t>Minimum</w:t>
            </w:r>
          </w:p>
        </w:tc>
        <w:tc>
          <w:tcPr>
            <w:tcW w:w="1283" w:type="dxa"/>
            <w:tcBorders>
              <w:top w:val="single" w:sz="4" w:space="0" w:color="auto"/>
              <w:left w:val="nil"/>
              <w:bottom w:val="nil"/>
              <w:right w:val="nil"/>
            </w:tcBorders>
          </w:tcPr>
          <w:p w14:paraId="66FD2730" w14:textId="77777777" w:rsidR="00D133DE" w:rsidRDefault="00D133DE" w:rsidP="00E2505C">
            <w:pPr>
              <w:widowControl w:val="0"/>
              <w:autoSpaceDE w:val="0"/>
              <w:autoSpaceDN w:val="0"/>
              <w:adjustRightInd w:val="0"/>
              <w:spacing w:line="240" w:lineRule="auto"/>
              <w:ind w:firstLine="0"/>
              <w:jc w:val="center"/>
              <w:rPr>
                <w:rFonts w:ascii="Times New Roman" w:hAnsi="Times New Roman" w:cs="Times New Roman"/>
              </w:rPr>
            </w:pPr>
            <w:r>
              <w:rPr>
                <w:rFonts w:ascii="Times New Roman" w:hAnsi="Times New Roman" w:cs="Times New Roman"/>
              </w:rPr>
              <w:t>Maximum</w:t>
            </w:r>
          </w:p>
        </w:tc>
      </w:tr>
      <w:tr w:rsidR="005717C3" w14:paraId="75E4C2A6" w14:textId="77777777" w:rsidTr="00DD4434">
        <w:tc>
          <w:tcPr>
            <w:tcW w:w="7830" w:type="dxa"/>
            <w:tcBorders>
              <w:top w:val="single" w:sz="4" w:space="0" w:color="auto"/>
              <w:left w:val="nil"/>
              <w:bottom w:val="nil"/>
              <w:right w:val="nil"/>
            </w:tcBorders>
            <w:vAlign w:val="center"/>
          </w:tcPr>
          <w:p w14:paraId="4B081FFE" w14:textId="48004740" w:rsidR="005717C3" w:rsidRDefault="005717C3" w:rsidP="005717C3">
            <w:pPr>
              <w:widowControl w:val="0"/>
              <w:autoSpaceDE w:val="0"/>
              <w:autoSpaceDN w:val="0"/>
              <w:adjustRightInd w:val="0"/>
              <w:spacing w:line="240" w:lineRule="auto"/>
              <w:ind w:firstLine="0"/>
              <w:rPr>
                <w:rFonts w:ascii="Times New Roman" w:hAnsi="Times New Roman" w:cs="Times New Roman"/>
              </w:rPr>
            </w:pPr>
            <w:r>
              <w:rPr>
                <w:color w:val="000000"/>
              </w:rPr>
              <w:t>I am willing to hook up and have sex with someone I only recently met.</w:t>
            </w:r>
          </w:p>
        </w:tc>
        <w:tc>
          <w:tcPr>
            <w:tcW w:w="1282" w:type="dxa"/>
            <w:tcBorders>
              <w:top w:val="single" w:sz="4" w:space="0" w:color="auto"/>
              <w:left w:val="nil"/>
              <w:bottom w:val="nil"/>
              <w:right w:val="nil"/>
            </w:tcBorders>
            <w:vAlign w:val="center"/>
          </w:tcPr>
          <w:p w14:paraId="11C0361B" w14:textId="7E497CE2"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2.06</w:t>
            </w:r>
          </w:p>
        </w:tc>
        <w:tc>
          <w:tcPr>
            <w:tcW w:w="1283" w:type="dxa"/>
            <w:tcBorders>
              <w:top w:val="single" w:sz="4" w:space="0" w:color="auto"/>
              <w:left w:val="nil"/>
              <w:bottom w:val="nil"/>
              <w:right w:val="nil"/>
            </w:tcBorders>
            <w:vAlign w:val="center"/>
          </w:tcPr>
          <w:p w14:paraId="15E873B1" w14:textId="5CD5BE22"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1.26</w:t>
            </w:r>
          </w:p>
        </w:tc>
        <w:tc>
          <w:tcPr>
            <w:tcW w:w="1282" w:type="dxa"/>
            <w:tcBorders>
              <w:top w:val="single" w:sz="4" w:space="0" w:color="auto"/>
              <w:left w:val="nil"/>
              <w:bottom w:val="nil"/>
              <w:right w:val="nil"/>
            </w:tcBorders>
            <w:vAlign w:val="center"/>
          </w:tcPr>
          <w:p w14:paraId="11AB0487" w14:textId="0EED9258"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w:t>
            </w:r>
          </w:p>
        </w:tc>
        <w:tc>
          <w:tcPr>
            <w:tcW w:w="1283" w:type="dxa"/>
            <w:tcBorders>
              <w:top w:val="single" w:sz="4" w:space="0" w:color="auto"/>
              <w:left w:val="nil"/>
              <w:bottom w:val="nil"/>
              <w:right w:val="nil"/>
            </w:tcBorders>
            <w:vAlign w:val="center"/>
          </w:tcPr>
          <w:p w14:paraId="68D95D7F" w14:textId="58F30448"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5</w:t>
            </w:r>
          </w:p>
        </w:tc>
      </w:tr>
      <w:tr w:rsidR="005717C3" w14:paraId="00D69A15" w14:textId="77777777" w:rsidTr="00DD4434">
        <w:tc>
          <w:tcPr>
            <w:tcW w:w="7830" w:type="dxa"/>
            <w:tcBorders>
              <w:top w:val="nil"/>
              <w:left w:val="nil"/>
              <w:bottom w:val="nil"/>
              <w:right w:val="nil"/>
            </w:tcBorders>
            <w:vAlign w:val="center"/>
          </w:tcPr>
          <w:p w14:paraId="640C61A0" w14:textId="311F4A6C" w:rsidR="005717C3" w:rsidRDefault="005717C3" w:rsidP="005717C3">
            <w:pPr>
              <w:widowControl w:val="0"/>
              <w:autoSpaceDE w:val="0"/>
              <w:autoSpaceDN w:val="0"/>
              <w:adjustRightInd w:val="0"/>
              <w:spacing w:line="240" w:lineRule="auto"/>
              <w:ind w:firstLine="0"/>
              <w:rPr>
                <w:rFonts w:ascii="Times New Roman" w:hAnsi="Times New Roman" w:cs="Times New Roman"/>
              </w:rPr>
            </w:pPr>
            <w:r>
              <w:rPr>
                <w:color w:val="000000"/>
              </w:rPr>
              <w:t>How many of your best friends do you think have experience with intercourse?</w:t>
            </w:r>
          </w:p>
        </w:tc>
        <w:tc>
          <w:tcPr>
            <w:tcW w:w="1282" w:type="dxa"/>
            <w:tcBorders>
              <w:top w:val="nil"/>
              <w:left w:val="nil"/>
              <w:bottom w:val="nil"/>
              <w:right w:val="nil"/>
            </w:tcBorders>
            <w:vAlign w:val="center"/>
          </w:tcPr>
          <w:p w14:paraId="4A0A12C3" w14:textId="248F904D"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2.78</w:t>
            </w:r>
          </w:p>
        </w:tc>
        <w:tc>
          <w:tcPr>
            <w:tcW w:w="1283" w:type="dxa"/>
            <w:tcBorders>
              <w:top w:val="nil"/>
              <w:left w:val="nil"/>
              <w:bottom w:val="nil"/>
              <w:right w:val="nil"/>
            </w:tcBorders>
            <w:vAlign w:val="center"/>
          </w:tcPr>
          <w:p w14:paraId="7F7EA24C" w14:textId="314F606E"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1.60</w:t>
            </w:r>
          </w:p>
        </w:tc>
        <w:tc>
          <w:tcPr>
            <w:tcW w:w="1282" w:type="dxa"/>
            <w:tcBorders>
              <w:top w:val="nil"/>
              <w:left w:val="nil"/>
              <w:bottom w:val="nil"/>
              <w:right w:val="nil"/>
            </w:tcBorders>
            <w:vAlign w:val="center"/>
          </w:tcPr>
          <w:p w14:paraId="3825272F" w14:textId="3D39F276"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w:t>
            </w:r>
          </w:p>
        </w:tc>
        <w:tc>
          <w:tcPr>
            <w:tcW w:w="1283" w:type="dxa"/>
            <w:tcBorders>
              <w:top w:val="nil"/>
              <w:left w:val="nil"/>
              <w:bottom w:val="nil"/>
              <w:right w:val="nil"/>
            </w:tcBorders>
            <w:vAlign w:val="center"/>
          </w:tcPr>
          <w:p w14:paraId="045D0D5F" w14:textId="638D32F6"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6</w:t>
            </w:r>
          </w:p>
        </w:tc>
      </w:tr>
      <w:tr w:rsidR="005717C3" w14:paraId="5D02A93D" w14:textId="77777777" w:rsidTr="00DD4434">
        <w:tc>
          <w:tcPr>
            <w:tcW w:w="7830" w:type="dxa"/>
            <w:tcBorders>
              <w:top w:val="nil"/>
              <w:left w:val="nil"/>
              <w:bottom w:val="nil"/>
              <w:right w:val="nil"/>
            </w:tcBorders>
            <w:vAlign w:val="center"/>
          </w:tcPr>
          <w:p w14:paraId="43E1BD51" w14:textId="5FCCE7AB" w:rsidR="005717C3" w:rsidRDefault="005717C3" w:rsidP="005717C3">
            <w:pPr>
              <w:widowControl w:val="0"/>
              <w:autoSpaceDE w:val="0"/>
              <w:autoSpaceDN w:val="0"/>
              <w:adjustRightInd w:val="0"/>
              <w:spacing w:line="240" w:lineRule="auto"/>
              <w:ind w:firstLine="0"/>
              <w:rPr>
                <w:rFonts w:ascii="Times New Roman" w:hAnsi="Times New Roman" w:cs="Times New Roman"/>
              </w:rPr>
            </w:pPr>
            <w:r>
              <w:rPr>
                <w:color w:val="000000"/>
              </w:rPr>
              <w:t>How often, in the past year, has your mother talked about sexual topics?</w:t>
            </w:r>
          </w:p>
        </w:tc>
        <w:tc>
          <w:tcPr>
            <w:tcW w:w="1282" w:type="dxa"/>
            <w:tcBorders>
              <w:top w:val="nil"/>
              <w:left w:val="nil"/>
              <w:bottom w:val="nil"/>
              <w:right w:val="nil"/>
            </w:tcBorders>
            <w:vAlign w:val="center"/>
          </w:tcPr>
          <w:p w14:paraId="4628B447" w14:textId="15A0819A"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1.58</w:t>
            </w:r>
          </w:p>
        </w:tc>
        <w:tc>
          <w:tcPr>
            <w:tcW w:w="1283" w:type="dxa"/>
            <w:tcBorders>
              <w:top w:val="nil"/>
              <w:left w:val="nil"/>
              <w:bottom w:val="nil"/>
              <w:right w:val="nil"/>
            </w:tcBorders>
            <w:vAlign w:val="center"/>
          </w:tcPr>
          <w:p w14:paraId="2298E3A8" w14:textId="019D8141"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0.77</w:t>
            </w:r>
          </w:p>
        </w:tc>
        <w:tc>
          <w:tcPr>
            <w:tcW w:w="1282" w:type="dxa"/>
            <w:tcBorders>
              <w:top w:val="nil"/>
              <w:left w:val="nil"/>
              <w:bottom w:val="nil"/>
              <w:right w:val="nil"/>
            </w:tcBorders>
            <w:vAlign w:val="center"/>
          </w:tcPr>
          <w:p w14:paraId="5E627208" w14:textId="10F07089"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w:t>
            </w:r>
          </w:p>
        </w:tc>
        <w:tc>
          <w:tcPr>
            <w:tcW w:w="1283" w:type="dxa"/>
            <w:tcBorders>
              <w:top w:val="nil"/>
              <w:left w:val="nil"/>
              <w:bottom w:val="nil"/>
              <w:right w:val="nil"/>
            </w:tcBorders>
            <w:vAlign w:val="center"/>
          </w:tcPr>
          <w:p w14:paraId="01BD7A1F" w14:textId="444472EB"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6</w:t>
            </w:r>
          </w:p>
        </w:tc>
      </w:tr>
      <w:tr w:rsidR="005717C3" w14:paraId="114387E6" w14:textId="77777777" w:rsidTr="00DD4434">
        <w:tc>
          <w:tcPr>
            <w:tcW w:w="7830" w:type="dxa"/>
            <w:tcBorders>
              <w:top w:val="nil"/>
              <w:left w:val="nil"/>
              <w:bottom w:val="nil"/>
              <w:right w:val="nil"/>
            </w:tcBorders>
            <w:vAlign w:val="center"/>
          </w:tcPr>
          <w:p w14:paraId="4A2368EC" w14:textId="377FD6AF" w:rsidR="005717C3" w:rsidRDefault="005717C3" w:rsidP="005717C3">
            <w:pPr>
              <w:widowControl w:val="0"/>
              <w:autoSpaceDE w:val="0"/>
              <w:autoSpaceDN w:val="0"/>
              <w:adjustRightInd w:val="0"/>
              <w:spacing w:line="240" w:lineRule="auto"/>
              <w:ind w:firstLine="0"/>
              <w:rPr>
                <w:rFonts w:ascii="Times New Roman" w:hAnsi="Times New Roman" w:cs="Times New Roman"/>
              </w:rPr>
            </w:pPr>
            <w:r>
              <w:rPr>
                <w:color w:val="000000"/>
              </w:rPr>
              <w:t>How often, in the past year, has your father talked about sexual topics?</w:t>
            </w:r>
          </w:p>
        </w:tc>
        <w:tc>
          <w:tcPr>
            <w:tcW w:w="1282" w:type="dxa"/>
            <w:tcBorders>
              <w:top w:val="nil"/>
              <w:left w:val="nil"/>
              <w:bottom w:val="nil"/>
              <w:right w:val="nil"/>
            </w:tcBorders>
            <w:vAlign w:val="center"/>
          </w:tcPr>
          <w:p w14:paraId="4B7CF575" w14:textId="22636BEA"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1.32</w:t>
            </w:r>
          </w:p>
        </w:tc>
        <w:tc>
          <w:tcPr>
            <w:tcW w:w="1283" w:type="dxa"/>
            <w:tcBorders>
              <w:top w:val="nil"/>
              <w:left w:val="nil"/>
              <w:bottom w:val="nil"/>
              <w:right w:val="nil"/>
            </w:tcBorders>
            <w:vAlign w:val="center"/>
          </w:tcPr>
          <w:p w14:paraId="13E16D89" w14:textId="51377455"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0.64</w:t>
            </w:r>
          </w:p>
        </w:tc>
        <w:tc>
          <w:tcPr>
            <w:tcW w:w="1282" w:type="dxa"/>
            <w:tcBorders>
              <w:top w:val="nil"/>
              <w:left w:val="nil"/>
              <w:bottom w:val="nil"/>
              <w:right w:val="nil"/>
            </w:tcBorders>
            <w:vAlign w:val="center"/>
          </w:tcPr>
          <w:p w14:paraId="4A33E70D" w14:textId="046C8DE9"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w:t>
            </w:r>
          </w:p>
        </w:tc>
        <w:tc>
          <w:tcPr>
            <w:tcW w:w="1283" w:type="dxa"/>
            <w:tcBorders>
              <w:top w:val="nil"/>
              <w:left w:val="nil"/>
              <w:bottom w:val="nil"/>
              <w:right w:val="nil"/>
            </w:tcBorders>
            <w:vAlign w:val="center"/>
          </w:tcPr>
          <w:p w14:paraId="4433C619" w14:textId="5EA100DC"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5.35</w:t>
            </w:r>
          </w:p>
        </w:tc>
      </w:tr>
      <w:tr w:rsidR="005717C3" w14:paraId="3ACA6409" w14:textId="77777777" w:rsidTr="00DD4434">
        <w:tc>
          <w:tcPr>
            <w:tcW w:w="7830" w:type="dxa"/>
            <w:tcBorders>
              <w:top w:val="nil"/>
              <w:left w:val="nil"/>
              <w:bottom w:val="nil"/>
              <w:right w:val="nil"/>
            </w:tcBorders>
            <w:vAlign w:val="center"/>
          </w:tcPr>
          <w:p w14:paraId="446197CF" w14:textId="5EAEC42E" w:rsidR="005717C3" w:rsidRPr="00716640" w:rsidRDefault="005717C3" w:rsidP="005717C3">
            <w:pPr>
              <w:widowControl w:val="0"/>
              <w:autoSpaceDE w:val="0"/>
              <w:autoSpaceDN w:val="0"/>
              <w:adjustRightInd w:val="0"/>
              <w:spacing w:line="240" w:lineRule="auto"/>
              <w:ind w:firstLine="0"/>
              <w:rPr>
                <w:rFonts w:ascii="Times New Roman" w:hAnsi="Times New Roman" w:cs="Times New Roman"/>
              </w:rPr>
            </w:pPr>
            <w:r>
              <w:rPr>
                <w:color w:val="000000"/>
              </w:rPr>
              <w:t>Maternal Warmth</w:t>
            </w:r>
          </w:p>
        </w:tc>
        <w:tc>
          <w:tcPr>
            <w:tcW w:w="1282" w:type="dxa"/>
            <w:tcBorders>
              <w:top w:val="nil"/>
              <w:left w:val="nil"/>
              <w:bottom w:val="nil"/>
              <w:right w:val="nil"/>
            </w:tcBorders>
            <w:vAlign w:val="center"/>
          </w:tcPr>
          <w:p w14:paraId="6F09B70A" w14:textId="75E401F8"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3.58</w:t>
            </w:r>
          </w:p>
        </w:tc>
        <w:tc>
          <w:tcPr>
            <w:tcW w:w="1283" w:type="dxa"/>
            <w:tcBorders>
              <w:top w:val="nil"/>
              <w:left w:val="nil"/>
              <w:bottom w:val="nil"/>
              <w:right w:val="nil"/>
            </w:tcBorders>
            <w:vAlign w:val="center"/>
          </w:tcPr>
          <w:p w14:paraId="62BFE87A" w14:textId="472C74B7"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1.26</w:t>
            </w:r>
          </w:p>
        </w:tc>
        <w:tc>
          <w:tcPr>
            <w:tcW w:w="1282" w:type="dxa"/>
            <w:tcBorders>
              <w:top w:val="nil"/>
              <w:left w:val="nil"/>
              <w:bottom w:val="nil"/>
              <w:right w:val="nil"/>
            </w:tcBorders>
            <w:vAlign w:val="center"/>
          </w:tcPr>
          <w:p w14:paraId="7746753F" w14:textId="0F86606F"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w:t>
            </w:r>
          </w:p>
        </w:tc>
        <w:tc>
          <w:tcPr>
            <w:tcW w:w="1283" w:type="dxa"/>
            <w:tcBorders>
              <w:top w:val="nil"/>
              <w:left w:val="nil"/>
              <w:bottom w:val="nil"/>
              <w:right w:val="nil"/>
            </w:tcBorders>
            <w:vAlign w:val="center"/>
          </w:tcPr>
          <w:p w14:paraId="650CE56D" w14:textId="312E2E88"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5</w:t>
            </w:r>
          </w:p>
        </w:tc>
      </w:tr>
      <w:tr w:rsidR="005717C3" w14:paraId="146EB5E8" w14:textId="77777777" w:rsidTr="00DD4434">
        <w:tc>
          <w:tcPr>
            <w:tcW w:w="7830" w:type="dxa"/>
            <w:tcBorders>
              <w:top w:val="nil"/>
              <w:left w:val="nil"/>
              <w:bottom w:val="nil"/>
              <w:right w:val="nil"/>
            </w:tcBorders>
            <w:vAlign w:val="center"/>
          </w:tcPr>
          <w:p w14:paraId="00E6BA40" w14:textId="3A21CD97" w:rsidR="005717C3" w:rsidRPr="00716640" w:rsidRDefault="005717C3" w:rsidP="005717C3">
            <w:pPr>
              <w:widowControl w:val="0"/>
              <w:autoSpaceDE w:val="0"/>
              <w:autoSpaceDN w:val="0"/>
              <w:adjustRightInd w:val="0"/>
              <w:spacing w:line="240" w:lineRule="auto"/>
              <w:ind w:firstLine="0"/>
              <w:rPr>
                <w:rFonts w:ascii="Times New Roman" w:hAnsi="Times New Roman" w:cs="Times New Roman"/>
              </w:rPr>
            </w:pPr>
            <w:r>
              <w:rPr>
                <w:color w:val="000000"/>
              </w:rPr>
              <w:t>Paternal Warmth</w:t>
            </w:r>
          </w:p>
        </w:tc>
        <w:tc>
          <w:tcPr>
            <w:tcW w:w="1282" w:type="dxa"/>
            <w:tcBorders>
              <w:top w:val="nil"/>
              <w:left w:val="nil"/>
              <w:bottom w:val="nil"/>
              <w:right w:val="nil"/>
            </w:tcBorders>
            <w:vAlign w:val="center"/>
          </w:tcPr>
          <w:p w14:paraId="2E83D53C" w14:textId="6D1A046F"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3.23</w:t>
            </w:r>
          </w:p>
        </w:tc>
        <w:tc>
          <w:tcPr>
            <w:tcW w:w="1283" w:type="dxa"/>
            <w:tcBorders>
              <w:top w:val="nil"/>
              <w:left w:val="nil"/>
              <w:bottom w:val="nil"/>
              <w:right w:val="nil"/>
            </w:tcBorders>
            <w:vAlign w:val="center"/>
          </w:tcPr>
          <w:p w14:paraId="12982A2E" w14:textId="1A290CF0"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1.31</w:t>
            </w:r>
          </w:p>
        </w:tc>
        <w:tc>
          <w:tcPr>
            <w:tcW w:w="1282" w:type="dxa"/>
            <w:tcBorders>
              <w:top w:val="nil"/>
              <w:left w:val="nil"/>
              <w:bottom w:val="nil"/>
              <w:right w:val="nil"/>
            </w:tcBorders>
            <w:vAlign w:val="center"/>
          </w:tcPr>
          <w:p w14:paraId="7296DB58" w14:textId="33E21B58"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w:t>
            </w:r>
          </w:p>
        </w:tc>
        <w:tc>
          <w:tcPr>
            <w:tcW w:w="1283" w:type="dxa"/>
            <w:tcBorders>
              <w:top w:val="nil"/>
              <w:left w:val="nil"/>
              <w:bottom w:val="nil"/>
              <w:right w:val="nil"/>
            </w:tcBorders>
            <w:vAlign w:val="center"/>
          </w:tcPr>
          <w:p w14:paraId="2069C31B" w14:textId="043FD5BD"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5</w:t>
            </w:r>
          </w:p>
        </w:tc>
      </w:tr>
      <w:tr w:rsidR="005717C3" w14:paraId="759FCE69" w14:textId="77777777" w:rsidTr="00DD4434">
        <w:tc>
          <w:tcPr>
            <w:tcW w:w="7830" w:type="dxa"/>
            <w:tcBorders>
              <w:top w:val="nil"/>
              <w:left w:val="nil"/>
              <w:bottom w:val="nil"/>
              <w:right w:val="nil"/>
            </w:tcBorders>
            <w:vAlign w:val="center"/>
          </w:tcPr>
          <w:p w14:paraId="26DE4A4E" w14:textId="1FF7742D" w:rsidR="005717C3" w:rsidRPr="00716640" w:rsidRDefault="005717C3" w:rsidP="005717C3">
            <w:pPr>
              <w:widowControl w:val="0"/>
              <w:autoSpaceDE w:val="0"/>
              <w:autoSpaceDN w:val="0"/>
              <w:adjustRightInd w:val="0"/>
              <w:spacing w:line="240" w:lineRule="auto"/>
              <w:ind w:firstLine="0"/>
              <w:rPr>
                <w:rFonts w:ascii="Times New Roman" w:hAnsi="Times New Roman" w:cs="Times New Roman"/>
              </w:rPr>
            </w:pPr>
            <w:r>
              <w:rPr>
                <w:color w:val="000000"/>
              </w:rPr>
              <w:t>Please state how important religion is to you</w:t>
            </w:r>
          </w:p>
        </w:tc>
        <w:tc>
          <w:tcPr>
            <w:tcW w:w="1282" w:type="dxa"/>
            <w:tcBorders>
              <w:top w:val="nil"/>
              <w:left w:val="nil"/>
              <w:bottom w:val="nil"/>
              <w:right w:val="nil"/>
            </w:tcBorders>
            <w:vAlign w:val="center"/>
          </w:tcPr>
          <w:p w14:paraId="38D55E64" w14:textId="7330A4E2"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3.02</w:t>
            </w:r>
          </w:p>
        </w:tc>
        <w:tc>
          <w:tcPr>
            <w:tcW w:w="1283" w:type="dxa"/>
            <w:tcBorders>
              <w:top w:val="nil"/>
              <w:left w:val="nil"/>
              <w:bottom w:val="nil"/>
              <w:right w:val="nil"/>
            </w:tcBorders>
            <w:vAlign w:val="center"/>
          </w:tcPr>
          <w:p w14:paraId="6C92E3D0" w14:textId="2C325755"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1.38</w:t>
            </w:r>
          </w:p>
        </w:tc>
        <w:tc>
          <w:tcPr>
            <w:tcW w:w="1282" w:type="dxa"/>
            <w:tcBorders>
              <w:top w:val="nil"/>
              <w:left w:val="nil"/>
              <w:bottom w:val="nil"/>
              <w:right w:val="nil"/>
            </w:tcBorders>
            <w:vAlign w:val="center"/>
          </w:tcPr>
          <w:p w14:paraId="5A3A9953" w14:textId="224D1AA4"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w:t>
            </w:r>
          </w:p>
        </w:tc>
        <w:tc>
          <w:tcPr>
            <w:tcW w:w="1283" w:type="dxa"/>
            <w:tcBorders>
              <w:top w:val="nil"/>
              <w:left w:val="nil"/>
              <w:bottom w:val="nil"/>
              <w:right w:val="nil"/>
            </w:tcBorders>
            <w:vAlign w:val="center"/>
          </w:tcPr>
          <w:p w14:paraId="1518DB3F" w14:textId="0303D95A"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5</w:t>
            </w:r>
          </w:p>
        </w:tc>
      </w:tr>
      <w:tr w:rsidR="005717C3" w14:paraId="44F2E173" w14:textId="77777777" w:rsidTr="00DD4434">
        <w:tc>
          <w:tcPr>
            <w:tcW w:w="7830" w:type="dxa"/>
            <w:tcBorders>
              <w:top w:val="nil"/>
              <w:left w:val="nil"/>
              <w:bottom w:val="nil"/>
              <w:right w:val="nil"/>
            </w:tcBorders>
            <w:vAlign w:val="center"/>
          </w:tcPr>
          <w:p w14:paraId="6D56A50E" w14:textId="45B60805" w:rsidR="005717C3" w:rsidRPr="00716640" w:rsidRDefault="005717C3" w:rsidP="005717C3">
            <w:pPr>
              <w:widowControl w:val="0"/>
              <w:autoSpaceDE w:val="0"/>
              <w:autoSpaceDN w:val="0"/>
              <w:adjustRightInd w:val="0"/>
              <w:spacing w:line="240" w:lineRule="auto"/>
              <w:ind w:firstLine="0"/>
              <w:rPr>
                <w:rFonts w:ascii="Times New Roman" w:hAnsi="Times New Roman" w:cs="Times New Roman"/>
              </w:rPr>
            </w:pPr>
            <w:r>
              <w:rPr>
                <w:color w:val="000000"/>
              </w:rPr>
              <w:t>Compared to other families, how would you say yours compares?</w:t>
            </w:r>
          </w:p>
        </w:tc>
        <w:tc>
          <w:tcPr>
            <w:tcW w:w="1282" w:type="dxa"/>
            <w:tcBorders>
              <w:top w:val="nil"/>
              <w:left w:val="nil"/>
              <w:bottom w:val="nil"/>
              <w:right w:val="nil"/>
            </w:tcBorders>
            <w:vAlign w:val="center"/>
          </w:tcPr>
          <w:p w14:paraId="3006F3BC" w14:textId="735E75BE"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2.89</w:t>
            </w:r>
          </w:p>
        </w:tc>
        <w:tc>
          <w:tcPr>
            <w:tcW w:w="1283" w:type="dxa"/>
            <w:tcBorders>
              <w:top w:val="nil"/>
              <w:left w:val="nil"/>
              <w:bottom w:val="nil"/>
              <w:right w:val="nil"/>
            </w:tcBorders>
            <w:vAlign w:val="center"/>
          </w:tcPr>
          <w:p w14:paraId="15C151A2" w14:textId="09D7E746"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0.86</w:t>
            </w:r>
          </w:p>
        </w:tc>
        <w:tc>
          <w:tcPr>
            <w:tcW w:w="1282" w:type="dxa"/>
            <w:tcBorders>
              <w:top w:val="nil"/>
              <w:left w:val="nil"/>
              <w:bottom w:val="nil"/>
              <w:right w:val="nil"/>
            </w:tcBorders>
            <w:vAlign w:val="center"/>
          </w:tcPr>
          <w:p w14:paraId="346581A1" w14:textId="3AD0159D"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w:t>
            </w:r>
          </w:p>
        </w:tc>
        <w:tc>
          <w:tcPr>
            <w:tcW w:w="1283" w:type="dxa"/>
            <w:tcBorders>
              <w:top w:val="nil"/>
              <w:left w:val="nil"/>
              <w:bottom w:val="nil"/>
              <w:right w:val="nil"/>
            </w:tcBorders>
            <w:vAlign w:val="center"/>
          </w:tcPr>
          <w:p w14:paraId="352AC5CC" w14:textId="5BD9EFD1"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5</w:t>
            </w:r>
          </w:p>
        </w:tc>
      </w:tr>
      <w:tr w:rsidR="005717C3" w14:paraId="5EA74882" w14:textId="77777777" w:rsidTr="00DD4434">
        <w:tc>
          <w:tcPr>
            <w:tcW w:w="7830" w:type="dxa"/>
            <w:tcBorders>
              <w:top w:val="nil"/>
              <w:left w:val="nil"/>
              <w:bottom w:val="single" w:sz="4" w:space="0" w:color="auto"/>
              <w:right w:val="nil"/>
            </w:tcBorders>
            <w:vAlign w:val="center"/>
          </w:tcPr>
          <w:p w14:paraId="2CE8DAC4" w14:textId="6ED697E8" w:rsidR="005717C3" w:rsidRDefault="005717C3" w:rsidP="005717C3">
            <w:pPr>
              <w:widowControl w:val="0"/>
              <w:autoSpaceDE w:val="0"/>
              <w:autoSpaceDN w:val="0"/>
              <w:adjustRightInd w:val="0"/>
              <w:spacing w:line="240" w:lineRule="auto"/>
              <w:ind w:firstLine="0"/>
              <w:rPr>
                <w:rFonts w:ascii="Times New Roman" w:hAnsi="Times New Roman" w:cs="Times New Roman"/>
              </w:rPr>
            </w:pPr>
            <w:r>
              <w:rPr>
                <w:color w:val="000000"/>
              </w:rPr>
              <w:t>How old are you in years?</w:t>
            </w:r>
          </w:p>
        </w:tc>
        <w:tc>
          <w:tcPr>
            <w:tcW w:w="1282" w:type="dxa"/>
            <w:tcBorders>
              <w:top w:val="nil"/>
              <w:left w:val="nil"/>
              <w:bottom w:val="single" w:sz="4" w:space="0" w:color="auto"/>
              <w:right w:val="nil"/>
            </w:tcBorders>
            <w:vAlign w:val="center"/>
          </w:tcPr>
          <w:p w14:paraId="7C1D6A37" w14:textId="2D0266F8"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16.19</w:t>
            </w:r>
          </w:p>
        </w:tc>
        <w:tc>
          <w:tcPr>
            <w:tcW w:w="1283" w:type="dxa"/>
            <w:tcBorders>
              <w:top w:val="nil"/>
              <w:left w:val="nil"/>
              <w:bottom w:val="single" w:sz="4" w:space="0" w:color="auto"/>
              <w:right w:val="nil"/>
            </w:tcBorders>
            <w:vAlign w:val="center"/>
          </w:tcPr>
          <w:p w14:paraId="0F80B818" w14:textId="1C3D8F2F"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1.71</w:t>
            </w:r>
          </w:p>
        </w:tc>
        <w:tc>
          <w:tcPr>
            <w:tcW w:w="1282" w:type="dxa"/>
            <w:tcBorders>
              <w:top w:val="nil"/>
              <w:left w:val="nil"/>
              <w:bottom w:val="single" w:sz="4" w:space="0" w:color="auto"/>
              <w:right w:val="nil"/>
            </w:tcBorders>
            <w:vAlign w:val="center"/>
          </w:tcPr>
          <w:p w14:paraId="58232AC9" w14:textId="312D8B97"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13</w:t>
            </w:r>
          </w:p>
        </w:tc>
        <w:tc>
          <w:tcPr>
            <w:tcW w:w="1283" w:type="dxa"/>
            <w:tcBorders>
              <w:top w:val="nil"/>
              <w:left w:val="nil"/>
              <w:bottom w:val="single" w:sz="4" w:space="0" w:color="auto"/>
              <w:right w:val="nil"/>
            </w:tcBorders>
            <w:vAlign w:val="center"/>
          </w:tcPr>
          <w:p w14:paraId="582D5874" w14:textId="2D3D16B1" w:rsidR="005717C3" w:rsidRDefault="005717C3" w:rsidP="005717C3">
            <w:pPr>
              <w:widowControl w:val="0"/>
              <w:autoSpaceDE w:val="0"/>
              <w:autoSpaceDN w:val="0"/>
              <w:adjustRightInd w:val="0"/>
              <w:spacing w:line="240" w:lineRule="auto"/>
              <w:ind w:firstLine="0"/>
              <w:jc w:val="center"/>
              <w:rPr>
                <w:rFonts w:ascii="Times New Roman" w:hAnsi="Times New Roman" w:cs="Times New Roman"/>
              </w:rPr>
            </w:pPr>
            <w:r>
              <w:rPr>
                <w:color w:val="000000"/>
              </w:rPr>
              <w:t>18</w:t>
            </w:r>
          </w:p>
        </w:tc>
      </w:tr>
    </w:tbl>
    <w:p w14:paraId="36076910" w14:textId="5556688C" w:rsidR="00CF2C82" w:rsidRPr="00097ED9" w:rsidRDefault="002354D6" w:rsidP="00E2505C">
      <w:pPr>
        <w:widowControl w:val="0"/>
        <w:ind w:firstLine="0"/>
        <w:rPr>
          <w:rFonts w:asciiTheme="majorHAnsi" w:eastAsia="Times New Roman" w:hAnsiTheme="majorHAnsi" w:cstheme="majorHAnsi"/>
          <w:color w:val="000000"/>
        </w:rPr>
      </w:pPr>
      <w:r w:rsidRPr="002354D6">
        <w:rPr>
          <w:rFonts w:asciiTheme="majorHAnsi" w:eastAsia="Times New Roman" w:hAnsiTheme="majorHAnsi" w:cstheme="majorHAnsi"/>
          <w:i/>
          <w:color w:val="000000"/>
        </w:rPr>
        <w:t>Table 1. Descriptive</w:t>
      </w:r>
      <w:r w:rsidR="00CF2C82">
        <w:rPr>
          <w:rFonts w:asciiTheme="majorHAnsi" w:eastAsia="Times New Roman" w:hAnsiTheme="majorHAnsi" w:cstheme="majorHAnsi"/>
          <w:i/>
          <w:color w:val="000000"/>
        </w:rPr>
        <w:t xml:space="preserve"> </w:t>
      </w:r>
      <w:r w:rsidR="00CF2C82" w:rsidRPr="002354D6">
        <w:rPr>
          <w:rFonts w:asciiTheme="majorHAnsi" w:eastAsia="Times New Roman" w:hAnsiTheme="majorHAnsi" w:cstheme="majorHAnsi"/>
          <w:i/>
          <w:color w:val="000000"/>
        </w:rPr>
        <w:t>Statistics for Analysis Variables</w:t>
      </w:r>
    </w:p>
    <w:p w14:paraId="42BD02FD" w14:textId="5C395C73" w:rsidR="00092D80" w:rsidRDefault="00092D80" w:rsidP="00E2505C">
      <w:pPr>
        <w:widowControl w:val="0"/>
        <w:ind w:firstLine="0"/>
        <w:rPr>
          <w:rFonts w:asciiTheme="majorHAnsi" w:eastAsia="Times New Roman" w:hAnsiTheme="majorHAnsi" w:cstheme="majorHAnsi"/>
          <w:i/>
          <w:color w:val="000000"/>
        </w:rPr>
      </w:pPr>
    </w:p>
    <w:p w14:paraId="161BE1C0" w14:textId="77777777" w:rsidR="00092D80" w:rsidRDefault="00092D80">
      <w:pPr>
        <w:rPr>
          <w:rFonts w:asciiTheme="majorHAnsi" w:eastAsia="Times New Roman" w:hAnsiTheme="majorHAnsi" w:cstheme="majorHAnsi"/>
          <w:i/>
        </w:rPr>
      </w:pPr>
      <w:r>
        <w:rPr>
          <w:rFonts w:asciiTheme="majorHAnsi" w:eastAsia="Times New Roman" w:hAnsiTheme="majorHAnsi" w:cstheme="majorHAnsi"/>
          <w:i/>
        </w:rPr>
        <w:br w:type="page"/>
      </w:r>
    </w:p>
    <w:p w14:paraId="2771D057" w14:textId="1DBA7B60" w:rsidR="00092D80" w:rsidRDefault="00092D80" w:rsidP="00092D80">
      <w:pPr>
        <w:ind w:firstLine="0"/>
        <w:rPr>
          <w:rFonts w:asciiTheme="majorHAnsi" w:eastAsia="Times New Roman" w:hAnsiTheme="majorHAnsi" w:cstheme="majorHAnsi"/>
          <w:i/>
        </w:rPr>
      </w:pPr>
      <w:r>
        <w:rPr>
          <w:rFonts w:asciiTheme="majorHAnsi" w:eastAsia="Times New Roman" w:hAnsiTheme="majorHAnsi" w:cstheme="majorHAnsi"/>
          <w:i/>
        </w:rPr>
        <w:lastRenderedPageBreak/>
        <w:t>Table 2. Correlations between all analysis variables</w:t>
      </w:r>
    </w:p>
    <w:tbl>
      <w:tblPr>
        <w:tblW w:w="0" w:type="auto"/>
        <w:tblLayout w:type="fixed"/>
        <w:tblLook w:val="04A0" w:firstRow="1" w:lastRow="0" w:firstColumn="1" w:lastColumn="0" w:noHBand="0" w:noVBand="1"/>
      </w:tblPr>
      <w:tblGrid>
        <w:gridCol w:w="6915"/>
        <w:gridCol w:w="604"/>
        <w:gridCol w:w="605"/>
        <w:gridCol w:w="604"/>
        <w:gridCol w:w="605"/>
        <w:gridCol w:w="604"/>
        <w:gridCol w:w="605"/>
        <w:gridCol w:w="604"/>
        <w:gridCol w:w="605"/>
        <w:gridCol w:w="604"/>
        <w:gridCol w:w="605"/>
      </w:tblGrid>
      <w:tr w:rsidR="00493335" w:rsidRPr="00493335" w14:paraId="40D3295C" w14:textId="77777777" w:rsidTr="00300C6F">
        <w:trPr>
          <w:trHeight w:val="330"/>
        </w:trPr>
        <w:tc>
          <w:tcPr>
            <w:tcW w:w="6915" w:type="dxa"/>
            <w:tcBorders>
              <w:top w:val="single" w:sz="4" w:space="0" w:color="auto"/>
              <w:left w:val="nil"/>
              <w:bottom w:val="single" w:sz="8" w:space="0" w:color="auto"/>
              <w:right w:val="nil"/>
            </w:tcBorders>
            <w:shd w:val="clear" w:color="auto" w:fill="auto"/>
            <w:noWrap/>
            <w:vAlign w:val="center"/>
            <w:hideMark/>
          </w:tcPr>
          <w:p w14:paraId="4E6823B4" w14:textId="77777777" w:rsidR="00092D80" w:rsidRPr="00092D80" w:rsidRDefault="00092D80" w:rsidP="00092D80">
            <w:pPr>
              <w:spacing w:line="240" w:lineRule="auto"/>
              <w:ind w:firstLine="0"/>
              <w:rPr>
                <w:rFonts w:ascii="Times New Roman" w:eastAsia="Times New Roman" w:hAnsi="Times New Roman" w:cs="Times New Roman"/>
                <w:kern w:val="0"/>
                <w:sz w:val="22"/>
                <w:lang w:eastAsia="en-US"/>
              </w:rPr>
            </w:pPr>
          </w:p>
        </w:tc>
        <w:tc>
          <w:tcPr>
            <w:tcW w:w="604" w:type="dxa"/>
            <w:tcBorders>
              <w:top w:val="single" w:sz="4" w:space="0" w:color="auto"/>
              <w:left w:val="nil"/>
              <w:bottom w:val="single" w:sz="8" w:space="0" w:color="auto"/>
              <w:right w:val="nil"/>
            </w:tcBorders>
            <w:shd w:val="clear" w:color="auto" w:fill="auto"/>
            <w:noWrap/>
            <w:vAlign w:val="center"/>
            <w:hideMark/>
          </w:tcPr>
          <w:p w14:paraId="0C2E8C55" w14:textId="77777777" w:rsidR="00092D80" w:rsidRPr="00092D80" w:rsidRDefault="00092D80" w:rsidP="00092D80">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w:t>
            </w:r>
          </w:p>
        </w:tc>
        <w:tc>
          <w:tcPr>
            <w:tcW w:w="605" w:type="dxa"/>
            <w:tcBorders>
              <w:top w:val="single" w:sz="4" w:space="0" w:color="auto"/>
              <w:left w:val="nil"/>
              <w:bottom w:val="single" w:sz="8" w:space="0" w:color="auto"/>
              <w:right w:val="nil"/>
            </w:tcBorders>
            <w:shd w:val="clear" w:color="auto" w:fill="auto"/>
            <w:noWrap/>
            <w:vAlign w:val="center"/>
            <w:hideMark/>
          </w:tcPr>
          <w:p w14:paraId="70CA477B" w14:textId="77777777" w:rsidR="00092D80" w:rsidRPr="00092D80" w:rsidRDefault="00092D80" w:rsidP="00092D80">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2</w:t>
            </w:r>
          </w:p>
        </w:tc>
        <w:tc>
          <w:tcPr>
            <w:tcW w:w="604" w:type="dxa"/>
            <w:tcBorders>
              <w:top w:val="single" w:sz="4" w:space="0" w:color="auto"/>
              <w:left w:val="nil"/>
              <w:bottom w:val="single" w:sz="8" w:space="0" w:color="auto"/>
              <w:right w:val="nil"/>
            </w:tcBorders>
            <w:shd w:val="clear" w:color="auto" w:fill="auto"/>
            <w:noWrap/>
            <w:vAlign w:val="center"/>
            <w:hideMark/>
          </w:tcPr>
          <w:p w14:paraId="1B253924" w14:textId="77777777" w:rsidR="00092D80" w:rsidRPr="00092D80" w:rsidRDefault="00092D80" w:rsidP="00092D80">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3</w:t>
            </w:r>
          </w:p>
        </w:tc>
        <w:tc>
          <w:tcPr>
            <w:tcW w:w="605" w:type="dxa"/>
            <w:tcBorders>
              <w:top w:val="single" w:sz="4" w:space="0" w:color="auto"/>
              <w:left w:val="nil"/>
              <w:bottom w:val="single" w:sz="8" w:space="0" w:color="auto"/>
              <w:right w:val="nil"/>
            </w:tcBorders>
            <w:shd w:val="clear" w:color="auto" w:fill="auto"/>
            <w:noWrap/>
            <w:vAlign w:val="center"/>
            <w:hideMark/>
          </w:tcPr>
          <w:p w14:paraId="7E0DCC80" w14:textId="77777777" w:rsidR="00092D80" w:rsidRPr="00092D80" w:rsidRDefault="00092D80" w:rsidP="00092D80">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4</w:t>
            </w:r>
          </w:p>
        </w:tc>
        <w:tc>
          <w:tcPr>
            <w:tcW w:w="604" w:type="dxa"/>
            <w:tcBorders>
              <w:top w:val="single" w:sz="4" w:space="0" w:color="auto"/>
              <w:left w:val="nil"/>
              <w:bottom w:val="single" w:sz="8" w:space="0" w:color="auto"/>
              <w:right w:val="nil"/>
            </w:tcBorders>
            <w:shd w:val="clear" w:color="auto" w:fill="auto"/>
            <w:noWrap/>
            <w:vAlign w:val="center"/>
            <w:hideMark/>
          </w:tcPr>
          <w:p w14:paraId="726B5411" w14:textId="77777777" w:rsidR="00092D80" w:rsidRPr="00092D80" w:rsidRDefault="00092D80" w:rsidP="00092D80">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5</w:t>
            </w:r>
          </w:p>
        </w:tc>
        <w:tc>
          <w:tcPr>
            <w:tcW w:w="605" w:type="dxa"/>
            <w:tcBorders>
              <w:top w:val="single" w:sz="4" w:space="0" w:color="auto"/>
              <w:left w:val="nil"/>
              <w:bottom w:val="single" w:sz="8" w:space="0" w:color="auto"/>
              <w:right w:val="nil"/>
            </w:tcBorders>
            <w:shd w:val="clear" w:color="auto" w:fill="auto"/>
            <w:noWrap/>
            <w:vAlign w:val="center"/>
            <w:hideMark/>
          </w:tcPr>
          <w:p w14:paraId="1A84FCE6" w14:textId="77777777" w:rsidR="00092D80" w:rsidRPr="00092D80" w:rsidRDefault="00092D80" w:rsidP="00092D80">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6</w:t>
            </w:r>
          </w:p>
        </w:tc>
        <w:tc>
          <w:tcPr>
            <w:tcW w:w="604" w:type="dxa"/>
            <w:tcBorders>
              <w:top w:val="single" w:sz="4" w:space="0" w:color="auto"/>
              <w:left w:val="nil"/>
              <w:bottom w:val="single" w:sz="8" w:space="0" w:color="auto"/>
              <w:right w:val="nil"/>
            </w:tcBorders>
            <w:shd w:val="clear" w:color="auto" w:fill="auto"/>
            <w:noWrap/>
            <w:vAlign w:val="center"/>
            <w:hideMark/>
          </w:tcPr>
          <w:p w14:paraId="7AE6CC9B" w14:textId="77777777" w:rsidR="00092D80" w:rsidRPr="00092D80" w:rsidRDefault="00092D80" w:rsidP="00092D80">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7</w:t>
            </w:r>
          </w:p>
        </w:tc>
        <w:tc>
          <w:tcPr>
            <w:tcW w:w="605" w:type="dxa"/>
            <w:tcBorders>
              <w:top w:val="single" w:sz="4" w:space="0" w:color="auto"/>
              <w:left w:val="nil"/>
              <w:bottom w:val="single" w:sz="8" w:space="0" w:color="auto"/>
              <w:right w:val="nil"/>
            </w:tcBorders>
            <w:shd w:val="clear" w:color="auto" w:fill="auto"/>
            <w:noWrap/>
            <w:vAlign w:val="center"/>
            <w:hideMark/>
          </w:tcPr>
          <w:p w14:paraId="03445A56" w14:textId="77777777" w:rsidR="00092D80" w:rsidRPr="00092D80" w:rsidRDefault="00092D80" w:rsidP="00092D80">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8</w:t>
            </w:r>
          </w:p>
        </w:tc>
        <w:tc>
          <w:tcPr>
            <w:tcW w:w="604" w:type="dxa"/>
            <w:tcBorders>
              <w:top w:val="single" w:sz="4" w:space="0" w:color="auto"/>
              <w:left w:val="nil"/>
              <w:bottom w:val="single" w:sz="8" w:space="0" w:color="auto"/>
              <w:right w:val="nil"/>
            </w:tcBorders>
            <w:shd w:val="clear" w:color="auto" w:fill="auto"/>
            <w:noWrap/>
            <w:vAlign w:val="center"/>
            <w:hideMark/>
          </w:tcPr>
          <w:p w14:paraId="704A4AD0" w14:textId="77777777" w:rsidR="00092D80" w:rsidRPr="00092D80" w:rsidRDefault="00092D80" w:rsidP="00092D80">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9</w:t>
            </w:r>
          </w:p>
        </w:tc>
        <w:tc>
          <w:tcPr>
            <w:tcW w:w="605" w:type="dxa"/>
            <w:tcBorders>
              <w:top w:val="single" w:sz="4" w:space="0" w:color="auto"/>
              <w:left w:val="nil"/>
              <w:bottom w:val="single" w:sz="8" w:space="0" w:color="auto"/>
              <w:right w:val="nil"/>
            </w:tcBorders>
            <w:shd w:val="clear" w:color="auto" w:fill="auto"/>
            <w:noWrap/>
            <w:vAlign w:val="center"/>
            <w:hideMark/>
          </w:tcPr>
          <w:p w14:paraId="6D2508E5" w14:textId="77777777" w:rsidR="00092D80" w:rsidRPr="00092D80" w:rsidRDefault="00092D80" w:rsidP="00092D80">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10</w:t>
            </w:r>
          </w:p>
        </w:tc>
      </w:tr>
      <w:tr w:rsidR="00493335" w:rsidRPr="00092D80" w14:paraId="6A3A171D" w14:textId="77777777" w:rsidTr="00300C6F">
        <w:trPr>
          <w:trHeight w:val="315"/>
        </w:trPr>
        <w:tc>
          <w:tcPr>
            <w:tcW w:w="6915" w:type="dxa"/>
            <w:tcBorders>
              <w:top w:val="single" w:sz="8" w:space="0" w:color="auto"/>
              <w:left w:val="nil"/>
              <w:bottom w:val="nil"/>
              <w:right w:val="nil"/>
            </w:tcBorders>
            <w:shd w:val="clear" w:color="auto" w:fill="auto"/>
            <w:noWrap/>
            <w:vAlign w:val="center"/>
            <w:hideMark/>
          </w:tcPr>
          <w:p w14:paraId="7FE6851C" w14:textId="77777777" w:rsidR="00092D80" w:rsidRPr="00092D80" w:rsidRDefault="00092D80" w:rsidP="00092D80">
            <w:pPr>
              <w:spacing w:line="240" w:lineRule="auto"/>
              <w:ind w:firstLine="0"/>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 I am willing to hook up and have sex with someone I only recently met.</w:t>
            </w:r>
          </w:p>
        </w:tc>
        <w:tc>
          <w:tcPr>
            <w:tcW w:w="604" w:type="dxa"/>
            <w:tcBorders>
              <w:top w:val="single" w:sz="8" w:space="0" w:color="auto"/>
              <w:left w:val="nil"/>
              <w:bottom w:val="nil"/>
              <w:right w:val="nil"/>
            </w:tcBorders>
            <w:shd w:val="clear" w:color="auto" w:fill="auto"/>
            <w:noWrap/>
            <w:hideMark/>
          </w:tcPr>
          <w:p w14:paraId="498D8971"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w:t>
            </w:r>
          </w:p>
        </w:tc>
        <w:tc>
          <w:tcPr>
            <w:tcW w:w="605" w:type="dxa"/>
            <w:tcBorders>
              <w:top w:val="single" w:sz="8" w:space="0" w:color="auto"/>
              <w:left w:val="nil"/>
              <w:bottom w:val="nil"/>
              <w:right w:val="nil"/>
            </w:tcBorders>
            <w:shd w:val="clear" w:color="auto" w:fill="auto"/>
            <w:noWrap/>
            <w:hideMark/>
          </w:tcPr>
          <w:p w14:paraId="55DEA112" w14:textId="22274794"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c>
          <w:tcPr>
            <w:tcW w:w="604" w:type="dxa"/>
            <w:tcBorders>
              <w:top w:val="single" w:sz="8" w:space="0" w:color="auto"/>
              <w:left w:val="nil"/>
              <w:bottom w:val="nil"/>
              <w:right w:val="nil"/>
            </w:tcBorders>
            <w:shd w:val="clear" w:color="auto" w:fill="auto"/>
            <w:noWrap/>
            <w:hideMark/>
          </w:tcPr>
          <w:p w14:paraId="58D61464" w14:textId="57F1C38B"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c>
          <w:tcPr>
            <w:tcW w:w="605" w:type="dxa"/>
            <w:tcBorders>
              <w:top w:val="single" w:sz="8" w:space="0" w:color="auto"/>
              <w:left w:val="nil"/>
              <w:bottom w:val="nil"/>
              <w:right w:val="nil"/>
            </w:tcBorders>
            <w:shd w:val="clear" w:color="auto" w:fill="auto"/>
            <w:noWrap/>
            <w:hideMark/>
          </w:tcPr>
          <w:p w14:paraId="27D92CE7" w14:textId="70E78FF9"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c>
          <w:tcPr>
            <w:tcW w:w="604" w:type="dxa"/>
            <w:tcBorders>
              <w:top w:val="single" w:sz="8" w:space="0" w:color="auto"/>
              <w:left w:val="nil"/>
              <w:bottom w:val="nil"/>
              <w:right w:val="nil"/>
            </w:tcBorders>
            <w:shd w:val="clear" w:color="auto" w:fill="auto"/>
            <w:noWrap/>
            <w:hideMark/>
          </w:tcPr>
          <w:p w14:paraId="519C54F6" w14:textId="7E8B338C"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c>
          <w:tcPr>
            <w:tcW w:w="605" w:type="dxa"/>
            <w:tcBorders>
              <w:top w:val="single" w:sz="8" w:space="0" w:color="auto"/>
              <w:left w:val="nil"/>
              <w:bottom w:val="nil"/>
              <w:right w:val="nil"/>
            </w:tcBorders>
            <w:shd w:val="clear" w:color="auto" w:fill="auto"/>
            <w:noWrap/>
            <w:hideMark/>
          </w:tcPr>
          <w:p w14:paraId="7574404C" w14:textId="3D4577DF"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c>
          <w:tcPr>
            <w:tcW w:w="604" w:type="dxa"/>
            <w:tcBorders>
              <w:top w:val="single" w:sz="8" w:space="0" w:color="auto"/>
              <w:left w:val="nil"/>
              <w:bottom w:val="nil"/>
              <w:right w:val="nil"/>
            </w:tcBorders>
            <w:shd w:val="clear" w:color="auto" w:fill="auto"/>
            <w:noWrap/>
            <w:hideMark/>
          </w:tcPr>
          <w:p w14:paraId="07D3A923" w14:textId="2D148326"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c>
          <w:tcPr>
            <w:tcW w:w="605" w:type="dxa"/>
            <w:tcBorders>
              <w:top w:val="single" w:sz="8" w:space="0" w:color="auto"/>
              <w:left w:val="nil"/>
              <w:bottom w:val="nil"/>
              <w:right w:val="nil"/>
            </w:tcBorders>
            <w:shd w:val="clear" w:color="auto" w:fill="auto"/>
            <w:noWrap/>
            <w:hideMark/>
          </w:tcPr>
          <w:p w14:paraId="5E0C4B33" w14:textId="06F81A2E"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c>
          <w:tcPr>
            <w:tcW w:w="604" w:type="dxa"/>
            <w:tcBorders>
              <w:top w:val="single" w:sz="8" w:space="0" w:color="auto"/>
              <w:left w:val="nil"/>
              <w:bottom w:val="nil"/>
              <w:right w:val="nil"/>
            </w:tcBorders>
            <w:shd w:val="clear" w:color="auto" w:fill="auto"/>
            <w:noWrap/>
            <w:hideMark/>
          </w:tcPr>
          <w:p w14:paraId="18ADD92B" w14:textId="77111439"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c>
          <w:tcPr>
            <w:tcW w:w="605" w:type="dxa"/>
            <w:tcBorders>
              <w:top w:val="single" w:sz="8" w:space="0" w:color="auto"/>
              <w:left w:val="nil"/>
              <w:bottom w:val="nil"/>
              <w:right w:val="nil"/>
            </w:tcBorders>
            <w:shd w:val="clear" w:color="auto" w:fill="auto"/>
            <w:noWrap/>
            <w:hideMark/>
          </w:tcPr>
          <w:p w14:paraId="607100D7" w14:textId="6541D3C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r>
      <w:tr w:rsidR="00493335" w:rsidRPr="00092D80" w14:paraId="2A9DCDFC" w14:textId="77777777" w:rsidTr="00493335">
        <w:trPr>
          <w:trHeight w:val="375"/>
        </w:trPr>
        <w:tc>
          <w:tcPr>
            <w:tcW w:w="6915" w:type="dxa"/>
            <w:tcBorders>
              <w:top w:val="nil"/>
              <w:left w:val="nil"/>
              <w:bottom w:val="nil"/>
              <w:right w:val="nil"/>
            </w:tcBorders>
            <w:shd w:val="clear" w:color="auto" w:fill="auto"/>
            <w:noWrap/>
            <w:vAlign w:val="center"/>
            <w:hideMark/>
          </w:tcPr>
          <w:p w14:paraId="519599A9" w14:textId="77777777" w:rsidR="00092D80" w:rsidRPr="00092D80" w:rsidRDefault="00092D80" w:rsidP="00092D80">
            <w:pPr>
              <w:spacing w:line="240" w:lineRule="auto"/>
              <w:ind w:firstLine="0"/>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2. How many of your best friends do you think have experience with intercourse?</w:t>
            </w:r>
          </w:p>
        </w:tc>
        <w:tc>
          <w:tcPr>
            <w:tcW w:w="604" w:type="dxa"/>
            <w:tcBorders>
              <w:top w:val="nil"/>
              <w:left w:val="nil"/>
              <w:bottom w:val="nil"/>
              <w:right w:val="nil"/>
            </w:tcBorders>
            <w:shd w:val="clear" w:color="auto" w:fill="auto"/>
            <w:noWrap/>
            <w:hideMark/>
          </w:tcPr>
          <w:p w14:paraId="5DF472E1" w14:textId="77777777"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.23</w:t>
            </w:r>
          </w:p>
          <w:p w14:paraId="7334D856" w14:textId="49CD243F"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bottom w:val="nil"/>
              <w:right w:val="nil"/>
            </w:tcBorders>
            <w:shd w:val="clear" w:color="auto" w:fill="auto"/>
            <w:noWrap/>
            <w:hideMark/>
          </w:tcPr>
          <w:p w14:paraId="4D5C4351"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w:t>
            </w:r>
          </w:p>
        </w:tc>
        <w:tc>
          <w:tcPr>
            <w:tcW w:w="604" w:type="dxa"/>
            <w:tcBorders>
              <w:top w:val="nil"/>
              <w:left w:val="nil"/>
              <w:bottom w:val="nil"/>
              <w:right w:val="nil"/>
            </w:tcBorders>
            <w:shd w:val="clear" w:color="auto" w:fill="auto"/>
            <w:noWrap/>
            <w:hideMark/>
          </w:tcPr>
          <w:p w14:paraId="678F5FCD"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c>
          <w:tcPr>
            <w:tcW w:w="605" w:type="dxa"/>
            <w:tcBorders>
              <w:top w:val="nil"/>
              <w:left w:val="nil"/>
              <w:bottom w:val="nil"/>
              <w:right w:val="nil"/>
            </w:tcBorders>
            <w:shd w:val="clear" w:color="auto" w:fill="auto"/>
            <w:noWrap/>
            <w:hideMark/>
          </w:tcPr>
          <w:p w14:paraId="025B3276"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4" w:type="dxa"/>
            <w:tcBorders>
              <w:top w:val="nil"/>
              <w:left w:val="nil"/>
              <w:bottom w:val="nil"/>
              <w:right w:val="nil"/>
            </w:tcBorders>
            <w:shd w:val="clear" w:color="auto" w:fill="auto"/>
            <w:noWrap/>
            <w:hideMark/>
          </w:tcPr>
          <w:p w14:paraId="7FAB9D6C"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5" w:type="dxa"/>
            <w:tcBorders>
              <w:top w:val="nil"/>
              <w:left w:val="nil"/>
              <w:bottom w:val="nil"/>
              <w:right w:val="nil"/>
            </w:tcBorders>
            <w:shd w:val="clear" w:color="auto" w:fill="auto"/>
            <w:noWrap/>
            <w:hideMark/>
          </w:tcPr>
          <w:p w14:paraId="75C34027"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4" w:type="dxa"/>
            <w:tcBorders>
              <w:top w:val="nil"/>
              <w:left w:val="nil"/>
              <w:bottom w:val="nil"/>
              <w:right w:val="nil"/>
            </w:tcBorders>
            <w:shd w:val="clear" w:color="auto" w:fill="auto"/>
            <w:noWrap/>
            <w:hideMark/>
          </w:tcPr>
          <w:p w14:paraId="5E811C1D"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5" w:type="dxa"/>
            <w:tcBorders>
              <w:top w:val="nil"/>
              <w:left w:val="nil"/>
              <w:bottom w:val="nil"/>
              <w:right w:val="nil"/>
            </w:tcBorders>
            <w:shd w:val="clear" w:color="auto" w:fill="auto"/>
            <w:noWrap/>
            <w:hideMark/>
          </w:tcPr>
          <w:p w14:paraId="1A207FCB"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4" w:type="dxa"/>
            <w:tcBorders>
              <w:top w:val="nil"/>
              <w:left w:val="nil"/>
              <w:bottom w:val="nil"/>
              <w:right w:val="nil"/>
            </w:tcBorders>
            <w:shd w:val="clear" w:color="auto" w:fill="auto"/>
            <w:noWrap/>
            <w:hideMark/>
          </w:tcPr>
          <w:p w14:paraId="6BD360DD"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5" w:type="dxa"/>
            <w:tcBorders>
              <w:top w:val="nil"/>
              <w:left w:val="nil"/>
              <w:bottom w:val="nil"/>
              <w:right w:val="nil"/>
            </w:tcBorders>
            <w:shd w:val="clear" w:color="auto" w:fill="auto"/>
            <w:noWrap/>
            <w:hideMark/>
          </w:tcPr>
          <w:p w14:paraId="2738017D"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r>
      <w:tr w:rsidR="00493335" w:rsidRPr="00092D80" w14:paraId="052040D2" w14:textId="77777777" w:rsidTr="00493335">
        <w:trPr>
          <w:trHeight w:val="375"/>
        </w:trPr>
        <w:tc>
          <w:tcPr>
            <w:tcW w:w="6915" w:type="dxa"/>
            <w:tcBorders>
              <w:top w:val="nil"/>
              <w:left w:val="nil"/>
              <w:bottom w:val="nil"/>
              <w:right w:val="nil"/>
            </w:tcBorders>
            <w:shd w:val="clear" w:color="auto" w:fill="auto"/>
            <w:noWrap/>
            <w:vAlign w:val="center"/>
            <w:hideMark/>
          </w:tcPr>
          <w:p w14:paraId="02F41185" w14:textId="77777777" w:rsidR="00092D80" w:rsidRPr="00092D80" w:rsidRDefault="00092D80" w:rsidP="00092D80">
            <w:pPr>
              <w:spacing w:line="240" w:lineRule="auto"/>
              <w:ind w:firstLine="0"/>
              <w:rPr>
                <w:rFonts w:ascii="Times New Roman" w:eastAsia="Times New Roman" w:hAnsi="Times New Roman" w:cs="Times New Roman"/>
                <w:color w:val="000000"/>
                <w:kern w:val="0"/>
                <w:sz w:val="22"/>
                <w:lang w:eastAsia="en-US"/>
              </w:rPr>
            </w:pPr>
            <w:proofErr w:type="gramStart"/>
            <w:r w:rsidRPr="00092D80">
              <w:rPr>
                <w:rFonts w:ascii="Times New Roman" w:eastAsia="Times New Roman" w:hAnsi="Times New Roman" w:cs="Times New Roman"/>
                <w:color w:val="000000"/>
                <w:kern w:val="0"/>
                <w:sz w:val="22"/>
                <w:lang w:eastAsia="en-US"/>
              </w:rPr>
              <w:t>3. How often in the past year</w:t>
            </w:r>
            <w:proofErr w:type="gramEnd"/>
            <w:r w:rsidRPr="00092D80">
              <w:rPr>
                <w:rFonts w:ascii="Times New Roman" w:eastAsia="Times New Roman" w:hAnsi="Times New Roman" w:cs="Times New Roman"/>
                <w:color w:val="000000"/>
                <w:kern w:val="0"/>
                <w:sz w:val="22"/>
                <w:lang w:eastAsia="en-US"/>
              </w:rPr>
              <w:t xml:space="preserve"> has your mother talked about sexual topics?</w:t>
            </w:r>
          </w:p>
        </w:tc>
        <w:tc>
          <w:tcPr>
            <w:tcW w:w="604" w:type="dxa"/>
            <w:tcBorders>
              <w:top w:val="nil"/>
              <w:left w:val="nil"/>
              <w:bottom w:val="nil"/>
              <w:right w:val="nil"/>
            </w:tcBorders>
            <w:shd w:val="clear" w:color="auto" w:fill="auto"/>
            <w:noWrap/>
            <w:hideMark/>
          </w:tcPr>
          <w:p w14:paraId="6850CE0A" w14:textId="3C19B440"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-.01</w:t>
            </w:r>
          </w:p>
        </w:tc>
        <w:tc>
          <w:tcPr>
            <w:tcW w:w="605" w:type="dxa"/>
            <w:tcBorders>
              <w:top w:val="nil"/>
              <w:left w:val="nil"/>
              <w:bottom w:val="nil"/>
              <w:right w:val="nil"/>
            </w:tcBorders>
            <w:shd w:val="clear" w:color="auto" w:fill="auto"/>
            <w:noWrap/>
            <w:hideMark/>
          </w:tcPr>
          <w:p w14:paraId="0FF14939" w14:textId="603E1926"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.10</w:t>
            </w:r>
          </w:p>
          <w:p w14:paraId="7EFD54B6" w14:textId="2EA1CAE4"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nil"/>
              <w:right w:val="nil"/>
            </w:tcBorders>
            <w:shd w:val="clear" w:color="auto" w:fill="auto"/>
            <w:noWrap/>
            <w:hideMark/>
          </w:tcPr>
          <w:p w14:paraId="57A7BD5B"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w:t>
            </w:r>
          </w:p>
        </w:tc>
        <w:tc>
          <w:tcPr>
            <w:tcW w:w="605" w:type="dxa"/>
            <w:tcBorders>
              <w:top w:val="nil"/>
              <w:left w:val="nil"/>
              <w:bottom w:val="nil"/>
              <w:right w:val="nil"/>
            </w:tcBorders>
            <w:shd w:val="clear" w:color="auto" w:fill="auto"/>
            <w:noWrap/>
            <w:hideMark/>
          </w:tcPr>
          <w:p w14:paraId="591833FC"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c>
          <w:tcPr>
            <w:tcW w:w="604" w:type="dxa"/>
            <w:tcBorders>
              <w:top w:val="nil"/>
              <w:left w:val="nil"/>
              <w:bottom w:val="nil"/>
              <w:right w:val="nil"/>
            </w:tcBorders>
            <w:shd w:val="clear" w:color="auto" w:fill="auto"/>
            <w:noWrap/>
            <w:hideMark/>
          </w:tcPr>
          <w:p w14:paraId="108F21EB"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5" w:type="dxa"/>
            <w:tcBorders>
              <w:top w:val="nil"/>
              <w:left w:val="nil"/>
              <w:bottom w:val="nil"/>
              <w:right w:val="nil"/>
            </w:tcBorders>
            <w:shd w:val="clear" w:color="auto" w:fill="auto"/>
            <w:noWrap/>
            <w:hideMark/>
          </w:tcPr>
          <w:p w14:paraId="5E14DFE7"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4" w:type="dxa"/>
            <w:tcBorders>
              <w:top w:val="nil"/>
              <w:left w:val="nil"/>
              <w:bottom w:val="nil"/>
              <w:right w:val="nil"/>
            </w:tcBorders>
            <w:shd w:val="clear" w:color="auto" w:fill="auto"/>
            <w:noWrap/>
            <w:hideMark/>
          </w:tcPr>
          <w:p w14:paraId="61DE8F36"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5" w:type="dxa"/>
            <w:tcBorders>
              <w:top w:val="nil"/>
              <w:left w:val="nil"/>
              <w:bottom w:val="nil"/>
              <w:right w:val="nil"/>
            </w:tcBorders>
            <w:shd w:val="clear" w:color="auto" w:fill="auto"/>
            <w:noWrap/>
            <w:hideMark/>
          </w:tcPr>
          <w:p w14:paraId="3228F2D8"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4" w:type="dxa"/>
            <w:tcBorders>
              <w:top w:val="nil"/>
              <w:left w:val="nil"/>
              <w:bottom w:val="nil"/>
              <w:right w:val="nil"/>
            </w:tcBorders>
            <w:shd w:val="clear" w:color="auto" w:fill="auto"/>
            <w:noWrap/>
            <w:hideMark/>
          </w:tcPr>
          <w:p w14:paraId="67F91558"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5" w:type="dxa"/>
            <w:tcBorders>
              <w:top w:val="nil"/>
              <w:left w:val="nil"/>
              <w:bottom w:val="nil"/>
              <w:right w:val="nil"/>
            </w:tcBorders>
            <w:shd w:val="clear" w:color="auto" w:fill="auto"/>
            <w:noWrap/>
            <w:hideMark/>
          </w:tcPr>
          <w:p w14:paraId="59B4B8BE"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r>
      <w:tr w:rsidR="00493335" w:rsidRPr="00092D80" w14:paraId="16DAF7F3" w14:textId="77777777" w:rsidTr="00493335">
        <w:trPr>
          <w:trHeight w:val="375"/>
        </w:trPr>
        <w:tc>
          <w:tcPr>
            <w:tcW w:w="6915" w:type="dxa"/>
            <w:tcBorders>
              <w:top w:val="nil"/>
              <w:left w:val="nil"/>
              <w:bottom w:val="nil"/>
              <w:right w:val="nil"/>
            </w:tcBorders>
            <w:shd w:val="clear" w:color="auto" w:fill="auto"/>
            <w:noWrap/>
            <w:vAlign w:val="center"/>
            <w:hideMark/>
          </w:tcPr>
          <w:p w14:paraId="41636C11" w14:textId="77777777" w:rsidR="00092D80" w:rsidRPr="00092D80" w:rsidRDefault="00092D80" w:rsidP="00092D80">
            <w:pPr>
              <w:spacing w:line="240" w:lineRule="auto"/>
              <w:ind w:firstLine="0"/>
              <w:rPr>
                <w:rFonts w:ascii="Times New Roman" w:eastAsia="Times New Roman" w:hAnsi="Times New Roman" w:cs="Times New Roman"/>
                <w:color w:val="000000"/>
                <w:kern w:val="0"/>
                <w:sz w:val="22"/>
                <w:lang w:eastAsia="en-US"/>
              </w:rPr>
            </w:pPr>
            <w:proofErr w:type="gramStart"/>
            <w:r w:rsidRPr="00092D80">
              <w:rPr>
                <w:rFonts w:ascii="Times New Roman" w:eastAsia="Times New Roman" w:hAnsi="Times New Roman" w:cs="Times New Roman"/>
                <w:color w:val="000000"/>
                <w:kern w:val="0"/>
                <w:sz w:val="22"/>
                <w:lang w:eastAsia="en-US"/>
              </w:rPr>
              <w:t>4. How often in the past year</w:t>
            </w:r>
            <w:proofErr w:type="gramEnd"/>
            <w:r w:rsidRPr="00092D80">
              <w:rPr>
                <w:rFonts w:ascii="Times New Roman" w:eastAsia="Times New Roman" w:hAnsi="Times New Roman" w:cs="Times New Roman"/>
                <w:color w:val="000000"/>
                <w:kern w:val="0"/>
                <w:sz w:val="22"/>
                <w:lang w:eastAsia="en-US"/>
              </w:rPr>
              <w:t xml:space="preserve"> has your father talked about sexual topics?</w:t>
            </w:r>
          </w:p>
        </w:tc>
        <w:tc>
          <w:tcPr>
            <w:tcW w:w="604" w:type="dxa"/>
            <w:tcBorders>
              <w:top w:val="nil"/>
              <w:left w:val="nil"/>
              <w:bottom w:val="nil"/>
              <w:right w:val="nil"/>
            </w:tcBorders>
            <w:shd w:val="clear" w:color="auto" w:fill="auto"/>
            <w:noWrap/>
            <w:hideMark/>
          </w:tcPr>
          <w:p w14:paraId="1E358F5C" w14:textId="20183924"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.04</w:t>
            </w:r>
          </w:p>
        </w:tc>
        <w:tc>
          <w:tcPr>
            <w:tcW w:w="605" w:type="dxa"/>
            <w:tcBorders>
              <w:top w:val="nil"/>
              <w:left w:val="nil"/>
              <w:bottom w:val="nil"/>
              <w:right w:val="nil"/>
            </w:tcBorders>
            <w:shd w:val="clear" w:color="auto" w:fill="auto"/>
            <w:noWrap/>
            <w:hideMark/>
          </w:tcPr>
          <w:p w14:paraId="6B8CC6DB" w14:textId="6F2E55F2"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.05</w:t>
            </w:r>
          </w:p>
          <w:p w14:paraId="07C98555" w14:textId="7C9B4401"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nil"/>
              <w:right w:val="nil"/>
            </w:tcBorders>
            <w:shd w:val="clear" w:color="auto" w:fill="auto"/>
            <w:noWrap/>
            <w:hideMark/>
          </w:tcPr>
          <w:p w14:paraId="5A044E1F" w14:textId="368EB8DF"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.67</w:t>
            </w:r>
          </w:p>
          <w:p w14:paraId="590CB73D" w14:textId="07C98BC9"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bottom w:val="nil"/>
              <w:right w:val="nil"/>
            </w:tcBorders>
            <w:shd w:val="clear" w:color="auto" w:fill="auto"/>
            <w:noWrap/>
            <w:hideMark/>
          </w:tcPr>
          <w:p w14:paraId="57DE8330"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w:t>
            </w:r>
          </w:p>
        </w:tc>
        <w:tc>
          <w:tcPr>
            <w:tcW w:w="604" w:type="dxa"/>
            <w:tcBorders>
              <w:top w:val="nil"/>
              <w:left w:val="nil"/>
              <w:bottom w:val="nil"/>
              <w:right w:val="nil"/>
            </w:tcBorders>
            <w:shd w:val="clear" w:color="auto" w:fill="auto"/>
            <w:noWrap/>
            <w:hideMark/>
          </w:tcPr>
          <w:p w14:paraId="0E5BB516"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c>
          <w:tcPr>
            <w:tcW w:w="605" w:type="dxa"/>
            <w:tcBorders>
              <w:top w:val="nil"/>
              <w:left w:val="nil"/>
              <w:bottom w:val="nil"/>
              <w:right w:val="nil"/>
            </w:tcBorders>
            <w:shd w:val="clear" w:color="auto" w:fill="auto"/>
            <w:noWrap/>
            <w:hideMark/>
          </w:tcPr>
          <w:p w14:paraId="6F3ECF00"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4" w:type="dxa"/>
            <w:tcBorders>
              <w:top w:val="nil"/>
              <w:left w:val="nil"/>
              <w:bottom w:val="nil"/>
              <w:right w:val="nil"/>
            </w:tcBorders>
            <w:shd w:val="clear" w:color="auto" w:fill="auto"/>
            <w:noWrap/>
            <w:hideMark/>
          </w:tcPr>
          <w:p w14:paraId="5798342D"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5" w:type="dxa"/>
            <w:tcBorders>
              <w:top w:val="nil"/>
              <w:left w:val="nil"/>
              <w:bottom w:val="nil"/>
              <w:right w:val="nil"/>
            </w:tcBorders>
            <w:shd w:val="clear" w:color="auto" w:fill="auto"/>
            <w:noWrap/>
            <w:hideMark/>
          </w:tcPr>
          <w:p w14:paraId="051681E3"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4" w:type="dxa"/>
            <w:tcBorders>
              <w:top w:val="nil"/>
              <w:left w:val="nil"/>
              <w:bottom w:val="nil"/>
              <w:right w:val="nil"/>
            </w:tcBorders>
            <w:shd w:val="clear" w:color="auto" w:fill="auto"/>
            <w:noWrap/>
            <w:hideMark/>
          </w:tcPr>
          <w:p w14:paraId="4B818548"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5" w:type="dxa"/>
            <w:tcBorders>
              <w:top w:val="nil"/>
              <w:left w:val="nil"/>
              <w:bottom w:val="nil"/>
              <w:right w:val="nil"/>
            </w:tcBorders>
            <w:shd w:val="clear" w:color="auto" w:fill="auto"/>
            <w:noWrap/>
            <w:hideMark/>
          </w:tcPr>
          <w:p w14:paraId="42E2EE40"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r>
      <w:tr w:rsidR="00493335" w:rsidRPr="00092D80" w14:paraId="6EE324D8" w14:textId="77777777" w:rsidTr="00493335">
        <w:trPr>
          <w:trHeight w:val="375"/>
        </w:trPr>
        <w:tc>
          <w:tcPr>
            <w:tcW w:w="6915" w:type="dxa"/>
            <w:tcBorders>
              <w:top w:val="nil"/>
              <w:left w:val="nil"/>
              <w:bottom w:val="nil"/>
              <w:right w:val="nil"/>
            </w:tcBorders>
            <w:shd w:val="clear" w:color="auto" w:fill="auto"/>
            <w:noWrap/>
            <w:vAlign w:val="center"/>
            <w:hideMark/>
          </w:tcPr>
          <w:p w14:paraId="6966F1ED" w14:textId="77777777" w:rsidR="00092D80" w:rsidRPr="00092D80" w:rsidRDefault="00092D80" w:rsidP="00092D80">
            <w:pPr>
              <w:spacing w:line="240" w:lineRule="auto"/>
              <w:ind w:firstLine="0"/>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5. Maternal Warmth</w:t>
            </w:r>
          </w:p>
        </w:tc>
        <w:tc>
          <w:tcPr>
            <w:tcW w:w="604" w:type="dxa"/>
            <w:tcBorders>
              <w:top w:val="nil"/>
              <w:left w:val="nil"/>
              <w:bottom w:val="nil"/>
              <w:right w:val="nil"/>
            </w:tcBorders>
            <w:shd w:val="clear" w:color="auto" w:fill="auto"/>
            <w:noWrap/>
            <w:hideMark/>
          </w:tcPr>
          <w:p w14:paraId="2D5C0A55" w14:textId="75751A86"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-.02</w:t>
            </w:r>
          </w:p>
        </w:tc>
        <w:tc>
          <w:tcPr>
            <w:tcW w:w="605" w:type="dxa"/>
            <w:tcBorders>
              <w:top w:val="nil"/>
              <w:left w:val="nil"/>
              <w:bottom w:val="nil"/>
              <w:right w:val="nil"/>
            </w:tcBorders>
            <w:shd w:val="clear" w:color="auto" w:fill="auto"/>
            <w:noWrap/>
            <w:hideMark/>
          </w:tcPr>
          <w:p w14:paraId="469F6F04" w14:textId="1878514C" w:rsidR="00493335" w:rsidRDefault="00493335"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w:t>
            </w:r>
            <w:r w:rsidR="00092D80" w:rsidRPr="00092D80">
              <w:rPr>
                <w:rFonts w:ascii="Times New Roman" w:eastAsia="Times New Roman" w:hAnsi="Times New Roman" w:cs="Times New Roman"/>
                <w:color w:val="000000"/>
                <w:kern w:val="0"/>
                <w:sz w:val="22"/>
                <w:lang w:eastAsia="en-US"/>
              </w:rPr>
              <w:t>.08</w:t>
            </w:r>
          </w:p>
          <w:p w14:paraId="3F0534AC" w14:textId="56DBBAF0"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nil"/>
              <w:right w:val="nil"/>
            </w:tcBorders>
            <w:shd w:val="clear" w:color="auto" w:fill="auto"/>
            <w:noWrap/>
            <w:hideMark/>
          </w:tcPr>
          <w:p w14:paraId="2A0EC5DC" w14:textId="78C06DBB"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.19</w:t>
            </w:r>
          </w:p>
          <w:p w14:paraId="45C28380" w14:textId="0C7CC7EF"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bottom w:val="nil"/>
              <w:right w:val="nil"/>
            </w:tcBorders>
            <w:shd w:val="clear" w:color="auto" w:fill="auto"/>
            <w:noWrap/>
            <w:hideMark/>
          </w:tcPr>
          <w:p w14:paraId="41EC2F76" w14:textId="09134547"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.11</w:t>
            </w:r>
          </w:p>
          <w:p w14:paraId="523B973F" w14:textId="774234B0"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nil"/>
              <w:right w:val="nil"/>
            </w:tcBorders>
            <w:shd w:val="clear" w:color="auto" w:fill="auto"/>
            <w:noWrap/>
            <w:hideMark/>
          </w:tcPr>
          <w:p w14:paraId="53262C3E"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w:t>
            </w:r>
          </w:p>
        </w:tc>
        <w:tc>
          <w:tcPr>
            <w:tcW w:w="605" w:type="dxa"/>
            <w:tcBorders>
              <w:top w:val="nil"/>
              <w:left w:val="nil"/>
              <w:bottom w:val="nil"/>
              <w:right w:val="nil"/>
            </w:tcBorders>
            <w:shd w:val="clear" w:color="auto" w:fill="auto"/>
            <w:noWrap/>
            <w:hideMark/>
          </w:tcPr>
          <w:p w14:paraId="7A7C36FD"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c>
          <w:tcPr>
            <w:tcW w:w="604" w:type="dxa"/>
            <w:tcBorders>
              <w:top w:val="nil"/>
              <w:left w:val="nil"/>
              <w:bottom w:val="nil"/>
              <w:right w:val="nil"/>
            </w:tcBorders>
            <w:shd w:val="clear" w:color="auto" w:fill="auto"/>
            <w:noWrap/>
            <w:hideMark/>
          </w:tcPr>
          <w:p w14:paraId="0A567A67"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5" w:type="dxa"/>
            <w:tcBorders>
              <w:top w:val="nil"/>
              <w:left w:val="nil"/>
              <w:bottom w:val="nil"/>
              <w:right w:val="nil"/>
            </w:tcBorders>
            <w:shd w:val="clear" w:color="auto" w:fill="auto"/>
            <w:noWrap/>
            <w:hideMark/>
          </w:tcPr>
          <w:p w14:paraId="32A289E0"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4" w:type="dxa"/>
            <w:tcBorders>
              <w:top w:val="nil"/>
              <w:left w:val="nil"/>
              <w:bottom w:val="nil"/>
              <w:right w:val="nil"/>
            </w:tcBorders>
            <w:shd w:val="clear" w:color="auto" w:fill="auto"/>
            <w:noWrap/>
            <w:hideMark/>
          </w:tcPr>
          <w:p w14:paraId="209022A7"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5" w:type="dxa"/>
            <w:tcBorders>
              <w:top w:val="nil"/>
              <w:left w:val="nil"/>
              <w:bottom w:val="nil"/>
              <w:right w:val="nil"/>
            </w:tcBorders>
            <w:shd w:val="clear" w:color="auto" w:fill="auto"/>
            <w:noWrap/>
            <w:hideMark/>
          </w:tcPr>
          <w:p w14:paraId="548E370F"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r>
      <w:tr w:rsidR="00493335" w:rsidRPr="00092D80" w14:paraId="2AE300B8" w14:textId="77777777" w:rsidTr="00493335">
        <w:trPr>
          <w:trHeight w:val="375"/>
        </w:trPr>
        <w:tc>
          <w:tcPr>
            <w:tcW w:w="6915" w:type="dxa"/>
            <w:tcBorders>
              <w:top w:val="nil"/>
              <w:left w:val="nil"/>
              <w:bottom w:val="nil"/>
              <w:right w:val="nil"/>
            </w:tcBorders>
            <w:shd w:val="clear" w:color="auto" w:fill="auto"/>
            <w:noWrap/>
            <w:vAlign w:val="center"/>
            <w:hideMark/>
          </w:tcPr>
          <w:p w14:paraId="1B096FFA" w14:textId="77777777" w:rsidR="00092D80" w:rsidRPr="00092D80" w:rsidRDefault="00092D80" w:rsidP="00092D80">
            <w:pPr>
              <w:spacing w:line="240" w:lineRule="auto"/>
              <w:ind w:firstLine="0"/>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6. Paternal Warmth</w:t>
            </w:r>
          </w:p>
        </w:tc>
        <w:tc>
          <w:tcPr>
            <w:tcW w:w="604" w:type="dxa"/>
            <w:tcBorders>
              <w:top w:val="nil"/>
              <w:left w:val="nil"/>
              <w:bottom w:val="nil"/>
              <w:right w:val="nil"/>
            </w:tcBorders>
            <w:shd w:val="clear" w:color="auto" w:fill="auto"/>
            <w:noWrap/>
            <w:hideMark/>
          </w:tcPr>
          <w:p w14:paraId="541986E3" w14:textId="71A5D712" w:rsidR="00092D80" w:rsidRPr="00092D80" w:rsidRDefault="00493335"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w:t>
            </w:r>
            <w:r w:rsidR="00092D80" w:rsidRPr="00092D80">
              <w:rPr>
                <w:rFonts w:ascii="Times New Roman" w:eastAsia="Times New Roman" w:hAnsi="Times New Roman" w:cs="Times New Roman"/>
                <w:color w:val="000000"/>
                <w:kern w:val="0"/>
                <w:sz w:val="22"/>
                <w:lang w:eastAsia="en-US"/>
              </w:rPr>
              <w:t>.04</w:t>
            </w:r>
          </w:p>
        </w:tc>
        <w:tc>
          <w:tcPr>
            <w:tcW w:w="605" w:type="dxa"/>
            <w:tcBorders>
              <w:top w:val="nil"/>
              <w:left w:val="nil"/>
              <w:bottom w:val="nil"/>
              <w:right w:val="nil"/>
            </w:tcBorders>
            <w:shd w:val="clear" w:color="auto" w:fill="auto"/>
            <w:noWrap/>
            <w:hideMark/>
          </w:tcPr>
          <w:p w14:paraId="036A43AC" w14:textId="4D5BEBC5" w:rsidR="00493335" w:rsidRDefault="00493335"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w:t>
            </w:r>
            <w:r w:rsidR="00092D80" w:rsidRPr="00092D80">
              <w:rPr>
                <w:rFonts w:ascii="Times New Roman" w:eastAsia="Times New Roman" w:hAnsi="Times New Roman" w:cs="Times New Roman"/>
                <w:color w:val="000000"/>
                <w:kern w:val="0"/>
                <w:sz w:val="22"/>
                <w:lang w:eastAsia="en-US"/>
              </w:rPr>
              <w:t>.07</w:t>
            </w:r>
          </w:p>
          <w:p w14:paraId="72588DBA" w14:textId="5F7AC1D0"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nil"/>
              <w:right w:val="nil"/>
            </w:tcBorders>
            <w:shd w:val="clear" w:color="auto" w:fill="auto"/>
            <w:noWrap/>
            <w:hideMark/>
          </w:tcPr>
          <w:p w14:paraId="1B2CAEC8" w14:textId="7D1B52E8"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.10</w:t>
            </w:r>
          </w:p>
          <w:p w14:paraId="4A41FB8D" w14:textId="31F18FF6"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bottom w:val="nil"/>
              <w:right w:val="nil"/>
            </w:tcBorders>
            <w:shd w:val="clear" w:color="auto" w:fill="auto"/>
            <w:noWrap/>
            <w:hideMark/>
          </w:tcPr>
          <w:p w14:paraId="7C8E7E39" w14:textId="1F2FCA9B"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.22</w:t>
            </w:r>
          </w:p>
          <w:p w14:paraId="605C281D" w14:textId="7E5E23C0"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nil"/>
              <w:right w:val="nil"/>
            </w:tcBorders>
            <w:shd w:val="clear" w:color="auto" w:fill="auto"/>
            <w:noWrap/>
            <w:hideMark/>
          </w:tcPr>
          <w:p w14:paraId="378498D3" w14:textId="2E66D9D7"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.59</w:t>
            </w:r>
          </w:p>
          <w:p w14:paraId="4A7BBCD9" w14:textId="3519BD6C"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bottom w:val="nil"/>
              <w:right w:val="nil"/>
            </w:tcBorders>
            <w:shd w:val="clear" w:color="auto" w:fill="auto"/>
            <w:noWrap/>
            <w:hideMark/>
          </w:tcPr>
          <w:p w14:paraId="0808A248"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w:t>
            </w:r>
          </w:p>
        </w:tc>
        <w:tc>
          <w:tcPr>
            <w:tcW w:w="604" w:type="dxa"/>
            <w:tcBorders>
              <w:top w:val="nil"/>
              <w:left w:val="nil"/>
              <w:bottom w:val="nil"/>
              <w:right w:val="nil"/>
            </w:tcBorders>
            <w:shd w:val="clear" w:color="auto" w:fill="auto"/>
            <w:noWrap/>
            <w:hideMark/>
          </w:tcPr>
          <w:p w14:paraId="4E4668A4"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c>
          <w:tcPr>
            <w:tcW w:w="605" w:type="dxa"/>
            <w:tcBorders>
              <w:top w:val="nil"/>
              <w:left w:val="nil"/>
              <w:bottom w:val="nil"/>
              <w:right w:val="nil"/>
            </w:tcBorders>
            <w:shd w:val="clear" w:color="auto" w:fill="auto"/>
            <w:noWrap/>
            <w:hideMark/>
          </w:tcPr>
          <w:p w14:paraId="7E29362A"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4" w:type="dxa"/>
            <w:tcBorders>
              <w:top w:val="nil"/>
              <w:left w:val="nil"/>
              <w:bottom w:val="nil"/>
              <w:right w:val="nil"/>
            </w:tcBorders>
            <w:shd w:val="clear" w:color="auto" w:fill="auto"/>
            <w:noWrap/>
            <w:hideMark/>
          </w:tcPr>
          <w:p w14:paraId="0E0FDA41"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5" w:type="dxa"/>
            <w:tcBorders>
              <w:top w:val="nil"/>
              <w:left w:val="nil"/>
              <w:bottom w:val="nil"/>
              <w:right w:val="nil"/>
            </w:tcBorders>
            <w:shd w:val="clear" w:color="auto" w:fill="auto"/>
            <w:noWrap/>
            <w:hideMark/>
          </w:tcPr>
          <w:p w14:paraId="11349FCC"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r>
      <w:tr w:rsidR="00493335" w:rsidRPr="00092D80" w14:paraId="55BB1578" w14:textId="77777777" w:rsidTr="00493335">
        <w:trPr>
          <w:trHeight w:val="375"/>
        </w:trPr>
        <w:tc>
          <w:tcPr>
            <w:tcW w:w="6915" w:type="dxa"/>
            <w:tcBorders>
              <w:top w:val="nil"/>
              <w:left w:val="nil"/>
              <w:bottom w:val="nil"/>
              <w:right w:val="nil"/>
            </w:tcBorders>
            <w:shd w:val="clear" w:color="auto" w:fill="auto"/>
            <w:noWrap/>
            <w:vAlign w:val="center"/>
            <w:hideMark/>
          </w:tcPr>
          <w:p w14:paraId="619F61BE" w14:textId="3BC0AB2C" w:rsidR="00092D80" w:rsidRPr="00092D80" w:rsidRDefault="00D975A2" w:rsidP="00092D80">
            <w:pPr>
              <w:spacing w:line="240" w:lineRule="auto"/>
              <w:ind w:firstLine="0"/>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7</w:t>
            </w:r>
            <w:r w:rsidR="00092D80" w:rsidRPr="00092D80">
              <w:rPr>
                <w:rFonts w:ascii="Times New Roman" w:eastAsia="Times New Roman" w:hAnsi="Times New Roman" w:cs="Times New Roman"/>
                <w:color w:val="000000"/>
                <w:kern w:val="0"/>
                <w:sz w:val="22"/>
                <w:lang w:eastAsia="en-US"/>
              </w:rPr>
              <w:t>. Please state how important religion is to you</w:t>
            </w:r>
          </w:p>
        </w:tc>
        <w:tc>
          <w:tcPr>
            <w:tcW w:w="604" w:type="dxa"/>
            <w:tcBorders>
              <w:top w:val="nil"/>
              <w:left w:val="nil"/>
              <w:bottom w:val="nil"/>
              <w:right w:val="nil"/>
            </w:tcBorders>
            <w:shd w:val="clear" w:color="auto" w:fill="auto"/>
            <w:noWrap/>
            <w:hideMark/>
          </w:tcPr>
          <w:p w14:paraId="5E659A48" w14:textId="77777777" w:rsidR="00493335" w:rsidRDefault="00493335"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w:t>
            </w:r>
            <w:r w:rsidR="00092D80" w:rsidRPr="00092D80">
              <w:rPr>
                <w:rFonts w:ascii="Times New Roman" w:eastAsia="Times New Roman" w:hAnsi="Times New Roman" w:cs="Times New Roman"/>
                <w:color w:val="000000"/>
                <w:kern w:val="0"/>
                <w:sz w:val="22"/>
                <w:lang w:eastAsia="en-US"/>
              </w:rPr>
              <w:t>.16</w:t>
            </w:r>
          </w:p>
          <w:p w14:paraId="3A759A21" w14:textId="0AD311FC"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bottom w:val="nil"/>
              <w:right w:val="nil"/>
            </w:tcBorders>
            <w:shd w:val="clear" w:color="auto" w:fill="auto"/>
            <w:noWrap/>
            <w:hideMark/>
          </w:tcPr>
          <w:p w14:paraId="0A2AA079" w14:textId="7430549D" w:rsidR="00493335" w:rsidRDefault="00493335"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w:t>
            </w:r>
            <w:r w:rsidR="00092D80" w:rsidRPr="00092D80">
              <w:rPr>
                <w:rFonts w:ascii="Times New Roman" w:eastAsia="Times New Roman" w:hAnsi="Times New Roman" w:cs="Times New Roman"/>
                <w:color w:val="000000"/>
                <w:kern w:val="0"/>
                <w:sz w:val="22"/>
                <w:lang w:eastAsia="en-US"/>
              </w:rPr>
              <w:t>.05</w:t>
            </w:r>
          </w:p>
          <w:p w14:paraId="4CA6B13D" w14:textId="18CCF6F4"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nil"/>
              <w:right w:val="nil"/>
            </w:tcBorders>
            <w:shd w:val="clear" w:color="auto" w:fill="auto"/>
            <w:noWrap/>
            <w:hideMark/>
          </w:tcPr>
          <w:p w14:paraId="594044CD" w14:textId="3580D67E"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.07</w:t>
            </w:r>
          </w:p>
          <w:p w14:paraId="31EA556A" w14:textId="3DF0C848"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bottom w:val="nil"/>
              <w:right w:val="nil"/>
            </w:tcBorders>
            <w:shd w:val="clear" w:color="auto" w:fill="auto"/>
            <w:noWrap/>
            <w:hideMark/>
          </w:tcPr>
          <w:p w14:paraId="1E9DB50F" w14:textId="3FEA5FF4"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.06</w:t>
            </w:r>
          </w:p>
          <w:p w14:paraId="05DB9EB3" w14:textId="5665E8B8"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nil"/>
              <w:right w:val="nil"/>
            </w:tcBorders>
            <w:shd w:val="clear" w:color="auto" w:fill="auto"/>
            <w:noWrap/>
            <w:hideMark/>
          </w:tcPr>
          <w:p w14:paraId="69263910" w14:textId="69499E5B"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.15</w:t>
            </w:r>
          </w:p>
          <w:p w14:paraId="5563EEAD" w14:textId="6D83822F"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bottom w:val="nil"/>
              <w:right w:val="nil"/>
            </w:tcBorders>
            <w:shd w:val="clear" w:color="auto" w:fill="auto"/>
            <w:noWrap/>
            <w:hideMark/>
          </w:tcPr>
          <w:p w14:paraId="1F4D188B" w14:textId="30394B7B"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.10</w:t>
            </w:r>
          </w:p>
          <w:p w14:paraId="75C83EC8" w14:textId="4AC26943"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nil"/>
              <w:right w:val="nil"/>
            </w:tcBorders>
            <w:shd w:val="clear" w:color="auto" w:fill="auto"/>
            <w:noWrap/>
            <w:hideMark/>
          </w:tcPr>
          <w:p w14:paraId="1E1D79FE"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w:t>
            </w:r>
          </w:p>
        </w:tc>
        <w:tc>
          <w:tcPr>
            <w:tcW w:w="605" w:type="dxa"/>
            <w:tcBorders>
              <w:top w:val="nil"/>
              <w:left w:val="nil"/>
              <w:bottom w:val="nil"/>
              <w:right w:val="nil"/>
            </w:tcBorders>
            <w:shd w:val="clear" w:color="auto" w:fill="auto"/>
            <w:noWrap/>
            <w:hideMark/>
          </w:tcPr>
          <w:p w14:paraId="6BDDB826"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c>
          <w:tcPr>
            <w:tcW w:w="604" w:type="dxa"/>
            <w:tcBorders>
              <w:top w:val="nil"/>
              <w:left w:val="nil"/>
              <w:bottom w:val="nil"/>
              <w:right w:val="nil"/>
            </w:tcBorders>
            <w:shd w:val="clear" w:color="auto" w:fill="auto"/>
            <w:noWrap/>
            <w:hideMark/>
          </w:tcPr>
          <w:p w14:paraId="33EE7075"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c>
          <w:tcPr>
            <w:tcW w:w="605" w:type="dxa"/>
            <w:tcBorders>
              <w:top w:val="nil"/>
              <w:left w:val="nil"/>
              <w:bottom w:val="nil"/>
              <w:right w:val="nil"/>
            </w:tcBorders>
            <w:shd w:val="clear" w:color="auto" w:fill="auto"/>
            <w:noWrap/>
            <w:hideMark/>
          </w:tcPr>
          <w:p w14:paraId="5D5D0CA6"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r>
      <w:tr w:rsidR="00493335" w:rsidRPr="00092D80" w14:paraId="25A5FF64" w14:textId="77777777" w:rsidTr="00493335">
        <w:trPr>
          <w:trHeight w:val="375"/>
        </w:trPr>
        <w:tc>
          <w:tcPr>
            <w:tcW w:w="6915" w:type="dxa"/>
            <w:tcBorders>
              <w:top w:val="nil"/>
              <w:left w:val="nil"/>
              <w:bottom w:val="nil"/>
              <w:right w:val="nil"/>
            </w:tcBorders>
            <w:shd w:val="clear" w:color="auto" w:fill="auto"/>
            <w:noWrap/>
            <w:vAlign w:val="center"/>
            <w:hideMark/>
          </w:tcPr>
          <w:p w14:paraId="05337C48" w14:textId="405EF54D" w:rsidR="00092D80" w:rsidRPr="00092D80" w:rsidRDefault="00D975A2" w:rsidP="00092D80">
            <w:pPr>
              <w:spacing w:line="240" w:lineRule="auto"/>
              <w:ind w:firstLine="0"/>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8</w:t>
            </w:r>
            <w:r w:rsidR="00092D80" w:rsidRPr="00092D80">
              <w:rPr>
                <w:rFonts w:ascii="Times New Roman" w:eastAsia="Times New Roman" w:hAnsi="Times New Roman" w:cs="Times New Roman"/>
                <w:color w:val="000000"/>
                <w:kern w:val="0"/>
                <w:sz w:val="22"/>
                <w:lang w:eastAsia="en-US"/>
              </w:rPr>
              <w:t>. Income</w:t>
            </w:r>
          </w:p>
        </w:tc>
        <w:tc>
          <w:tcPr>
            <w:tcW w:w="604" w:type="dxa"/>
            <w:tcBorders>
              <w:top w:val="nil"/>
              <w:left w:val="nil"/>
              <w:bottom w:val="nil"/>
              <w:right w:val="nil"/>
            </w:tcBorders>
            <w:shd w:val="clear" w:color="auto" w:fill="auto"/>
            <w:noWrap/>
            <w:hideMark/>
          </w:tcPr>
          <w:p w14:paraId="233387E9" w14:textId="7032C194"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.04</w:t>
            </w:r>
          </w:p>
        </w:tc>
        <w:tc>
          <w:tcPr>
            <w:tcW w:w="605" w:type="dxa"/>
            <w:tcBorders>
              <w:top w:val="nil"/>
              <w:left w:val="nil"/>
              <w:bottom w:val="nil"/>
              <w:right w:val="nil"/>
            </w:tcBorders>
            <w:shd w:val="clear" w:color="auto" w:fill="auto"/>
            <w:noWrap/>
            <w:hideMark/>
          </w:tcPr>
          <w:p w14:paraId="0717339D" w14:textId="64E12CDF" w:rsidR="00493335" w:rsidRDefault="00493335"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w:t>
            </w:r>
            <w:r w:rsidR="00092D80" w:rsidRPr="00092D80">
              <w:rPr>
                <w:rFonts w:ascii="Times New Roman" w:eastAsia="Times New Roman" w:hAnsi="Times New Roman" w:cs="Times New Roman"/>
                <w:color w:val="000000"/>
                <w:kern w:val="0"/>
                <w:sz w:val="22"/>
                <w:lang w:eastAsia="en-US"/>
              </w:rPr>
              <w:t>.08</w:t>
            </w:r>
          </w:p>
          <w:p w14:paraId="0AF1C080" w14:textId="7FCA186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nil"/>
              <w:right w:val="nil"/>
            </w:tcBorders>
            <w:shd w:val="clear" w:color="auto" w:fill="auto"/>
            <w:noWrap/>
            <w:hideMark/>
          </w:tcPr>
          <w:p w14:paraId="7772B395" w14:textId="302DDABE"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.02</w:t>
            </w:r>
          </w:p>
        </w:tc>
        <w:tc>
          <w:tcPr>
            <w:tcW w:w="605" w:type="dxa"/>
            <w:tcBorders>
              <w:top w:val="nil"/>
              <w:left w:val="nil"/>
              <w:bottom w:val="nil"/>
              <w:right w:val="nil"/>
            </w:tcBorders>
            <w:shd w:val="clear" w:color="auto" w:fill="auto"/>
            <w:noWrap/>
            <w:hideMark/>
          </w:tcPr>
          <w:p w14:paraId="6BB4628F" w14:textId="7FC236B0"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.12</w:t>
            </w:r>
          </w:p>
          <w:p w14:paraId="0660471B" w14:textId="053F628D"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nil"/>
              <w:right w:val="nil"/>
            </w:tcBorders>
            <w:shd w:val="clear" w:color="auto" w:fill="auto"/>
            <w:noWrap/>
            <w:hideMark/>
          </w:tcPr>
          <w:p w14:paraId="4FDDA836" w14:textId="7991061B"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.15</w:t>
            </w:r>
          </w:p>
          <w:p w14:paraId="3694808B" w14:textId="5512DE0E"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bottom w:val="nil"/>
              <w:right w:val="nil"/>
            </w:tcBorders>
            <w:shd w:val="clear" w:color="auto" w:fill="auto"/>
            <w:noWrap/>
            <w:hideMark/>
          </w:tcPr>
          <w:p w14:paraId="68471EB6" w14:textId="62AEE334"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.17</w:t>
            </w:r>
          </w:p>
          <w:p w14:paraId="7A143500" w14:textId="60A30015"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nil"/>
              <w:right w:val="nil"/>
            </w:tcBorders>
            <w:shd w:val="clear" w:color="auto" w:fill="auto"/>
            <w:noWrap/>
            <w:hideMark/>
          </w:tcPr>
          <w:p w14:paraId="7E9F643C" w14:textId="25AA2E36"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.05</w:t>
            </w:r>
          </w:p>
          <w:p w14:paraId="74423F67" w14:textId="404A54AE"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bottom w:val="nil"/>
              <w:right w:val="nil"/>
            </w:tcBorders>
            <w:shd w:val="clear" w:color="auto" w:fill="auto"/>
            <w:noWrap/>
            <w:hideMark/>
          </w:tcPr>
          <w:p w14:paraId="2C873CBE"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w:t>
            </w:r>
          </w:p>
        </w:tc>
        <w:tc>
          <w:tcPr>
            <w:tcW w:w="604" w:type="dxa"/>
            <w:tcBorders>
              <w:top w:val="nil"/>
              <w:left w:val="nil"/>
              <w:bottom w:val="nil"/>
              <w:right w:val="nil"/>
            </w:tcBorders>
            <w:shd w:val="clear" w:color="auto" w:fill="auto"/>
            <w:noWrap/>
            <w:hideMark/>
          </w:tcPr>
          <w:p w14:paraId="5B321545"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c>
          <w:tcPr>
            <w:tcW w:w="605" w:type="dxa"/>
            <w:tcBorders>
              <w:top w:val="nil"/>
              <w:left w:val="nil"/>
              <w:bottom w:val="nil"/>
              <w:right w:val="nil"/>
            </w:tcBorders>
            <w:shd w:val="clear" w:color="auto" w:fill="auto"/>
            <w:noWrap/>
            <w:hideMark/>
          </w:tcPr>
          <w:p w14:paraId="2B66E683" w14:textId="77777777" w:rsidR="00092D80" w:rsidRPr="00092D80" w:rsidRDefault="00092D80" w:rsidP="00493335">
            <w:pPr>
              <w:spacing w:line="240" w:lineRule="auto"/>
              <w:ind w:firstLine="0"/>
              <w:jc w:val="center"/>
              <w:rPr>
                <w:rFonts w:ascii="Times New Roman" w:eastAsia="Times New Roman" w:hAnsi="Times New Roman" w:cs="Times New Roman"/>
                <w:kern w:val="0"/>
                <w:sz w:val="22"/>
                <w:szCs w:val="20"/>
                <w:lang w:eastAsia="en-US"/>
              </w:rPr>
            </w:pPr>
          </w:p>
        </w:tc>
      </w:tr>
      <w:tr w:rsidR="00493335" w:rsidRPr="00092D80" w14:paraId="2FE591FA" w14:textId="77777777" w:rsidTr="00493335">
        <w:trPr>
          <w:trHeight w:val="375"/>
        </w:trPr>
        <w:tc>
          <w:tcPr>
            <w:tcW w:w="6915" w:type="dxa"/>
            <w:tcBorders>
              <w:top w:val="nil"/>
              <w:left w:val="nil"/>
              <w:bottom w:val="nil"/>
              <w:right w:val="nil"/>
            </w:tcBorders>
            <w:shd w:val="clear" w:color="auto" w:fill="auto"/>
            <w:noWrap/>
            <w:vAlign w:val="center"/>
            <w:hideMark/>
          </w:tcPr>
          <w:p w14:paraId="6C4363F6" w14:textId="1A28EB56" w:rsidR="00092D80" w:rsidRPr="00092D80" w:rsidRDefault="00D975A2" w:rsidP="00092D80">
            <w:pPr>
              <w:spacing w:line="240" w:lineRule="auto"/>
              <w:ind w:firstLine="0"/>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9</w:t>
            </w:r>
            <w:r w:rsidR="00092D80" w:rsidRPr="00092D80">
              <w:rPr>
                <w:rFonts w:ascii="Times New Roman" w:eastAsia="Times New Roman" w:hAnsi="Times New Roman" w:cs="Times New Roman"/>
                <w:color w:val="000000"/>
                <w:kern w:val="0"/>
                <w:sz w:val="22"/>
                <w:lang w:eastAsia="en-US"/>
              </w:rPr>
              <w:t>. Race (white = 1, nonwhite = 0)</w:t>
            </w:r>
          </w:p>
        </w:tc>
        <w:tc>
          <w:tcPr>
            <w:tcW w:w="604" w:type="dxa"/>
            <w:tcBorders>
              <w:top w:val="nil"/>
              <w:left w:val="nil"/>
              <w:bottom w:val="nil"/>
              <w:right w:val="nil"/>
            </w:tcBorders>
            <w:shd w:val="clear" w:color="auto" w:fill="auto"/>
            <w:noWrap/>
            <w:hideMark/>
          </w:tcPr>
          <w:p w14:paraId="705EBCE4" w14:textId="698E41F2"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.02</w:t>
            </w:r>
          </w:p>
        </w:tc>
        <w:tc>
          <w:tcPr>
            <w:tcW w:w="605" w:type="dxa"/>
            <w:tcBorders>
              <w:top w:val="nil"/>
              <w:left w:val="nil"/>
              <w:bottom w:val="nil"/>
              <w:right w:val="nil"/>
            </w:tcBorders>
            <w:shd w:val="clear" w:color="auto" w:fill="auto"/>
            <w:noWrap/>
            <w:hideMark/>
          </w:tcPr>
          <w:p w14:paraId="69248C4C" w14:textId="1EB15B71"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.11</w:t>
            </w:r>
          </w:p>
          <w:p w14:paraId="7D815FA6" w14:textId="70CC4FF6"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nil"/>
              <w:right w:val="nil"/>
            </w:tcBorders>
            <w:shd w:val="clear" w:color="auto" w:fill="auto"/>
            <w:noWrap/>
            <w:hideMark/>
          </w:tcPr>
          <w:p w14:paraId="2AA2C985" w14:textId="66EDD130" w:rsidR="00493335" w:rsidRDefault="00493335"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w:t>
            </w:r>
            <w:r w:rsidR="00092D80" w:rsidRPr="00092D80">
              <w:rPr>
                <w:rFonts w:ascii="Times New Roman" w:eastAsia="Times New Roman" w:hAnsi="Times New Roman" w:cs="Times New Roman"/>
                <w:color w:val="000000"/>
                <w:kern w:val="0"/>
                <w:sz w:val="22"/>
                <w:lang w:eastAsia="en-US"/>
              </w:rPr>
              <w:t>.06</w:t>
            </w:r>
          </w:p>
          <w:p w14:paraId="673F6800" w14:textId="01C2D645"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bottom w:val="nil"/>
              <w:right w:val="nil"/>
            </w:tcBorders>
            <w:shd w:val="clear" w:color="auto" w:fill="auto"/>
            <w:noWrap/>
            <w:hideMark/>
          </w:tcPr>
          <w:p w14:paraId="778004FC" w14:textId="7811CEEB" w:rsidR="00493335" w:rsidRDefault="00493335"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w:t>
            </w:r>
            <w:r w:rsidR="00092D80" w:rsidRPr="00092D80">
              <w:rPr>
                <w:rFonts w:ascii="Times New Roman" w:eastAsia="Times New Roman" w:hAnsi="Times New Roman" w:cs="Times New Roman"/>
                <w:color w:val="000000"/>
                <w:kern w:val="0"/>
                <w:sz w:val="22"/>
                <w:lang w:eastAsia="en-US"/>
              </w:rPr>
              <w:t>.05</w:t>
            </w:r>
          </w:p>
          <w:p w14:paraId="0685BC38" w14:textId="5D17DCD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nil"/>
              <w:right w:val="nil"/>
            </w:tcBorders>
            <w:shd w:val="clear" w:color="auto" w:fill="auto"/>
            <w:noWrap/>
            <w:hideMark/>
          </w:tcPr>
          <w:p w14:paraId="194BAD27" w14:textId="0695348A"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.10</w:t>
            </w:r>
          </w:p>
          <w:p w14:paraId="53925941" w14:textId="4A4D79EF"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bottom w:val="nil"/>
              <w:right w:val="nil"/>
            </w:tcBorders>
            <w:shd w:val="clear" w:color="auto" w:fill="auto"/>
            <w:noWrap/>
            <w:hideMark/>
          </w:tcPr>
          <w:p w14:paraId="6E2E2367" w14:textId="62D3130B" w:rsidR="00493335" w:rsidRDefault="00D975A2"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.06</w:t>
            </w:r>
          </w:p>
          <w:p w14:paraId="3076F332" w14:textId="6CF42B4D"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nil"/>
              <w:right w:val="nil"/>
            </w:tcBorders>
            <w:shd w:val="clear" w:color="auto" w:fill="auto"/>
            <w:noWrap/>
            <w:hideMark/>
          </w:tcPr>
          <w:p w14:paraId="59B745E6" w14:textId="21422295"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-.08</w:t>
            </w:r>
          </w:p>
          <w:p w14:paraId="5E5CA42C" w14:textId="442BA720"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bottom w:val="nil"/>
              <w:right w:val="nil"/>
            </w:tcBorders>
            <w:shd w:val="clear" w:color="auto" w:fill="auto"/>
            <w:noWrap/>
            <w:hideMark/>
          </w:tcPr>
          <w:p w14:paraId="2313121D" w14:textId="6150081E"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.04</w:t>
            </w:r>
          </w:p>
        </w:tc>
        <w:tc>
          <w:tcPr>
            <w:tcW w:w="604" w:type="dxa"/>
            <w:tcBorders>
              <w:top w:val="nil"/>
              <w:left w:val="nil"/>
              <w:bottom w:val="nil"/>
              <w:right w:val="nil"/>
            </w:tcBorders>
            <w:shd w:val="clear" w:color="auto" w:fill="auto"/>
            <w:noWrap/>
            <w:hideMark/>
          </w:tcPr>
          <w:p w14:paraId="2DAAAC1E"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w:t>
            </w:r>
          </w:p>
        </w:tc>
        <w:tc>
          <w:tcPr>
            <w:tcW w:w="605" w:type="dxa"/>
            <w:tcBorders>
              <w:top w:val="nil"/>
              <w:left w:val="nil"/>
              <w:bottom w:val="nil"/>
              <w:right w:val="nil"/>
            </w:tcBorders>
            <w:shd w:val="clear" w:color="auto" w:fill="auto"/>
            <w:noWrap/>
            <w:hideMark/>
          </w:tcPr>
          <w:p w14:paraId="0799BC9D"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p>
        </w:tc>
      </w:tr>
      <w:tr w:rsidR="00493335" w:rsidRPr="00092D80" w14:paraId="4158DB3F" w14:textId="77777777" w:rsidTr="006023F6">
        <w:trPr>
          <w:trHeight w:val="375"/>
        </w:trPr>
        <w:tc>
          <w:tcPr>
            <w:tcW w:w="6915" w:type="dxa"/>
            <w:tcBorders>
              <w:top w:val="nil"/>
              <w:left w:val="nil"/>
              <w:right w:val="nil"/>
            </w:tcBorders>
            <w:shd w:val="clear" w:color="auto" w:fill="auto"/>
            <w:noWrap/>
            <w:vAlign w:val="center"/>
            <w:hideMark/>
          </w:tcPr>
          <w:p w14:paraId="151DED7A" w14:textId="2EA0D464" w:rsidR="00092D80" w:rsidRPr="00092D80" w:rsidRDefault="00D975A2" w:rsidP="00092D80">
            <w:pPr>
              <w:spacing w:line="240" w:lineRule="auto"/>
              <w:ind w:firstLine="0"/>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10</w:t>
            </w:r>
            <w:r w:rsidR="006023F6">
              <w:rPr>
                <w:rFonts w:ascii="Times New Roman" w:eastAsia="Times New Roman" w:hAnsi="Times New Roman" w:cs="Times New Roman"/>
                <w:color w:val="000000"/>
                <w:kern w:val="0"/>
                <w:sz w:val="22"/>
                <w:lang w:eastAsia="en-US"/>
              </w:rPr>
              <w:t xml:space="preserve">. </w:t>
            </w:r>
            <w:r w:rsidR="006023F6" w:rsidRPr="00092D80">
              <w:rPr>
                <w:rFonts w:ascii="Times New Roman" w:eastAsia="Times New Roman" w:hAnsi="Times New Roman" w:cs="Times New Roman"/>
                <w:color w:val="000000"/>
                <w:kern w:val="0"/>
                <w:sz w:val="22"/>
                <w:lang w:eastAsia="en-US"/>
              </w:rPr>
              <w:t>Gender (female = 1, male = 0)</w:t>
            </w:r>
          </w:p>
        </w:tc>
        <w:tc>
          <w:tcPr>
            <w:tcW w:w="604" w:type="dxa"/>
            <w:tcBorders>
              <w:top w:val="nil"/>
              <w:left w:val="nil"/>
              <w:right w:val="nil"/>
            </w:tcBorders>
            <w:shd w:val="clear" w:color="auto" w:fill="auto"/>
            <w:noWrap/>
            <w:hideMark/>
          </w:tcPr>
          <w:p w14:paraId="5992F9E0" w14:textId="77777777"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-.27</w:t>
            </w:r>
          </w:p>
          <w:p w14:paraId="382C2A00" w14:textId="531B4E2D"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right w:val="nil"/>
            </w:tcBorders>
            <w:shd w:val="clear" w:color="auto" w:fill="auto"/>
            <w:noWrap/>
            <w:hideMark/>
          </w:tcPr>
          <w:p w14:paraId="04566E65" w14:textId="3AAFBCBC"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.11</w:t>
            </w:r>
          </w:p>
          <w:p w14:paraId="1154232F" w14:textId="16743D0A"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right w:val="nil"/>
            </w:tcBorders>
            <w:shd w:val="clear" w:color="auto" w:fill="auto"/>
            <w:noWrap/>
            <w:hideMark/>
          </w:tcPr>
          <w:p w14:paraId="5A36864E" w14:textId="09A8DE49"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.15</w:t>
            </w:r>
          </w:p>
          <w:p w14:paraId="63D68C1A" w14:textId="23B10C6D"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right w:val="nil"/>
            </w:tcBorders>
            <w:shd w:val="clear" w:color="auto" w:fill="auto"/>
            <w:noWrap/>
            <w:hideMark/>
          </w:tcPr>
          <w:p w14:paraId="04D32B8D" w14:textId="74F55D83" w:rsidR="00493335" w:rsidRDefault="00493335"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w:t>
            </w:r>
            <w:r w:rsidR="00092D80" w:rsidRPr="00092D80">
              <w:rPr>
                <w:rFonts w:ascii="Times New Roman" w:eastAsia="Times New Roman" w:hAnsi="Times New Roman" w:cs="Times New Roman"/>
                <w:color w:val="000000"/>
                <w:kern w:val="0"/>
                <w:sz w:val="22"/>
                <w:lang w:eastAsia="en-US"/>
              </w:rPr>
              <w:t>.09</w:t>
            </w:r>
          </w:p>
          <w:p w14:paraId="38C9ACF8" w14:textId="57FFA113"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right w:val="nil"/>
            </w:tcBorders>
            <w:shd w:val="clear" w:color="auto" w:fill="auto"/>
            <w:noWrap/>
            <w:hideMark/>
          </w:tcPr>
          <w:p w14:paraId="7326EC6A" w14:textId="3AF33AAC" w:rsidR="00493335" w:rsidRDefault="00493335"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w:t>
            </w:r>
            <w:r w:rsidR="00092D80" w:rsidRPr="00092D80">
              <w:rPr>
                <w:rFonts w:ascii="Times New Roman" w:eastAsia="Times New Roman" w:hAnsi="Times New Roman" w:cs="Times New Roman"/>
                <w:color w:val="000000"/>
                <w:kern w:val="0"/>
                <w:sz w:val="22"/>
                <w:lang w:eastAsia="en-US"/>
              </w:rPr>
              <w:t>.12</w:t>
            </w:r>
          </w:p>
          <w:p w14:paraId="2BFD72AC" w14:textId="482CA0F0"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right w:val="nil"/>
            </w:tcBorders>
            <w:shd w:val="clear" w:color="auto" w:fill="auto"/>
            <w:noWrap/>
            <w:hideMark/>
          </w:tcPr>
          <w:p w14:paraId="45810A28" w14:textId="53A6C4C5"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-.12</w:t>
            </w:r>
          </w:p>
          <w:p w14:paraId="3524FC63" w14:textId="709955E4"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right w:val="nil"/>
            </w:tcBorders>
            <w:shd w:val="clear" w:color="auto" w:fill="auto"/>
            <w:noWrap/>
            <w:hideMark/>
          </w:tcPr>
          <w:p w14:paraId="66F33BE0"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w:t>
            </w:r>
          </w:p>
        </w:tc>
        <w:tc>
          <w:tcPr>
            <w:tcW w:w="605" w:type="dxa"/>
            <w:tcBorders>
              <w:top w:val="nil"/>
              <w:left w:val="nil"/>
              <w:right w:val="nil"/>
            </w:tcBorders>
            <w:shd w:val="clear" w:color="auto" w:fill="auto"/>
            <w:noWrap/>
            <w:hideMark/>
          </w:tcPr>
          <w:p w14:paraId="3B0A1F76" w14:textId="206DC408" w:rsidR="00493335" w:rsidRDefault="00493335"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w:t>
            </w:r>
            <w:r w:rsidR="00092D80" w:rsidRPr="00092D80">
              <w:rPr>
                <w:rFonts w:ascii="Times New Roman" w:eastAsia="Times New Roman" w:hAnsi="Times New Roman" w:cs="Times New Roman"/>
                <w:color w:val="000000"/>
                <w:kern w:val="0"/>
                <w:sz w:val="22"/>
                <w:lang w:eastAsia="en-US"/>
              </w:rPr>
              <w:t>.14</w:t>
            </w:r>
          </w:p>
          <w:p w14:paraId="1C4CFF62" w14:textId="6152A829"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right w:val="nil"/>
            </w:tcBorders>
            <w:shd w:val="clear" w:color="auto" w:fill="auto"/>
            <w:noWrap/>
            <w:hideMark/>
          </w:tcPr>
          <w:p w14:paraId="3CAF29EE" w14:textId="66C49855" w:rsidR="00493335" w:rsidRDefault="00493335"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w:t>
            </w:r>
            <w:r w:rsidR="00092D80" w:rsidRPr="00092D80">
              <w:rPr>
                <w:rFonts w:ascii="Times New Roman" w:eastAsia="Times New Roman" w:hAnsi="Times New Roman" w:cs="Times New Roman"/>
                <w:color w:val="000000"/>
                <w:kern w:val="0"/>
                <w:sz w:val="22"/>
                <w:lang w:eastAsia="en-US"/>
              </w:rPr>
              <w:t>.08</w:t>
            </w:r>
          </w:p>
          <w:p w14:paraId="50EE0182" w14:textId="5587254F"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right w:val="nil"/>
            </w:tcBorders>
            <w:shd w:val="clear" w:color="auto" w:fill="auto"/>
            <w:noWrap/>
            <w:hideMark/>
          </w:tcPr>
          <w:p w14:paraId="55BCA6D3"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w:t>
            </w:r>
          </w:p>
        </w:tc>
      </w:tr>
      <w:tr w:rsidR="00493335" w:rsidRPr="00092D80" w14:paraId="43B7FDBB" w14:textId="77777777" w:rsidTr="006023F6">
        <w:trPr>
          <w:trHeight w:val="390"/>
        </w:trPr>
        <w:tc>
          <w:tcPr>
            <w:tcW w:w="6915" w:type="dxa"/>
            <w:tcBorders>
              <w:top w:val="nil"/>
              <w:left w:val="nil"/>
              <w:bottom w:val="single" w:sz="4" w:space="0" w:color="auto"/>
              <w:right w:val="nil"/>
            </w:tcBorders>
            <w:shd w:val="clear" w:color="auto" w:fill="auto"/>
            <w:noWrap/>
            <w:vAlign w:val="center"/>
            <w:hideMark/>
          </w:tcPr>
          <w:p w14:paraId="08DFDDA0" w14:textId="6AE20D48" w:rsidR="00092D80" w:rsidRPr="00092D80" w:rsidRDefault="00D975A2" w:rsidP="006023F6">
            <w:pPr>
              <w:spacing w:line="240" w:lineRule="auto"/>
              <w:ind w:firstLine="0"/>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11</w:t>
            </w:r>
            <w:r w:rsidR="00092D80" w:rsidRPr="00092D80">
              <w:rPr>
                <w:rFonts w:ascii="Times New Roman" w:eastAsia="Times New Roman" w:hAnsi="Times New Roman" w:cs="Times New Roman"/>
                <w:color w:val="000000"/>
                <w:kern w:val="0"/>
                <w:sz w:val="22"/>
                <w:lang w:eastAsia="en-US"/>
              </w:rPr>
              <w:t xml:space="preserve">. </w:t>
            </w:r>
            <w:r w:rsidR="006023F6">
              <w:rPr>
                <w:rFonts w:ascii="Times New Roman" w:eastAsia="Times New Roman" w:hAnsi="Times New Roman" w:cs="Times New Roman"/>
                <w:color w:val="000000"/>
                <w:kern w:val="0"/>
                <w:sz w:val="22"/>
                <w:lang w:eastAsia="en-US"/>
              </w:rPr>
              <w:t>Age</w:t>
            </w:r>
          </w:p>
        </w:tc>
        <w:tc>
          <w:tcPr>
            <w:tcW w:w="604" w:type="dxa"/>
            <w:tcBorders>
              <w:top w:val="nil"/>
              <w:left w:val="nil"/>
              <w:bottom w:val="single" w:sz="4" w:space="0" w:color="auto"/>
              <w:right w:val="nil"/>
            </w:tcBorders>
            <w:shd w:val="clear" w:color="auto" w:fill="auto"/>
            <w:noWrap/>
            <w:hideMark/>
          </w:tcPr>
          <w:p w14:paraId="564000C1" w14:textId="77777777"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.06</w:t>
            </w:r>
          </w:p>
          <w:p w14:paraId="0F45FF85" w14:textId="45BBF202"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bottom w:val="single" w:sz="4" w:space="0" w:color="auto"/>
              <w:right w:val="nil"/>
            </w:tcBorders>
            <w:shd w:val="clear" w:color="auto" w:fill="auto"/>
            <w:noWrap/>
            <w:hideMark/>
          </w:tcPr>
          <w:p w14:paraId="3A8F1409" w14:textId="1D6FFFE0"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.45</w:t>
            </w:r>
          </w:p>
          <w:p w14:paraId="0B68543B" w14:textId="18ACDC60"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single" w:sz="4" w:space="0" w:color="auto"/>
              <w:right w:val="nil"/>
            </w:tcBorders>
            <w:shd w:val="clear" w:color="auto" w:fill="auto"/>
            <w:noWrap/>
            <w:hideMark/>
          </w:tcPr>
          <w:p w14:paraId="3C7416C7" w14:textId="63DC407A"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.03</w:t>
            </w:r>
          </w:p>
        </w:tc>
        <w:tc>
          <w:tcPr>
            <w:tcW w:w="605" w:type="dxa"/>
            <w:tcBorders>
              <w:top w:val="nil"/>
              <w:left w:val="nil"/>
              <w:bottom w:val="single" w:sz="4" w:space="0" w:color="auto"/>
              <w:right w:val="nil"/>
            </w:tcBorders>
            <w:shd w:val="clear" w:color="auto" w:fill="auto"/>
            <w:noWrap/>
            <w:hideMark/>
          </w:tcPr>
          <w:p w14:paraId="4C9AA4BD"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w:t>
            </w:r>
          </w:p>
        </w:tc>
        <w:tc>
          <w:tcPr>
            <w:tcW w:w="604" w:type="dxa"/>
            <w:tcBorders>
              <w:top w:val="nil"/>
              <w:left w:val="nil"/>
              <w:bottom w:val="single" w:sz="4" w:space="0" w:color="auto"/>
              <w:right w:val="nil"/>
            </w:tcBorders>
            <w:shd w:val="clear" w:color="auto" w:fill="auto"/>
            <w:noWrap/>
            <w:hideMark/>
          </w:tcPr>
          <w:p w14:paraId="0F7FA511" w14:textId="3A1F5E9D" w:rsidR="00493335" w:rsidRDefault="00493335"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w:t>
            </w:r>
            <w:r w:rsidR="00092D80" w:rsidRPr="00092D80">
              <w:rPr>
                <w:rFonts w:ascii="Times New Roman" w:eastAsia="Times New Roman" w:hAnsi="Times New Roman" w:cs="Times New Roman"/>
                <w:color w:val="000000"/>
                <w:kern w:val="0"/>
                <w:sz w:val="22"/>
                <w:lang w:eastAsia="en-US"/>
              </w:rPr>
              <w:t>.06</w:t>
            </w:r>
          </w:p>
          <w:p w14:paraId="63AEB555" w14:textId="0B13BE7E"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5" w:type="dxa"/>
            <w:tcBorders>
              <w:top w:val="nil"/>
              <w:left w:val="nil"/>
              <w:bottom w:val="single" w:sz="4" w:space="0" w:color="auto"/>
              <w:right w:val="nil"/>
            </w:tcBorders>
            <w:shd w:val="clear" w:color="auto" w:fill="auto"/>
            <w:noWrap/>
            <w:hideMark/>
          </w:tcPr>
          <w:p w14:paraId="65E5856A" w14:textId="2ADC9D4D" w:rsidR="00493335" w:rsidRDefault="00493335"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w:t>
            </w:r>
            <w:r w:rsidR="00092D80" w:rsidRPr="00092D80">
              <w:rPr>
                <w:rFonts w:ascii="Times New Roman" w:eastAsia="Times New Roman" w:hAnsi="Times New Roman" w:cs="Times New Roman"/>
                <w:color w:val="000000"/>
                <w:kern w:val="0"/>
                <w:sz w:val="22"/>
                <w:lang w:eastAsia="en-US"/>
              </w:rPr>
              <w:t>.06</w:t>
            </w:r>
          </w:p>
          <w:p w14:paraId="406F7371" w14:textId="7F3D1898"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single" w:sz="4" w:space="0" w:color="auto"/>
              <w:right w:val="nil"/>
            </w:tcBorders>
            <w:shd w:val="clear" w:color="auto" w:fill="auto"/>
            <w:noWrap/>
            <w:hideMark/>
          </w:tcPr>
          <w:p w14:paraId="0EAC8FAB" w14:textId="77777777"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w:t>
            </w:r>
          </w:p>
        </w:tc>
        <w:tc>
          <w:tcPr>
            <w:tcW w:w="605" w:type="dxa"/>
            <w:tcBorders>
              <w:top w:val="nil"/>
              <w:left w:val="nil"/>
              <w:bottom w:val="single" w:sz="4" w:space="0" w:color="auto"/>
              <w:right w:val="nil"/>
            </w:tcBorders>
            <w:shd w:val="clear" w:color="auto" w:fill="auto"/>
            <w:noWrap/>
            <w:hideMark/>
          </w:tcPr>
          <w:p w14:paraId="3A82CCC1" w14:textId="00AC77B8" w:rsidR="00493335" w:rsidRDefault="00493335" w:rsidP="00493335">
            <w:pPr>
              <w:spacing w:line="240" w:lineRule="auto"/>
              <w:ind w:firstLine="0"/>
              <w:jc w:val="center"/>
              <w:rPr>
                <w:rFonts w:ascii="Times New Roman" w:eastAsia="Times New Roman" w:hAnsi="Times New Roman" w:cs="Times New Roman"/>
                <w:color w:val="000000"/>
                <w:kern w:val="0"/>
                <w:sz w:val="22"/>
                <w:lang w:eastAsia="en-US"/>
              </w:rPr>
            </w:pPr>
            <w:r>
              <w:rPr>
                <w:rFonts w:ascii="Times New Roman" w:eastAsia="Times New Roman" w:hAnsi="Times New Roman" w:cs="Times New Roman"/>
                <w:color w:val="000000"/>
                <w:kern w:val="0"/>
                <w:sz w:val="22"/>
                <w:lang w:eastAsia="en-US"/>
              </w:rPr>
              <w:t>-</w:t>
            </w:r>
            <w:r w:rsidR="00092D80" w:rsidRPr="00092D80">
              <w:rPr>
                <w:rFonts w:ascii="Times New Roman" w:eastAsia="Times New Roman" w:hAnsi="Times New Roman" w:cs="Times New Roman"/>
                <w:color w:val="000000"/>
                <w:kern w:val="0"/>
                <w:sz w:val="22"/>
                <w:lang w:eastAsia="en-US"/>
              </w:rPr>
              <w:t>.08</w:t>
            </w:r>
          </w:p>
          <w:p w14:paraId="0D104FE4" w14:textId="41216DEC"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c>
          <w:tcPr>
            <w:tcW w:w="604" w:type="dxa"/>
            <w:tcBorders>
              <w:top w:val="nil"/>
              <w:left w:val="nil"/>
              <w:bottom w:val="single" w:sz="4" w:space="0" w:color="auto"/>
              <w:right w:val="nil"/>
            </w:tcBorders>
            <w:shd w:val="clear" w:color="auto" w:fill="auto"/>
            <w:noWrap/>
            <w:hideMark/>
          </w:tcPr>
          <w:p w14:paraId="45D59D38" w14:textId="7D575892"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.04</w:t>
            </w:r>
          </w:p>
        </w:tc>
        <w:tc>
          <w:tcPr>
            <w:tcW w:w="605" w:type="dxa"/>
            <w:tcBorders>
              <w:top w:val="nil"/>
              <w:left w:val="nil"/>
              <w:bottom w:val="single" w:sz="4" w:space="0" w:color="auto"/>
              <w:right w:val="nil"/>
            </w:tcBorders>
            <w:shd w:val="clear" w:color="auto" w:fill="auto"/>
            <w:noWrap/>
            <w:hideMark/>
          </w:tcPr>
          <w:p w14:paraId="33F3B5D0" w14:textId="4440BADF" w:rsidR="00493335"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lang w:eastAsia="en-US"/>
              </w:rPr>
              <w:t>.21</w:t>
            </w:r>
          </w:p>
          <w:p w14:paraId="2EFD3A72" w14:textId="4420A8AC" w:rsidR="00092D80" w:rsidRPr="00092D80" w:rsidRDefault="00092D80" w:rsidP="00493335">
            <w:pPr>
              <w:spacing w:line="240" w:lineRule="auto"/>
              <w:ind w:firstLine="0"/>
              <w:jc w:val="center"/>
              <w:rPr>
                <w:rFonts w:ascii="Times New Roman" w:eastAsia="Times New Roman" w:hAnsi="Times New Roman" w:cs="Times New Roman"/>
                <w:color w:val="000000"/>
                <w:kern w:val="0"/>
                <w:sz w:val="22"/>
                <w:lang w:eastAsia="en-US"/>
              </w:rPr>
            </w:pPr>
            <w:r w:rsidRPr="00092D80">
              <w:rPr>
                <w:rFonts w:ascii="Times New Roman" w:eastAsia="Times New Roman" w:hAnsi="Times New Roman" w:cs="Times New Roman"/>
                <w:color w:val="000000"/>
                <w:kern w:val="0"/>
                <w:sz w:val="22"/>
                <w:vertAlign w:val="superscript"/>
                <w:lang w:eastAsia="en-US"/>
              </w:rPr>
              <w:t>***</w:t>
            </w:r>
          </w:p>
        </w:tc>
      </w:tr>
    </w:tbl>
    <w:p w14:paraId="57307359" w14:textId="58016CEA" w:rsidR="00300C6F" w:rsidRDefault="00493335" w:rsidP="00493335">
      <w:pPr>
        <w:widowControl w:val="0"/>
        <w:autoSpaceDE w:val="0"/>
        <w:autoSpaceDN w:val="0"/>
        <w:adjustRightInd w:val="0"/>
        <w:spacing w:line="240" w:lineRule="auto"/>
        <w:ind w:firstLine="0"/>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proofErr w:type="gramStart"/>
      <w:r>
        <w:rPr>
          <w:rFonts w:ascii="Times New Roman" w:hAnsi="Times New Roman" w:cs="Times New Roman"/>
          <w:i/>
          <w:iCs/>
          <w:sz w:val="20"/>
          <w:szCs w:val="20"/>
        </w:rPr>
        <w:t>p</w:t>
      </w:r>
      <w:proofErr w:type="gramEnd"/>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9BC22A7" w14:textId="77777777" w:rsidR="00300C6F" w:rsidRDefault="00300C6F">
      <w:pPr>
        <w:rPr>
          <w:rFonts w:ascii="Times New Roman" w:hAnsi="Times New Roman" w:cs="Times New Roman"/>
          <w:sz w:val="20"/>
          <w:szCs w:val="20"/>
        </w:rPr>
      </w:pPr>
      <w:r>
        <w:rPr>
          <w:rFonts w:ascii="Times New Roman" w:hAnsi="Times New Roman" w:cs="Times New Roman"/>
          <w:sz w:val="20"/>
          <w:szCs w:val="20"/>
        </w:rPr>
        <w:br w:type="page"/>
      </w:r>
    </w:p>
    <w:p w14:paraId="2D6A09A9" w14:textId="77777777" w:rsidR="00493335" w:rsidRDefault="00493335" w:rsidP="00493335">
      <w:pPr>
        <w:widowControl w:val="0"/>
        <w:autoSpaceDE w:val="0"/>
        <w:autoSpaceDN w:val="0"/>
        <w:adjustRightInd w:val="0"/>
        <w:spacing w:line="240" w:lineRule="auto"/>
        <w:ind w:firstLine="0"/>
        <w:rPr>
          <w:rFonts w:ascii="Times New Roman" w:hAnsi="Times New Roman" w:cs="Times New Roman"/>
          <w:sz w:val="20"/>
          <w:szCs w:val="20"/>
        </w:rPr>
      </w:pPr>
    </w:p>
    <w:p w14:paraId="689FEDF1" w14:textId="4031A52B" w:rsidR="006C5B81" w:rsidRDefault="0090154C" w:rsidP="00F450FB">
      <w:pPr>
        <w:ind w:firstLine="0"/>
        <w:rPr>
          <w:rFonts w:asciiTheme="majorHAnsi" w:eastAsia="Times New Roman" w:hAnsiTheme="majorHAnsi" w:cstheme="majorHAnsi"/>
          <w:i/>
        </w:rPr>
      </w:pPr>
      <w:r>
        <w:rPr>
          <w:rFonts w:asciiTheme="majorHAnsi" w:eastAsia="Times New Roman" w:hAnsiTheme="majorHAnsi" w:cstheme="majorHAnsi"/>
          <w:i/>
        </w:rPr>
        <w:t>Table 3</w:t>
      </w:r>
      <w:r w:rsidR="006C5B81">
        <w:rPr>
          <w:rFonts w:asciiTheme="majorHAnsi" w:eastAsia="Times New Roman" w:hAnsiTheme="majorHAnsi" w:cstheme="majorHAnsi"/>
          <w:i/>
        </w:rPr>
        <w:t>. Regression models to determine influential observations</w:t>
      </w:r>
    </w:p>
    <w:tbl>
      <w:tblPr>
        <w:tblW w:w="5000" w:type="pct"/>
        <w:tblLook w:val="04A0" w:firstRow="1" w:lastRow="0" w:firstColumn="1" w:lastColumn="0" w:noHBand="0" w:noVBand="1"/>
      </w:tblPr>
      <w:tblGrid>
        <w:gridCol w:w="7736"/>
        <w:gridCol w:w="1344"/>
        <w:gridCol w:w="927"/>
        <w:gridCol w:w="958"/>
        <w:gridCol w:w="1995"/>
      </w:tblGrid>
      <w:tr w:rsidR="006C5B81" w:rsidRPr="0090154C" w14:paraId="46D430E7" w14:textId="77777777" w:rsidTr="006C5B81">
        <w:trPr>
          <w:trHeight w:val="300"/>
        </w:trPr>
        <w:tc>
          <w:tcPr>
            <w:tcW w:w="2986" w:type="pct"/>
            <w:tcBorders>
              <w:top w:val="single" w:sz="4" w:space="0" w:color="auto"/>
              <w:left w:val="nil"/>
              <w:bottom w:val="single" w:sz="4" w:space="0" w:color="auto"/>
              <w:right w:val="nil"/>
            </w:tcBorders>
            <w:shd w:val="clear" w:color="auto" w:fill="auto"/>
            <w:noWrap/>
            <w:vAlign w:val="bottom"/>
            <w:hideMark/>
          </w:tcPr>
          <w:p w14:paraId="3D5228FB" w14:textId="77777777" w:rsidR="006C5B81" w:rsidRPr="0090154C" w:rsidRDefault="006C5B81" w:rsidP="006C5B81">
            <w:pPr>
              <w:spacing w:line="240" w:lineRule="auto"/>
              <w:ind w:firstLine="0"/>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 </w:t>
            </w:r>
          </w:p>
        </w:tc>
        <w:tc>
          <w:tcPr>
            <w:tcW w:w="521" w:type="pct"/>
            <w:tcBorders>
              <w:top w:val="single" w:sz="4" w:space="0" w:color="auto"/>
              <w:left w:val="nil"/>
              <w:bottom w:val="single" w:sz="4" w:space="0" w:color="auto"/>
              <w:right w:val="nil"/>
            </w:tcBorders>
            <w:shd w:val="clear" w:color="auto" w:fill="auto"/>
            <w:noWrap/>
            <w:vAlign w:val="bottom"/>
            <w:hideMark/>
          </w:tcPr>
          <w:p w14:paraId="13FAF044"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Normal</w:t>
            </w:r>
          </w:p>
        </w:tc>
        <w:tc>
          <w:tcPr>
            <w:tcW w:w="360" w:type="pct"/>
            <w:tcBorders>
              <w:top w:val="single" w:sz="4" w:space="0" w:color="auto"/>
              <w:left w:val="nil"/>
              <w:bottom w:val="single" w:sz="4" w:space="0" w:color="auto"/>
              <w:right w:val="nil"/>
            </w:tcBorders>
            <w:shd w:val="clear" w:color="auto" w:fill="auto"/>
            <w:noWrap/>
            <w:vAlign w:val="bottom"/>
            <w:hideMark/>
          </w:tcPr>
          <w:p w14:paraId="1CE01455"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proofErr w:type="spellStart"/>
            <w:r w:rsidRPr="0090154C">
              <w:rPr>
                <w:rFonts w:asciiTheme="majorHAnsi" w:eastAsia="Times New Roman" w:hAnsiTheme="majorHAnsi" w:cstheme="majorHAnsi"/>
                <w:color w:val="000000"/>
                <w:kern w:val="0"/>
                <w:sz w:val="20"/>
                <w:szCs w:val="20"/>
                <w:lang w:eastAsia="en-US"/>
              </w:rPr>
              <w:t>Dffits</w:t>
            </w:r>
            <w:proofErr w:type="spellEnd"/>
          </w:p>
        </w:tc>
        <w:tc>
          <w:tcPr>
            <w:tcW w:w="360" w:type="pct"/>
            <w:tcBorders>
              <w:top w:val="single" w:sz="4" w:space="0" w:color="auto"/>
              <w:left w:val="nil"/>
              <w:bottom w:val="single" w:sz="4" w:space="0" w:color="auto"/>
              <w:right w:val="nil"/>
            </w:tcBorders>
            <w:shd w:val="clear" w:color="auto" w:fill="auto"/>
            <w:noWrap/>
            <w:vAlign w:val="bottom"/>
            <w:hideMark/>
          </w:tcPr>
          <w:p w14:paraId="5B78BA1F"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Cook's D</w:t>
            </w:r>
          </w:p>
        </w:tc>
        <w:tc>
          <w:tcPr>
            <w:tcW w:w="772" w:type="pct"/>
            <w:tcBorders>
              <w:top w:val="single" w:sz="4" w:space="0" w:color="auto"/>
              <w:left w:val="nil"/>
              <w:bottom w:val="single" w:sz="4" w:space="0" w:color="auto"/>
              <w:right w:val="nil"/>
            </w:tcBorders>
            <w:shd w:val="clear" w:color="auto" w:fill="auto"/>
            <w:noWrap/>
            <w:vAlign w:val="bottom"/>
            <w:hideMark/>
          </w:tcPr>
          <w:p w14:paraId="41892EC6"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Studentized Residuals</w:t>
            </w:r>
          </w:p>
        </w:tc>
      </w:tr>
      <w:tr w:rsidR="006C5B81" w:rsidRPr="0090154C" w14:paraId="59B51816" w14:textId="77777777" w:rsidTr="006C5B81">
        <w:trPr>
          <w:trHeight w:val="315"/>
        </w:trPr>
        <w:tc>
          <w:tcPr>
            <w:tcW w:w="2986" w:type="pct"/>
            <w:tcBorders>
              <w:top w:val="nil"/>
              <w:left w:val="nil"/>
              <w:bottom w:val="nil"/>
              <w:right w:val="nil"/>
            </w:tcBorders>
            <w:shd w:val="clear" w:color="auto" w:fill="auto"/>
            <w:noWrap/>
            <w:vAlign w:val="center"/>
            <w:hideMark/>
          </w:tcPr>
          <w:p w14:paraId="5564F8FD" w14:textId="77777777" w:rsidR="006C5B81" w:rsidRPr="0090154C" w:rsidRDefault="006C5B81" w:rsidP="006C5B81">
            <w:pPr>
              <w:spacing w:line="240" w:lineRule="auto"/>
              <w:ind w:firstLine="0"/>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How many of your best friends do you think have experience with intercourse? (Peer)</w:t>
            </w:r>
          </w:p>
        </w:tc>
        <w:tc>
          <w:tcPr>
            <w:tcW w:w="521" w:type="pct"/>
            <w:tcBorders>
              <w:top w:val="nil"/>
              <w:left w:val="nil"/>
              <w:bottom w:val="nil"/>
              <w:right w:val="nil"/>
            </w:tcBorders>
            <w:shd w:val="clear" w:color="auto" w:fill="auto"/>
            <w:noWrap/>
            <w:vAlign w:val="bottom"/>
            <w:hideMark/>
          </w:tcPr>
          <w:p w14:paraId="1DB0F168" w14:textId="4D3A90F3"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0.20</w:t>
            </w:r>
            <w:r w:rsidRPr="0090154C">
              <w:rPr>
                <w:rFonts w:asciiTheme="majorHAnsi" w:eastAsia="Times New Roman" w:hAnsiTheme="majorHAnsi" w:cstheme="majorHAnsi"/>
                <w:color w:val="000000"/>
                <w:kern w:val="0"/>
                <w:sz w:val="20"/>
                <w:szCs w:val="20"/>
                <w:vertAlign w:val="superscript"/>
                <w:lang w:eastAsia="en-US"/>
              </w:rPr>
              <w:t>***</w:t>
            </w:r>
          </w:p>
        </w:tc>
        <w:tc>
          <w:tcPr>
            <w:tcW w:w="360" w:type="pct"/>
            <w:tcBorders>
              <w:top w:val="nil"/>
              <w:left w:val="nil"/>
              <w:bottom w:val="nil"/>
              <w:right w:val="nil"/>
            </w:tcBorders>
            <w:shd w:val="clear" w:color="auto" w:fill="auto"/>
            <w:noWrap/>
            <w:vAlign w:val="bottom"/>
            <w:hideMark/>
          </w:tcPr>
          <w:p w14:paraId="2829E10C" w14:textId="0429388D"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0.21</w:t>
            </w:r>
            <w:r w:rsidRPr="0090154C">
              <w:rPr>
                <w:rFonts w:asciiTheme="majorHAnsi" w:eastAsia="Times New Roman" w:hAnsiTheme="majorHAnsi" w:cstheme="majorHAnsi"/>
                <w:color w:val="000000"/>
                <w:kern w:val="0"/>
                <w:sz w:val="20"/>
                <w:szCs w:val="20"/>
                <w:vertAlign w:val="superscript"/>
                <w:lang w:eastAsia="en-US"/>
              </w:rPr>
              <w:t>***</w:t>
            </w:r>
          </w:p>
        </w:tc>
        <w:tc>
          <w:tcPr>
            <w:tcW w:w="360" w:type="pct"/>
            <w:tcBorders>
              <w:top w:val="nil"/>
              <w:left w:val="nil"/>
              <w:bottom w:val="nil"/>
              <w:right w:val="nil"/>
            </w:tcBorders>
            <w:shd w:val="clear" w:color="auto" w:fill="auto"/>
            <w:noWrap/>
            <w:vAlign w:val="bottom"/>
            <w:hideMark/>
          </w:tcPr>
          <w:p w14:paraId="69AB6106" w14:textId="3994B82C"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0.21</w:t>
            </w:r>
            <w:r w:rsidRPr="0090154C">
              <w:rPr>
                <w:rFonts w:asciiTheme="majorHAnsi" w:eastAsia="Times New Roman" w:hAnsiTheme="majorHAnsi" w:cstheme="majorHAnsi"/>
                <w:color w:val="000000"/>
                <w:kern w:val="0"/>
                <w:sz w:val="20"/>
                <w:szCs w:val="20"/>
                <w:vertAlign w:val="superscript"/>
                <w:lang w:eastAsia="en-US"/>
              </w:rPr>
              <w:t>***</w:t>
            </w:r>
          </w:p>
        </w:tc>
        <w:tc>
          <w:tcPr>
            <w:tcW w:w="772" w:type="pct"/>
            <w:tcBorders>
              <w:top w:val="nil"/>
              <w:left w:val="nil"/>
              <w:bottom w:val="nil"/>
              <w:right w:val="nil"/>
            </w:tcBorders>
            <w:shd w:val="clear" w:color="auto" w:fill="auto"/>
            <w:noWrap/>
            <w:vAlign w:val="bottom"/>
            <w:hideMark/>
          </w:tcPr>
          <w:p w14:paraId="6EB610F2" w14:textId="224FD4A6"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0.20</w:t>
            </w:r>
            <w:r w:rsidRPr="0090154C">
              <w:rPr>
                <w:rFonts w:asciiTheme="majorHAnsi" w:eastAsia="Times New Roman" w:hAnsiTheme="majorHAnsi" w:cstheme="majorHAnsi"/>
                <w:color w:val="000000"/>
                <w:kern w:val="0"/>
                <w:sz w:val="20"/>
                <w:szCs w:val="20"/>
                <w:vertAlign w:val="superscript"/>
                <w:lang w:eastAsia="en-US"/>
              </w:rPr>
              <w:t>***</w:t>
            </w:r>
          </w:p>
        </w:tc>
      </w:tr>
      <w:tr w:rsidR="006C5B81" w:rsidRPr="0090154C" w14:paraId="65BC276F" w14:textId="77777777" w:rsidTr="006C5B81">
        <w:trPr>
          <w:trHeight w:val="315"/>
        </w:trPr>
        <w:tc>
          <w:tcPr>
            <w:tcW w:w="2986" w:type="pct"/>
            <w:tcBorders>
              <w:top w:val="nil"/>
              <w:left w:val="nil"/>
              <w:bottom w:val="nil"/>
              <w:right w:val="nil"/>
            </w:tcBorders>
            <w:shd w:val="clear" w:color="auto" w:fill="auto"/>
            <w:noWrap/>
            <w:vAlign w:val="center"/>
            <w:hideMark/>
          </w:tcPr>
          <w:p w14:paraId="1369EDB8" w14:textId="77777777" w:rsidR="006C5B81" w:rsidRPr="0090154C" w:rsidRDefault="006C5B81" w:rsidP="006C5B81">
            <w:pPr>
              <w:spacing w:line="240" w:lineRule="auto"/>
              <w:ind w:firstLine="0"/>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How often, in the past year, has your mother talked about sexual topics? (Communication)</w:t>
            </w:r>
          </w:p>
        </w:tc>
        <w:tc>
          <w:tcPr>
            <w:tcW w:w="521" w:type="pct"/>
            <w:tcBorders>
              <w:top w:val="nil"/>
              <w:left w:val="nil"/>
              <w:bottom w:val="nil"/>
              <w:right w:val="nil"/>
            </w:tcBorders>
            <w:shd w:val="clear" w:color="auto" w:fill="auto"/>
            <w:noWrap/>
            <w:vAlign w:val="bottom"/>
            <w:hideMark/>
          </w:tcPr>
          <w:p w14:paraId="61D16AA2"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0.02</w:t>
            </w:r>
          </w:p>
        </w:tc>
        <w:tc>
          <w:tcPr>
            <w:tcW w:w="360" w:type="pct"/>
            <w:tcBorders>
              <w:top w:val="nil"/>
              <w:left w:val="nil"/>
              <w:bottom w:val="nil"/>
              <w:right w:val="nil"/>
            </w:tcBorders>
            <w:shd w:val="clear" w:color="auto" w:fill="auto"/>
            <w:noWrap/>
            <w:vAlign w:val="bottom"/>
            <w:hideMark/>
          </w:tcPr>
          <w:p w14:paraId="39F4AAEF"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-0.02</w:t>
            </w:r>
          </w:p>
        </w:tc>
        <w:tc>
          <w:tcPr>
            <w:tcW w:w="360" w:type="pct"/>
            <w:tcBorders>
              <w:top w:val="nil"/>
              <w:left w:val="nil"/>
              <w:bottom w:val="nil"/>
              <w:right w:val="nil"/>
            </w:tcBorders>
            <w:shd w:val="clear" w:color="auto" w:fill="auto"/>
            <w:noWrap/>
            <w:vAlign w:val="bottom"/>
            <w:hideMark/>
          </w:tcPr>
          <w:p w14:paraId="7A4E63BE"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-0.01</w:t>
            </w:r>
          </w:p>
        </w:tc>
        <w:tc>
          <w:tcPr>
            <w:tcW w:w="772" w:type="pct"/>
            <w:tcBorders>
              <w:top w:val="nil"/>
              <w:left w:val="nil"/>
              <w:bottom w:val="nil"/>
              <w:right w:val="nil"/>
            </w:tcBorders>
            <w:shd w:val="clear" w:color="auto" w:fill="auto"/>
            <w:noWrap/>
            <w:vAlign w:val="bottom"/>
            <w:hideMark/>
          </w:tcPr>
          <w:p w14:paraId="2C5576D2"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0.02</w:t>
            </w:r>
          </w:p>
        </w:tc>
      </w:tr>
      <w:tr w:rsidR="006C5B81" w:rsidRPr="0090154C" w14:paraId="0D58C9C2" w14:textId="77777777" w:rsidTr="006C5B81">
        <w:trPr>
          <w:trHeight w:val="315"/>
        </w:trPr>
        <w:tc>
          <w:tcPr>
            <w:tcW w:w="2986" w:type="pct"/>
            <w:tcBorders>
              <w:top w:val="nil"/>
              <w:left w:val="nil"/>
              <w:bottom w:val="nil"/>
              <w:right w:val="nil"/>
            </w:tcBorders>
            <w:shd w:val="clear" w:color="auto" w:fill="auto"/>
            <w:noWrap/>
            <w:vAlign w:val="center"/>
            <w:hideMark/>
          </w:tcPr>
          <w:p w14:paraId="7E41C2A9" w14:textId="77777777" w:rsidR="006C5B81" w:rsidRPr="0090154C" w:rsidRDefault="006C5B81" w:rsidP="006C5B81">
            <w:pPr>
              <w:spacing w:line="240" w:lineRule="auto"/>
              <w:ind w:firstLine="0"/>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How often, in the past year, has your father talked about sexual topics?</w:t>
            </w:r>
          </w:p>
        </w:tc>
        <w:tc>
          <w:tcPr>
            <w:tcW w:w="521" w:type="pct"/>
            <w:tcBorders>
              <w:top w:val="nil"/>
              <w:left w:val="nil"/>
              <w:bottom w:val="nil"/>
              <w:right w:val="nil"/>
            </w:tcBorders>
            <w:shd w:val="clear" w:color="auto" w:fill="auto"/>
            <w:noWrap/>
            <w:vAlign w:val="bottom"/>
            <w:hideMark/>
          </w:tcPr>
          <w:p w14:paraId="3BD5B878"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0.00</w:t>
            </w:r>
          </w:p>
        </w:tc>
        <w:tc>
          <w:tcPr>
            <w:tcW w:w="360" w:type="pct"/>
            <w:tcBorders>
              <w:top w:val="nil"/>
              <w:left w:val="nil"/>
              <w:bottom w:val="nil"/>
              <w:right w:val="nil"/>
            </w:tcBorders>
            <w:shd w:val="clear" w:color="auto" w:fill="auto"/>
            <w:noWrap/>
            <w:vAlign w:val="bottom"/>
            <w:hideMark/>
          </w:tcPr>
          <w:p w14:paraId="11129CCD"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0.03</w:t>
            </w:r>
          </w:p>
        </w:tc>
        <w:tc>
          <w:tcPr>
            <w:tcW w:w="360" w:type="pct"/>
            <w:tcBorders>
              <w:top w:val="nil"/>
              <w:left w:val="nil"/>
              <w:bottom w:val="nil"/>
              <w:right w:val="nil"/>
            </w:tcBorders>
            <w:shd w:val="clear" w:color="auto" w:fill="auto"/>
            <w:noWrap/>
            <w:vAlign w:val="bottom"/>
            <w:hideMark/>
          </w:tcPr>
          <w:p w14:paraId="121629B6"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0.03</w:t>
            </w:r>
          </w:p>
        </w:tc>
        <w:tc>
          <w:tcPr>
            <w:tcW w:w="772" w:type="pct"/>
            <w:tcBorders>
              <w:top w:val="nil"/>
              <w:left w:val="nil"/>
              <w:bottom w:val="nil"/>
              <w:right w:val="nil"/>
            </w:tcBorders>
            <w:shd w:val="clear" w:color="auto" w:fill="auto"/>
            <w:noWrap/>
            <w:vAlign w:val="bottom"/>
            <w:hideMark/>
          </w:tcPr>
          <w:p w14:paraId="774AD84C"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0.00</w:t>
            </w:r>
          </w:p>
        </w:tc>
      </w:tr>
      <w:tr w:rsidR="006C5B81" w:rsidRPr="0090154C" w14:paraId="516D2039" w14:textId="77777777" w:rsidTr="006C5B81">
        <w:trPr>
          <w:trHeight w:val="315"/>
        </w:trPr>
        <w:tc>
          <w:tcPr>
            <w:tcW w:w="2986" w:type="pct"/>
            <w:tcBorders>
              <w:top w:val="nil"/>
              <w:left w:val="nil"/>
              <w:bottom w:val="nil"/>
              <w:right w:val="nil"/>
            </w:tcBorders>
            <w:shd w:val="clear" w:color="auto" w:fill="auto"/>
            <w:noWrap/>
            <w:vAlign w:val="center"/>
            <w:hideMark/>
          </w:tcPr>
          <w:p w14:paraId="2240CB8E" w14:textId="77777777" w:rsidR="006C5B81" w:rsidRPr="0090154C" w:rsidRDefault="006C5B81" w:rsidP="006C5B81">
            <w:pPr>
              <w:spacing w:line="240" w:lineRule="auto"/>
              <w:ind w:firstLine="0"/>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Maternal Warmth</w:t>
            </w:r>
          </w:p>
        </w:tc>
        <w:tc>
          <w:tcPr>
            <w:tcW w:w="521" w:type="pct"/>
            <w:tcBorders>
              <w:top w:val="nil"/>
              <w:left w:val="nil"/>
              <w:bottom w:val="nil"/>
              <w:right w:val="nil"/>
            </w:tcBorders>
            <w:shd w:val="clear" w:color="auto" w:fill="auto"/>
            <w:noWrap/>
            <w:vAlign w:val="bottom"/>
            <w:hideMark/>
          </w:tcPr>
          <w:p w14:paraId="2ACDC348"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0.01</w:t>
            </w:r>
          </w:p>
        </w:tc>
        <w:tc>
          <w:tcPr>
            <w:tcW w:w="360" w:type="pct"/>
            <w:tcBorders>
              <w:top w:val="nil"/>
              <w:left w:val="nil"/>
              <w:bottom w:val="nil"/>
              <w:right w:val="nil"/>
            </w:tcBorders>
            <w:shd w:val="clear" w:color="auto" w:fill="auto"/>
            <w:noWrap/>
            <w:vAlign w:val="bottom"/>
            <w:hideMark/>
          </w:tcPr>
          <w:p w14:paraId="32C95994"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0.02</w:t>
            </w:r>
          </w:p>
        </w:tc>
        <w:tc>
          <w:tcPr>
            <w:tcW w:w="360" w:type="pct"/>
            <w:tcBorders>
              <w:top w:val="nil"/>
              <w:left w:val="nil"/>
              <w:bottom w:val="nil"/>
              <w:right w:val="nil"/>
            </w:tcBorders>
            <w:shd w:val="clear" w:color="auto" w:fill="auto"/>
            <w:noWrap/>
            <w:vAlign w:val="bottom"/>
            <w:hideMark/>
          </w:tcPr>
          <w:p w14:paraId="717E53FC"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0.01</w:t>
            </w:r>
          </w:p>
        </w:tc>
        <w:tc>
          <w:tcPr>
            <w:tcW w:w="772" w:type="pct"/>
            <w:tcBorders>
              <w:top w:val="nil"/>
              <w:left w:val="nil"/>
              <w:bottom w:val="nil"/>
              <w:right w:val="nil"/>
            </w:tcBorders>
            <w:shd w:val="clear" w:color="auto" w:fill="auto"/>
            <w:noWrap/>
            <w:vAlign w:val="bottom"/>
            <w:hideMark/>
          </w:tcPr>
          <w:p w14:paraId="1668E6DB"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0.01</w:t>
            </w:r>
          </w:p>
        </w:tc>
      </w:tr>
      <w:tr w:rsidR="006C5B81" w:rsidRPr="0090154C" w14:paraId="6CE24F4E" w14:textId="77777777" w:rsidTr="006C5B81">
        <w:trPr>
          <w:trHeight w:val="315"/>
        </w:trPr>
        <w:tc>
          <w:tcPr>
            <w:tcW w:w="2986" w:type="pct"/>
            <w:tcBorders>
              <w:top w:val="nil"/>
              <w:left w:val="nil"/>
              <w:bottom w:val="nil"/>
              <w:right w:val="nil"/>
            </w:tcBorders>
            <w:shd w:val="clear" w:color="auto" w:fill="auto"/>
            <w:noWrap/>
            <w:vAlign w:val="center"/>
            <w:hideMark/>
          </w:tcPr>
          <w:p w14:paraId="6279FB2E" w14:textId="77777777" w:rsidR="006C5B81" w:rsidRPr="0090154C" w:rsidRDefault="006C5B81" w:rsidP="006C5B81">
            <w:pPr>
              <w:spacing w:line="240" w:lineRule="auto"/>
              <w:ind w:firstLine="0"/>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Paternal Warmth</w:t>
            </w:r>
          </w:p>
        </w:tc>
        <w:tc>
          <w:tcPr>
            <w:tcW w:w="521" w:type="pct"/>
            <w:tcBorders>
              <w:top w:val="nil"/>
              <w:left w:val="nil"/>
              <w:bottom w:val="nil"/>
              <w:right w:val="nil"/>
            </w:tcBorders>
            <w:shd w:val="clear" w:color="auto" w:fill="auto"/>
            <w:noWrap/>
            <w:vAlign w:val="bottom"/>
            <w:hideMark/>
          </w:tcPr>
          <w:p w14:paraId="7CA5F0B2" w14:textId="1EAFCE2A"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-0.05</w:t>
            </w:r>
            <w:r w:rsidRPr="0090154C">
              <w:rPr>
                <w:rFonts w:asciiTheme="majorHAnsi" w:eastAsia="Times New Roman" w:hAnsiTheme="majorHAnsi" w:cstheme="majorHAnsi"/>
                <w:color w:val="000000"/>
                <w:kern w:val="0"/>
                <w:sz w:val="20"/>
                <w:szCs w:val="20"/>
                <w:vertAlign w:val="superscript"/>
                <w:lang w:eastAsia="en-US"/>
              </w:rPr>
              <w:t>*</w:t>
            </w:r>
          </w:p>
        </w:tc>
        <w:tc>
          <w:tcPr>
            <w:tcW w:w="360" w:type="pct"/>
            <w:tcBorders>
              <w:top w:val="nil"/>
              <w:left w:val="nil"/>
              <w:bottom w:val="nil"/>
              <w:right w:val="nil"/>
            </w:tcBorders>
            <w:shd w:val="clear" w:color="auto" w:fill="auto"/>
            <w:noWrap/>
            <w:vAlign w:val="bottom"/>
            <w:hideMark/>
          </w:tcPr>
          <w:p w14:paraId="050FC677"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-0.04</w:t>
            </w:r>
          </w:p>
        </w:tc>
        <w:tc>
          <w:tcPr>
            <w:tcW w:w="360" w:type="pct"/>
            <w:tcBorders>
              <w:top w:val="nil"/>
              <w:left w:val="nil"/>
              <w:bottom w:val="nil"/>
              <w:right w:val="nil"/>
            </w:tcBorders>
            <w:shd w:val="clear" w:color="auto" w:fill="auto"/>
            <w:noWrap/>
            <w:vAlign w:val="bottom"/>
            <w:hideMark/>
          </w:tcPr>
          <w:p w14:paraId="493D88FD"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-0.05</w:t>
            </w:r>
          </w:p>
        </w:tc>
        <w:tc>
          <w:tcPr>
            <w:tcW w:w="772" w:type="pct"/>
            <w:tcBorders>
              <w:top w:val="nil"/>
              <w:left w:val="nil"/>
              <w:bottom w:val="nil"/>
              <w:right w:val="nil"/>
            </w:tcBorders>
            <w:shd w:val="clear" w:color="auto" w:fill="auto"/>
            <w:noWrap/>
            <w:vAlign w:val="bottom"/>
            <w:hideMark/>
          </w:tcPr>
          <w:p w14:paraId="58BD2FDE" w14:textId="5984D7F4"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-0.05</w:t>
            </w:r>
            <w:r w:rsidRPr="0090154C">
              <w:rPr>
                <w:rFonts w:asciiTheme="majorHAnsi" w:eastAsia="Times New Roman" w:hAnsiTheme="majorHAnsi" w:cstheme="majorHAnsi"/>
                <w:color w:val="000000"/>
                <w:kern w:val="0"/>
                <w:sz w:val="20"/>
                <w:szCs w:val="20"/>
                <w:vertAlign w:val="superscript"/>
                <w:lang w:eastAsia="en-US"/>
              </w:rPr>
              <w:t>*</w:t>
            </w:r>
          </w:p>
        </w:tc>
      </w:tr>
      <w:tr w:rsidR="006C5B81" w:rsidRPr="0090154C" w14:paraId="42560ADF" w14:textId="77777777" w:rsidTr="006C5B81">
        <w:trPr>
          <w:trHeight w:val="315"/>
        </w:trPr>
        <w:tc>
          <w:tcPr>
            <w:tcW w:w="2986" w:type="pct"/>
            <w:tcBorders>
              <w:top w:val="nil"/>
              <w:left w:val="nil"/>
              <w:bottom w:val="nil"/>
              <w:right w:val="nil"/>
            </w:tcBorders>
            <w:shd w:val="clear" w:color="auto" w:fill="auto"/>
            <w:noWrap/>
            <w:vAlign w:val="center"/>
            <w:hideMark/>
          </w:tcPr>
          <w:p w14:paraId="4109669C" w14:textId="77777777" w:rsidR="006C5B81" w:rsidRPr="0090154C" w:rsidRDefault="006C5B81" w:rsidP="006C5B81">
            <w:pPr>
              <w:spacing w:line="240" w:lineRule="auto"/>
              <w:ind w:firstLine="0"/>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Please state how important religion is to you</w:t>
            </w:r>
          </w:p>
        </w:tc>
        <w:tc>
          <w:tcPr>
            <w:tcW w:w="521" w:type="pct"/>
            <w:tcBorders>
              <w:top w:val="nil"/>
              <w:left w:val="nil"/>
              <w:bottom w:val="nil"/>
              <w:right w:val="nil"/>
            </w:tcBorders>
            <w:shd w:val="clear" w:color="auto" w:fill="auto"/>
            <w:noWrap/>
            <w:vAlign w:val="bottom"/>
            <w:hideMark/>
          </w:tcPr>
          <w:p w14:paraId="20B25181" w14:textId="439F024C"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-0.14</w:t>
            </w:r>
            <w:r w:rsidRPr="0090154C">
              <w:rPr>
                <w:rFonts w:asciiTheme="majorHAnsi" w:eastAsia="Times New Roman" w:hAnsiTheme="majorHAnsi" w:cstheme="majorHAnsi"/>
                <w:color w:val="000000"/>
                <w:kern w:val="0"/>
                <w:sz w:val="20"/>
                <w:szCs w:val="20"/>
                <w:vertAlign w:val="superscript"/>
                <w:lang w:eastAsia="en-US"/>
              </w:rPr>
              <w:t>***</w:t>
            </w:r>
          </w:p>
        </w:tc>
        <w:tc>
          <w:tcPr>
            <w:tcW w:w="360" w:type="pct"/>
            <w:tcBorders>
              <w:top w:val="nil"/>
              <w:left w:val="nil"/>
              <w:bottom w:val="nil"/>
              <w:right w:val="nil"/>
            </w:tcBorders>
            <w:shd w:val="clear" w:color="auto" w:fill="auto"/>
            <w:noWrap/>
            <w:vAlign w:val="bottom"/>
            <w:hideMark/>
          </w:tcPr>
          <w:p w14:paraId="73ED8BBD" w14:textId="2587532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-0.13</w:t>
            </w:r>
            <w:r w:rsidRPr="0090154C">
              <w:rPr>
                <w:rFonts w:asciiTheme="majorHAnsi" w:eastAsia="Times New Roman" w:hAnsiTheme="majorHAnsi" w:cstheme="majorHAnsi"/>
                <w:color w:val="000000"/>
                <w:kern w:val="0"/>
                <w:sz w:val="20"/>
                <w:szCs w:val="20"/>
                <w:vertAlign w:val="superscript"/>
                <w:lang w:eastAsia="en-US"/>
              </w:rPr>
              <w:t>***</w:t>
            </w:r>
          </w:p>
        </w:tc>
        <w:tc>
          <w:tcPr>
            <w:tcW w:w="360" w:type="pct"/>
            <w:tcBorders>
              <w:top w:val="nil"/>
              <w:left w:val="nil"/>
              <w:bottom w:val="nil"/>
              <w:right w:val="nil"/>
            </w:tcBorders>
            <w:shd w:val="clear" w:color="auto" w:fill="auto"/>
            <w:noWrap/>
            <w:vAlign w:val="bottom"/>
            <w:hideMark/>
          </w:tcPr>
          <w:p w14:paraId="7B16D59B" w14:textId="3B9B6ABC"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-0.14</w:t>
            </w:r>
            <w:r w:rsidRPr="0090154C">
              <w:rPr>
                <w:rFonts w:asciiTheme="majorHAnsi" w:eastAsia="Times New Roman" w:hAnsiTheme="majorHAnsi" w:cstheme="majorHAnsi"/>
                <w:color w:val="000000"/>
                <w:kern w:val="0"/>
                <w:sz w:val="20"/>
                <w:szCs w:val="20"/>
                <w:vertAlign w:val="superscript"/>
                <w:lang w:eastAsia="en-US"/>
              </w:rPr>
              <w:t>***</w:t>
            </w:r>
          </w:p>
        </w:tc>
        <w:tc>
          <w:tcPr>
            <w:tcW w:w="772" w:type="pct"/>
            <w:tcBorders>
              <w:top w:val="nil"/>
              <w:left w:val="nil"/>
              <w:bottom w:val="nil"/>
              <w:right w:val="nil"/>
            </w:tcBorders>
            <w:shd w:val="clear" w:color="auto" w:fill="auto"/>
            <w:noWrap/>
            <w:vAlign w:val="bottom"/>
            <w:hideMark/>
          </w:tcPr>
          <w:p w14:paraId="360D9691" w14:textId="2EFA22D3"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-0.14</w:t>
            </w:r>
            <w:r w:rsidRPr="0090154C">
              <w:rPr>
                <w:rFonts w:asciiTheme="majorHAnsi" w:eastAsia="Times New Roman" w:hAnsiTheme="majorHAnsi" w:cstheme="majorHAnsi"/>
                <w:color w:val="000000"/>
                <w:kern w:val="0"/>
                <w:sz w:val="20"/>
                <w:szCs w:val="20"/>
                <w:vertAlign w:val="superscript"/>
                <w:lang w:eastAsia="en-US"/>
              </w:rPr>
              <w:t>***</w:t>
            </w:r>
          </w:p>
        </w:tc>
      </w:tr>
      <w:tr w:rsidR="006C5B81" w:rsidRPr="0090154C" w14:paraId="4B28587A" w14:textId="77777777" w:rsidTr="006C5B81">
        <w:trPr>
          <w:trHeight w:val="315"/>
        </w:trPr>
        <w:tc>
          <w:tcPr>
            <w:tcW w:w="2986" w:type="pct"/>
            <w:tcBorders>
              <w:top w:val="nil"/>
              <w:left w:val="nil"/>
              <w:bottom w:val="nil"/>
              <w:right w:val="nil"/>
            </w:tcBorders>
            <w:shd w:val="clear" w:color="auto" w:fill="auto"/>
            <w:noWrap/>
            <w:vAlign w:val="center"/>
            <w:hideMark/>
          </w:tcPr>
          <w:p w14:paraId="79EBF0D0" w14:textId="77777777" w:rsidR="006C5B81" w:rsidRPr="0090154C" w:rsidRDefault="006C5B81" w:rsidP="006C5B81">
            <w:pPr>
              <w:spacing w:line="240" w:lineRule="auto"/>
              <w:ind w:firstLine="0"/>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Income</w:t>
            </w:r>
          </w:p>
        </w:tc>
        <w:tc>
          <w:tcPr>
            <w:tcW w:w="521" w:type="pct"/>
            <w:tcBorders>
              <w:top w:val="nil"/>
              <w:left w:val="nil"/>
              <w:bottom w:val="nil"/>
              <w:right w:val="nil"/>
            </w:tcBorders>
            <w:shd w:val="clear" w:color="auto" w:fill="auto"/>
            <w:noWrap/>
            <w:vAlign w:val="bottom"/>
            <w:hideMark/>
          </w:tcPr>
          <w:p w14:paraId="6B8259AA"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0.06</w:t>
            </w:r>
          </w:p>
        </w:tc>
        <w:tc>
          <w:tcPr>
            <w:tcW w:w="360" w:type="pct"/>
            <w:tcBorders>
              <w:top w:val="nil"/>
              <w:left w:val="nil"/>
              <w:bottom w:val="nil"/>
              <w:right w:val="nil"/>
            </w:tcBorders>
            <w:shd w:val="clear" w:color="auto" w:fill="auto"/>
            <w:noWrap/>
            <w:vAlign w:val="bottom"/>
            <w:hideMark/>
          </w:tcPr>
          <w:p w14:paraId="02B6C393" w14:textId="5E4F03E2"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0.07</w:t>
            </w:r>
            <w:r w:rsidRPr="0090154C">
              <w:rPr>
                <w:rFonts w:asciiTheme="majorHAnsi" w:eastAsia="Times New Roman" w:hAnsiTheme="majorHAnsi" w:cstheme="majorHAnsi"/>
                <w:color w:val="000000"/>
                <w:kern w:val="0"/>
                <w:sz w:val="20"/>
                <w:szCs w:val="20"/>
                <w:vertAlign w:val="superscript"/>
                <w:lang w:eastAsia="en-US"/>
              </w:rPr>
              <w:t>*</w:t>
            </w:r>
          </w:p>
        </w:tc>
        <w:tc>
          <w:tcPr>
            <w:tcW w:w="360" w:type="pct"/>
            <w:tcBorders>
              <w:top w:val="nil"/>
              <w:left w:val="nil"/>
              <w:bottom w:val="nil"/>
              <w:right w:val="nil"/>
            </w:tcBorders>
            <w:shd w:val="clear" w:color="auto" w:fill="auto"/>
            <w:noWrap/>
            <w:vAlign w:val="bottom"/>
            <w:hideMark/>
          </w:tcPr>
          <w:p w14:paraId="387998C6" w14:textId="3D1418A8"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0.07</w:t>
            </w:r>
            <w:r w:rsidRPr="0090154C">
              <w:rPr>
                <w:rFonts w:asciiTheme="majorHAnsi" w:eastAsia="Times New Roman" w:hAnsiTheme="majorHAnsi" w:cstheme="majorHAnsi"/>
                <w:color w:val="000000"/>
                <w:kern w:val="0"/>
                <w:sz w:val="20"/>
                <w:szCs w:val="20"/>
                <w:vertAlign w:val="superscript"/>
                <w:lang w:eastAsia="en-US"/>
              </w:rPr>
              <w:t>*</w:t>
            </w:r>
          </w:p>
        </w:tc>
        <w:tc>
          <w:tcPr>
            <w:tcW w:w="772" w:type="pct"/>
            <w:tcBorders>
              <w:top w:val="nil"/>
              <w:left w:val="nil"/>
              <w:bottom w:val="nil"/>
              <w:right w:val="nil"/>
            </w:tcBorders>
            <w:shd w:val="clear" w:color="auto" w:fill="auto"/>
            <w:noWrap/>
            <w:vAlign w:val="bottom"/>
            <w:hideMark/>
          </w:tcPr>
          <w:p w14:paraId="2BE6AA84"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0.06</w:t>
            </w:r>
          </w:p>
        </w:tc>
      </w:tr>
      <w:tr w:rsidR="006C5B81" w:rsidRPr="0090154C" w14:paraId="57135FBF" w14:textId="77777777" w:rsidTr="006C5B81">
        <w:trPr>
          <w:trHeight w:val="315"/>
        </w:trPr>
        <w:tc>
          <w:tcPr>
            <w:tcW w:w="2986" w:type="pct"/>
            <w:tcBorders>
              <w:top w:val="nil"/>
              <w:left w:val="nil"/>
              <w:bottom w:val="nil"/>
              <w:right w:val="nil"/>
            </w:tcBorders>
            <w:shd w:val="clear" w:color="auto" w:fill="auto"/>
            <w:noWrap/>
            <w:vAlign w:val="center"/>
            <w:hideMark/>
          </w:tcPr>
          <w:p w14:paraId="65D727F2" w14:textId="77777777" w:rsidR="006C5B81" w:rsidRPr="0090154C" w:rsidRDefault="006C5B81" w:rsidP="006C5B81">
            <w:pPr>
              <w:spacing w:line="240" w:lineRule="auto"/>
              <w:ind w:firstLine="0"/>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Race (white = 1, non-white = 0)</w:t>
            </w:r>
          </w:p>
        </w:tc>
        <w:tc>
          <w:tcPr>
            <w:tcW w:w="521" w:type="pct"/>
            <w:tcBorders>
              <w:top w:val="nil"/>
              <w:left w:val="nil"/>
              <w:bottom w:val="nil"/>
              <w:right w:val="nil"/>
            </w:tcBorders>
            <w:shd w:val="clear" w:color="auto" w:fill="auto"/>
            <w:noWrap/>
            <w:vAlign w:val="bottom"/>
            <w:hideMark/>
          </w:tcPr>
          <w:p w14:paraId="0A2450C6" w14:textId="10BDBBFF"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-0.12</w:t>
            </w:r>
            <w:r w:rsidRPr="0090154C">
              <w:rPr>
                <w:rFonts w:asciiTheme="majorHAnsi" w:eastAsia="Times New Roman" w:hAnsiTheme="majorHAnsi" w:cstheme="majorHAnsi"/>
                <w:color w:val="000000"/>
                <w:kern w:val="0"/>
                <w:sz w:val="20"/>
                <w:szCs w:val="20"/>
                <w:vertAlign w:val="superscript"/>
                <w:lang w:eastAsia="en-US"/>
              </w:rPr>
              <w:t>*</w:t>
            </w:r>
          </w:p>
        </w:tc>
        <w:tc>
          <w:tcPr>
            <w:tcW w:w="360" w:type="pct"/>
            <w:tcBorders>
              <w:top w:val="nil"/>
              <w:left w:val="nil"/>
              <w:bottom w:val="nil"/>
              <w:right w:val="nil"/>
            </w:tcBorders>
            <w:shd w:val="clear" w:color="auto" w:fill="auto"/>
            <w:noWrap/>
            <w:vAlign w:val="bottom"/>
            <w:hideMark/>
          </w:tcPr>
          <w:p w14:paraId="2E3B77F3" w14:textId="60B4CE49"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-0.11</w:t>
            </w:r>
            <w:r w:rsidRPr="0090154C">
              <w:rPr>
                <w:rFonts w:asciiTheme="majorHAnsi" w:eastAsia="Times New Roman" w:hAnsiTheme="majorHAnsi" w:cstheme="majorHAnsi"/>
                <w:color w:val="000000"/>
                <w:kern w:val="0"/>
                <w:sz w:val="20"/>
                <w:szCs w:val="20"/>
                <w:vertAlign w:val="superscript"/>
                <w:lang w:eastAsia="en-US"/>
              </w:rPr>
              <w:t>*</w:t>
            </w:r>
          </w:p>
        </w:tc>
        <w:tc>
          <w:tcPr>
            <w:tcW w:w="360" w:type="pct"/>
            <w:tcBorders>
              <w:top w:val="nil"/>
              <w:left w:val="nil"/>
              <w:bottom w:val="nil"/>
              <w:right w:val="nil"/>
            </w:tcBorders>
            <w:shd w:val="clear" w:color="auto" w:fill="auto"/>
            <w:noWrap/>
            <w:vAlign w:val="bottom"/>
            <w:hideMark/>
          </w:tcPr>
          <w:p w14:paraId="3A756BB6"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-0.1</w:t>
            </w:r>
          </w:p>
        </w:tc>
        <w:tc>
          <w:tcPr>
            <w:tcW w:w="772" w:type="pct"/>
            <w:tcBorders>
              <w:top w:val="nil"/>
              <w:left w:val="nil"/>
              <w:bottom w:val="nil"/>
              <w:right w:val="nil"/>
            </w:tcBorders>
            <w:shd w:val="clear" w:color="auto" w:fill="auto"/>
            <w:noWrap/>
            <w:vAlign w:val="bottom"/>
            <w:hideMark/>
          </w:tcPr>
          <w:p w14:paraId="45B1F511" w14:textId="342435E2"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-0.12</w:t>
            </w:r>
            <w:r w:rsidRPr="0090154C">
              <w:rPr>
                <w:rFonts w:asciiTheme="majorHAnsi" w:eastAsia="Times New Roman" w:hAnsiTheme="majorHAnsi" w:cstheme="majorHAnsi"/>
                <w:color w:val="000000"/>
                <w:kern w:val="0"/>
                <w:sz w:val="20"/>
                <w:szCs w:val="20"/>
                <w:vertAlign w:val="superscript"/>
                <w:lang w:eastAsia="en-US"/>
              </w:rPr>
              <w:t>*</w:t>
            </w:r>
          </w:p>
        </w:tc>
      </w:tr>
      <w:tr w:rsidR="006C5B81" w:rsidRPr="0090154C" w14:paraId="02A288A8" w14:textId="77777777" w:rsidTr="006C5B81">
        <w:trPr>
          <w:trHeight w:val="315"/>
        </w:trPr>
        <w:tc>
          <w:tcPr>
            <w:tcW w:w="2986" w:type="pct"/>
            <w:tcBorders>
              <w:top w:val="nil"/>
              <w:left w:val="nil"/>
              <w:bottom w:val="nil"/>
              <w:right w:val="nil"/>
            </w:tcBorders>
            <w:shd w:val="clear" w:color="auto" w:fill="auto"/>
            <w:noWrap/>
            <w:vAlign w:val="center"/>
            <w:hideMark/>
          </w:tcPr>
          <w:p w14:paraId="1D4D02AC" w14:textId="77777777" w:rsidR="006C5B81" w:rsidRPr="0090154C" w:rsidRDefault="006C5B81" w:rsidP="006C5B81">
            <w:pPr>
              <w:spacing w:line="240" w:lineRule="auto"/>
              <w:ind w:firstLine="0"/>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How old are you in years?</w:t>
            </w:r>
          </w:p>
        </w:tc>
        <w:tc>
          <w:tcPr>
            <w:tcW w:w="521" w:type="pct"/>
            <w:tcBorders>
              <w:top w:val="nil"/>
              <w:left w:val="nil"/>
              <w:bottom w:val="nil"/>
              <w:right w:val="nil"/>
            </w:tcBorders>
            <w:shd w:val="clear" w:color="auto" w:fill="auto"/>
            <w:noWrap/>
            <w:vAlign w:val="bottom"/>
            <w:hideMark/>
          </w:tcPr>
          <w:p w14:paraId="2E6C439F" w14:textId="770C37DB"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-0.77</w:t>
            </w:r>
            <w:r w:rsidRPr="0090154C">
              <w:rPr>
                <w:rFonts w:asciiTheme="majorHAnsi" w:eastAsia="Times New Roman" w:hAnsiTheme="majorHAnsi" w:cstheme="majorHAnsi"/>
                <w:color w:val="000000"/>
                <w:kern w:val="0"/>
                <w:sz w:val="20"/>
                <w:szCs w:val="20"/>
                <w:vertAlign w:val="superscript"/>
                <w:lang w:eastAsia="en-US"/>
              </w:rPr>
              <w:t>***</w:t>
            </w:r>
          </w:p>
        </w:tc>
        <w:tc>
          <w:tcPr>
            <w:tcW w:w="360" w:type="pct"/>
            <w:tcBorders>
              <w:top w:val="nil"/>
              <w:left w:val="nil"/>
              <w:bottom w:val="nil"/>
              <w:right w:val="nil"/>
            </w:tcBorders>
            <w:shd w:val="clear" w:color="auto" w:fill="auto"/>
            <w:noWrap/>
            <w:vAlign w:val="bottom"/>
            <w:hideMark/>
          </w:tcPr>
          <w:p w14:paraId="0A6AFB03" w14:textId="4513CAFE"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-0.77</w:t>
            </w:r>
            <w:r w:rsidRPr="0090154C">
              <w:rPr>
                <w:rFonts w:asciiTheme="majorHAnsi" w:eastAsia="Times New Roman" w:hAnsiTheme="majorHAnsi" w:cstheme="majorHAnsi"/>
                <w:color w:val="000000"/>
                <w:kern w:val="0"/>
                <w:sz w:val="20"/>
                <w:szCs w:val="20"/>
                <w:vertAlign w:val="superscript"/>
                <w:lang w:eastAsia="en-US"/>
              </w:rPr>
              <w:t>***</w:t>
            </w:r>
          </w:p>
        </w:tc>
        <w:tc>
          <w:tcPr>
            <w:tcW w:w="360" w:type="pct"/>
            <w:tcBorders>
              <w:top w:val="nil"/>
              <w:left w:val="nil"/>
              <w:bottom w:val="nil"/>
              <w:right w:val="nil"/>
            </w:tcBorders>
            <w:shd w:val="clear" w:color="auto" w:fill="auto"/>
            <w:noWrap/>
            <w:vAlign w:val="bottom"/>
            <w:hideMark/>
          </w:tcPr>
          <w:p w14:paraId="452C6A2C" w14:textId="313C90C4"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-0.77</w:t>
            </w:r>
            <w:r w:rsidRPr="0090154C">
              <w:rPr>
                <w:rFonts w:asciiTheme="majorHAnsi" w:eastAsia="Times New Roman" w:hAnsiTheme="majorHAnsi" w:cstheme="majorHAnsi"/>
                <w:color w:val="000000"/>
                <w:kern w:val="0"/>
                <w:sz w:val="20"/>
                <w:szCs w:val="20"/>
                <w:vertAlign w:val="superscript"/>
                <w:lang w:eastAsia="en-US"/>
              </w:rPr>
              <w:t>***</w:t>
            </w:r>
          </w:p>
        </w:tc>
        <w:tc>
          <w:tcPr>
            <w:tcW w:w="772" w:type="pct"/>
            <w:tcBorders>
              <w:top w:val="nil"/>
              <w:left w:val="nil"/>
              <w:bottom w:val="nil"/>
              <w:right w:val="nil"/>
            </w:tcBorders>
            <w:shd w:val="clear" w:color="auto" w:fill="auto"/>
            <w:noWrap/>
            <w:vAlign w:val="bottom"/>
            <w:hideMark/>
          </w:tcPr>
          <w:p w14:paraId="53F1E9C8" w14:textId="5F4E39AD"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-0.77</w:t>
            </w:r>
            <w:r w:rsidRPr="0090154C">
              <w:rPr>
                <w:rFonts w:asciiTheme="majorHAnsi" w:eastAsia="Times New Roman" w:hAnsiTheme="majorHAnsi" w:cstheme="majorHAnsi"/>
                <w:color w:val="000000"/>
                <w:kern w:val="0"/>
                <w:sz w:val="20"/>
                <w:szCs w:val="20"/>
                <w:vertAlign w:val="superscript"/>
                <w:lang w:eastAsia="en-US"/>
              </w:rPr>
              <w:t>***</w:t>
            </w:r>
          </w:p>
        </w:tc>
      </w:tr>
      <w:tr w:rsidR="006C5B81" w:rsidRPr="0090154C" w14:paraId="45D6F545" w14:textId="77777777" w:rsidTr="006C5B81">
        <w:trPr>
          <w:trHeight w:val="315"/>
        </w:trPr>
        <w:tc>
          <w:tcPr>
            <w:tcW w:w="2986" w:type="pct"/>
            <w:tcBorders>
              <w:top w:val="nil"/>
              <w:left w:val="nil"/>
              <w:bottom w:val="nil"/>
              <w:right w:val="nil"/>
            </w:tcBorders>
            <w:shd w:val="clear" w:color="auto" w:fill="auto"/>
            <w:noWrap/>
            <w:vAlign w:val="center"/>
            <w:hideMark/>
          </w:tcPr>
          <w:p w14:paraId="30615732" w14:textId="77777777" w:rsidR="006C5B81" w:rsidRPr="0090154C" w:rsidRDefault="006C5B81" w:rsidP="006C5B81">
            <w:pPr>
              <w:spacing w:line="240" w:lineRule="auto"/>
              <w:ind w:firstLine="0"/>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Gender (female=1, male = 0)</w:t>
            </w:r>
          </w:p>
        </w:tc>
        <w:tc>
          <w:tcPr>
            <w:tcW w:w="521" w:type="pct"/>
            <w:tcBorders>
              <w:top w:val="nil"/>
              <w:left w:val="nil"/>
              <w:bottom w:val="nil"/>
              <w:right w:val="nil"/>
            </w:tcBorders>
            <w:shd w:val="clear" w:color="auto" w:fill="auto"/>
            <w:noWrap/>
            <w:vAlign w:val="bottom"/>
            <w:hideMark/>
          </w:tcPr>
          <w:p w14:paraId="215ADB8E"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0.01</w:t>
            </w:r>
          </w:p>
        </w:tc>
        <w:tc>
          <w:tcPr>
            <w:tcW w:w="360" w:type="pct"/>
            <w:tcBorders>
              <w:top w:val="nil"/>
              <w:left w:val="nil"/>
              <w:bottom w:val="nil"/>
              <w:right w:val="nil"/>
            </w:tcBorders>
            <w:shd w:val="clear" w:color="auto" w:fill="auto"/>
            <w:noWrap/>
            <w:vAlign w:val="bottom"/>
            <w:hideMark/>
          </w:tcPr>
          <w:p w14:paraId="35A59E85"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0.01</w:t>
            </w:r>
          </w:p>
        </w:tc>
        <w:tc>
          <w:tcPr>
            <w:tcW w:w="360" w:type="pct"/>
            <w:tcBorders>
              <w:top w:val="nil"/>
              <w:left w:val="nil"/>
              <w:bottom w:val="nil"/>
              <w:right w:val="nil"/>
            </w:tcBorders>
            <w:shd w:val="clear" w:color="auto" w:fill="auto"/>
            <w:noWrap/>
            <w:vAlign w:val="bottom"/>
            <w:hideMark/>
          </w:tcPr>
          <w:p w14:paraId="2DBF162E"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0.01</w:t>
            </w:r>
          </w:p>
        </w:tc>
        <w:tc>
          <w:tcPr>
            <w:tcW w:w="772" w:type="pct"/>
            <w:tcBorders>
              <w:top w:val="nil"/>
              <w:left w:val="nil"/>
              <w:bottom w:val="nil"/>
              <w:right w:val="nil"/>
            </w:tcBorders>
            <w:shd w:val="clear" w:color="auto" w:fill="auto"/>
            <w:noWrap/>
            <w:vAlign w:val="bottom"/>
            <w:hideMark/>
          </w:tcPr>
          <w:p w14:paraId="16C2AF97"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0.01</w:t>
            </w:r>
          </w:p>
        </w:tc>
      </w:tr>
      <w:tr w:rsidR="006C5B81" w:rsidRPr="0090154C" w14:paraId="72014C46" w14:textId="77777777" w:rsidTr="006C5B81">
        <w:trPr>
          <w:trHeight w:val="315"/>
        </w:trPr>
        <w:tc>
          <w:tcPr>
            <w:tcW w:w="2986" w:type="pct"/>
            <w:tcBorders>
              <w:top w:val="nil"/>
              <w:left w:val="nil"/>
              <w:bottom w:val="single" w:sz="4" w:space="0" w:color="auto"/>
              <w:right w:val="nil"/>
            </w:tcBorders>
            <w:shd w:val="clear" w:color="auto" w:fill="auto"/>
            <w:noWrap/>
            <w:vAlign w:val="center"/>
            <w:hideMark/>
          </w:tcPr>
          <w:p w14:paraId="628C217F" w14:textId="77777777" w:rsidR="006C5B81" w:rsidRPr="0090154C" w:rsidRDefault="006C5B81" w:rsidP="006C5B81">
            <w:pPr>
              <w:spacing w:line="240" w:lineRule="auto"/>
              <w:ind w:firstLine="0"/>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Constant</w:t>
            </w:r>
          </w:p>
        </w:tc>
        <w:tc>
          <w:tcPr>
            <w:tcW w:w="521" w:type="pct"/>
            <w:tcBorders>
              <w:top w:val="nil"/>
              <w:left w:val="nil"/>
              <w:bottom w:val="single" w:sz="4" w:space="0" w:color="auto"/>
              <w:right w:val="nil"/>
            </w:tcBorders>
            <w:shd w:val="clear" w:color="auto" w:fill="auto"/>
            <w:noWrap/>
            <w:vAlign w:val="bottom"/>
            <w:hideMark/>
          </w:tcPr>
          <w:p w14:paraId="34EDDF47" w14:textId="67791C69"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2.04</w:t>
            </w:r>
            <w:r w:rsidRPr="0090154C">
              <w:rPr>
                <w:rFonts w:asciiTheme="majorHAnsi" w:eastAsia="Times New Roman" w:hAnsiTheme="majorHAnsi" w:cstheme="majorHAnsi"/>
                <w:color w:val="000000"/>
                <w:kern w:val="0"/>
                <w:sz w:val="20"/>
                <w:szCs w:val="20"/>
                <w:vertAlign w:val="superscript"/>
                <w:lang w:eastAsia="en-US"/>
              </w:rPr>
              <w:t>***</w:t>
            </w:r>
          </w:p>
        </w:tc>
        <w:tc>
          <w:tcPr>
            <w:tcW w:w="360" w:type="pct"/>
            <w:tcBorders>
              <w:top w:val="nil"/>
              <w:left w:val="nil"/>
              <w:bottom w:val="single" w:sz="4" w:space="0" w:color="auto"/>
              <w:right w:val="nil"/>
            </w:tcBorders>
            <w:shd w:val="clear" w:color="auto" w:fill="auto"/>
            <w:noWrap/>
            <w:vAlign w:val="bottom"/>
            <w:hideMark/>
          </w:tcPr>
          <w:p w14:paraId="249B6DFA" w14:textId="43DBD398"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1.86</w:t>
            </w:r>
            <w:r w:rsidRPr="0090154C">
              <w:rPr>
                <w:rFonts w:asciiTheme="majorHAnsi" w:eastAsia="Times New Roman" w:hAnsiTheme="majorHAnsi" w:cstheme="majorHAnsi"/>
                <w:color w:val="000000"/>
                <w:kern w:val="0"/>
                <w:sz w:val="20"/>
                <w:szCs w:val="20"/>
                <w:vertAlign w:val="superscript"/>
                <w:lang w:eastAsia="en-US"/>
              </w:rPr>
              <w:t>***</w:t>
            </w:r>
          </w:p>
        </w:tc>
        <w:tc>
          <w:tcPr>
            <w:tcW w:w="360" w:type="pct"/>
            <w:tcBorders>
              <w:top w:val="nil"/>
              <w:left w:val="nil"/>
              <w:bottom w:val="single" w:sz="4" w:space="0" w:color="auto"/>
              <w:right w:val="nil"/>
            </w:tcBorders>
            <w:shd w:val="clear" w:color="auto" w:fill="auto"/>
            <w:noWrap/>
            <w:vAlign w:val="bottom"/>
            <w:hideMark/>
          </w:tcPr>
          <w:p w14:paraId="79D6D8B9" w14:textId="18C99EA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1.92</w:t>
            </w:r>
            <w:r w:rsidRPr="0090154C">
              <w:rPr>
                <w:rFonts w:asciiTheme="majorHAnsi" w:eastAsia="Times New Roman" w:hAnsiTheme="majorHAnsi" w:cstheme="majorHAnsi"/>
                <w:color w:val="000000"/>
                <w:kern w:val="0"/>
                <w:sz w:val="20"/>
                <w:szCs w:val="20"/>
                <w:vertAlign w:val="superscript"/>
                <w:lang w:eastAsia="en-US"/>
              </w:rPr>
              <w:t>***</w:t>
            </w:r>
          </w:p>
        </w:tc>
        <w:tc>
          <w:tcPr>
            <w:tcW w:w="772" w:type="pct"/>
            <w:tcBorders>
              <w:top w:val="nil"/>
              <w:left w:val="nil"/>
              <w:bottom w:val="single" w:sz="4" w:space="0" w:color="auto"/>
              <w:right w:val="nil"/>
            </w:tcBorders>
            <w:shd w:val="clear" w:color="auto" w:fill="auto"/>
            <w:noWrap/>
            <w:vAlign w:val="bottom"/>
            <w:hideMark/>
          </w:tcPr>
          <w:p w14:paraId="4245274B" w14:textId="4194D3C5"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2.04</w:t>
            </w:r>
            <w:r w:rsidRPr="0090154C">
              <w:rPr>
                <w:rFonts w:asciiTheme="majorHAnsi" w:eastAsia="Times New Roman" w:hAnsiTheme="majorHAnsi" w:cstheme="majorHAnsi"/>
                <w:color w:val="000000"/>
                <w:kern w:val="0"/>
                <w:sz w:val="20"/>
                <w:szCs w:val="20"/>
                <w:vertAlign w:val="superscript"/>
                <w:lang w:eastAsia="en-US"/>
              </w:rPr>
              <w:t>***</w:t>
            </w:r>
          </w:p>
        </w:tc>
      </w:tr>
      <w:tr w:rsidR="006C5B81" w:rsidRPr="0090154C" w14:paraId="215A2024" w14:textId="77777777" w:rsidTr="006C5B81">
        <w:trPr>
          <w:trHeight w:val="300"/>
        </w:trPr>
        <w:tc>
          <w:tcPr>
            <w:tcW w:w="2986" w:type="pct"/>
            <w:tcBorders>
              <w:top w:val="nil"/>
              <w:left w:val="nil"/>
              <w:bottom w:val="single" w:sz="4" w:space="0" w:color="auto"/>
              <w:right w:val="nil"/>
            </w:tcBorders>
            <w:shd w:val="clear" w:color="auto" w:fill="auto"/>
            <w:noWrap/>
            <w:vAlign w:val="bottom"/>
            <w:hideMark/>
          </w:tcPr>
          <w:p w14:paraId="36D80614" w14:textId="77777777" w:rsidR="006C5B81" w:rsidRPr="0090154C" w:rsidRDefault="006C5B81" w:rsidP="006C5B81">
            <w:pPr>
              <w:spacing w:line="240" w:lineRule="auto"/>
              <w:ind w:firstLine="0"/>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N</w:t>
            </w:r>
          </w:p>
        </w:tc>
        <w:tc>
          <w:tcPr>
            <w:tcW w:w="521" w:type="pct"/>
            <w:tcBorders>
              <w:top w:val="nil"/>
              <w:left w:val="nil"/>
              <w:bottom w:val="single" w:sz="4" w:space="0" w:color="auto"/>
              <w:right w:val="nil"/>
            </w:tcBorders>
            <w:shd w:val="clear" w:color="auto" w:fill="auto"/>
            <w:noWrap/>
            <w:vAlign w:val="bottom"/>
            <w:hideMark/>
          </w:tcPr>
          <w:p w14:paraId="186DEF6E"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1906</w:t>
            </w:r>
          </w:p>
        </w:tc>
        <w:tc>
          <w:tcPr>
            <w:tcW w:w="360" w:type="pct"/>
            <w:tcBorders>
              <w:top w:val="nil"/>
              <w:left w:val="nil"/>
              <w:bottom w:val="single" w:sz="4" w:space="0" w:color="auto"/>
              <w:right w:val="nil"/>
            </w:tcBorders>
            <w:shd w:val="clear" w:color="auto" w:fill="auto"/>
            <w:noWrap/>
            <w:vAlign w:val="bottom"/>
            <w:hideMark/>
          </w:tcPr>
          <w:p w14:paraId="4C871159"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1795</w:t>
            </w:r>
          </w:p>
        </w:tc>
        <w:tc>
          <w:tcPr>
            <w:tcW w:w="360" w:type="pct"/>
            <w:tcBorders>
              <w:top w:val="nil"/>
              <w:left w:val="nil"/>
              <w:bottom w:val="single" w:sz="4" w:space="0" w:color="auto"/>
              <w:right w:val="nil"/>
            </w:tcBorders>
            <w:shd w:val="clear" w:color="auto" w:fill="auto"/>
            <w:noWrap/>
            <w:vAlign w:val="bottom"/>
            <w:hideMark/>
          </w:tcPr>
          <w:p w14:paraId="74B15A9F"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1814</w:t>
            </w:r>
          </w:p>
        </w:tc>
        <w:tc>
          <w:tcPr>
            <w:tcW w:w="772" w:type="pct"/>
            <w:tcBorders>
              <w:top w:val="nil"/>
              <w:left w:val="nil"/>
              <w:bottom w:val="single" w:sz="4" w:space="0" w:color="auto"/>
              <w:right w:val="nil"/>
            </w:tcBorders>
            <w:shd w:val="clear" w:color="auto" w:fill="auto"/>
            <w:noWrap/>
            <w:vAlign w:val="bottom"/>
            <w:hideMark/>
          </w:tcPr>
          <w:p w14:paraId="52EE770D" w14:textId="77777777" w:rsidR="006C5B81" w:rsidRPr="0090154C" w:rsidRDefault="006C5B81" w:rsidP="006C5B81">
            <w:pPr>
              <w:spacing w:line="240" w:lineRule="auto"/>
              <w:ind w:firstLine="0"/>
              <w:jc w:val="center"/>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1906</w:t>
            </w:r>
          </w:p>
        </w:tc>
      </w:tr>
      <w:tr w:rsidR="006C5B81" w:rsidRPr="0090154C" w14:paraId="7428F7F8" w14:textId="77777777" w:rsidTr="006C5B81">
        <w:trPr>
          <w:trHeight w:val="300"/>
        </w:trPr>
        <w:tc>
          <w:tcPr>
            <w:tcW w:w="2986" w:type="pct"/>
            <w:tcBorders>
              <w:top w:val="nil"/>
              <w:left w:val="nil"/>
              <w:bottom w:val="nil"/>
              <w:right w:val="nil"/>
            </w:tcBorders>
            <w:shd w:val="clear" w:color="auto" w:fill="auto"/>
            <w:noWrap/>
            <w:vAlign w:val="bottom"/>
            <w:hideMark/>
          </w:tcPr>
          <w:p w14:paraId="198FC691" w14:textId="77777777" w:rsidR="006C5B81" w:rsidRPr="0090154C" w:rsidRDefault="006C5B81" w:rsidP="006C5B81">
            <w:pPr>
              <w:spacing w:line="240" w:lineRule="auto"/>
              <w:ind w:firstLine="0"/>
              <w:rPr>
                <w:rFonts w:asciiTheme="majorHAnsi" w:eastAsia="Times New Roman" w:hAnsiTheme="majorHAnsi" w:cstheme="majorHAnsi"/>
                <w:color w:val="000000"/>
                <w:kern w:val="0"/>
                <w:sz w:val="20"/>
                <w:szCs w:val="20"/>
                <w:lang w:eastAsia="en-US"/>
              </w:rPr>
            </w:pPr>
            <w:r w:rsidRPr="0090154C">
              <w:rPr>
                <w:rFonts w:asciiTheme="majorHAnsi" w:eastAsia="Times New Roman" w:hAnsiTheme="majorHAnsi" w:cstheme="majorHAnsi"/>
                <w:color w:val="000000"/>
                <w:kern w:val="0"/>
                <w:sz w:val="20"/>
                <w:szCs w:val="20"/>
                <w:lang w:eastAsia="en-US"/>
              </w:rPr>
              <w:t>* p&lt;0.05, **p&lt;0.01, *** p&lt;0.001</w:t>
            </w:r>
          </w:p>
        </w:tc>
        <w:tc>
          <w:tcPr>
            <w:tcW w:w="521" w:type="pct"/>
            <w:tcBorders>
              <w:top w:val="nil"/>
              <w:left w:val="nil"/>
              <w:bottom w:val="nil"/>
              <w:right w:val="nil"/>
            </w:tcBorders>
            <w:shd w:val="clear" w:color="auto" w:fill="auto"/>
            <w:noWrap/>
            <w:vAlign w:val="bottom"/>
            <w:hideMark/>
          </w:tcPr>
          <w:p w14:paraId="3BC17913" w14:textId="77777777" w:rsidR="006C5B81" w:rsidRPr="0090154C" w:rsidRDefault="006C5B81" w:rsidP="006C5B81">
            <w:pPr>
              <w:spacing w:line="240" w:lineRule="auto"/>
              <w:ind w:firstLine="0"/>
              <w:rPr>
                <w:rFonts w:asciiTheme="majorHAnsi" w:eastAsia="Times New Roman" w:hAnsiTheme="majorHAnsi" w:cstheme="majorHAnsi"/>
                <w:color w:val="000000"/>
                <w:kern w:val="0"/>
                <w:sz w:val="20"/>
                <w:szCs w:val="20"/>
                <w:lang w:eastAsia="en-US"/>
              </w:rPr>
            </w:pPr>
          </w:p>
        </w:tc>
        <w:tc>
          <w:tcPr>
            <w:tcW w:w="360" w:type="pct"/>
            <w:tcBorders>
              <w:top w:val="nil"/>
              <w:left w:val="nil"/>
              <w:bottom w:val="nil"/>
              <w:right w:val="nil"/>
            </w:tcBorders>
            <w:shd w:val="clear" w:color="auto" w:fill="auto"/>
            <w:noWrap/>
            <w:vAlign w:val="bottom"/>
            <w:hideMark/>
          </w:tcPr>
          <w:p w14:paraId="084EA3EC" w14:textId="77777777" w:rsidR="006C5B81" w:rsidRPr="0090154C" w:rsidRDefault="006C5B81" w:rsidP="006C5B81">
            <w:pPr>
              <w:spacing w:line="240" w:lineRule="auto"/>
              <w:ind w:firstLine="0"/>
              <w:rPr>
                <w:rFonts w:asciiTheme="majorHAnsi" w:eastAsia="Times New Roman" w:hAnsiTheme="majorHAnsi" w:cstheme="majorHAnsi"/>
                <w:kern w:val="0"/>
                <w:sz w:val="20"/>
                <w:szCs w:val="20"/>
                <w:lang w:eastAsia="en-US"/>
              </w:rPr>
            </w:pPr>
          </w:p>
        </w:tc>
        <w:tc>
          <w:tcPr>
            <w:tcW w:w="360" w:type="pct"/>
            <w:tcBorders>
              <w:top w:val="nil"/>
              <w:left w:val="nil"/>
              <w:bottom w:val="nil"/>
              <w:right w:val="nil"/>
            </w:tcBorders>
            <w:shd w:val="clear" w:color="auto" w:fill="auto"/>
            <w:noWrap/>
            <w:vAlign w:val="bottom"/>
            <w:hideMark/>
          </w:tcPr>
          <w:p w14:paraId="4BF35C4A" w14:textId="77777777" w:rsidR="006C5B81" w:rsidRPr="0090154C" w:rsidRDefault="006C5B81" w:rsidP="006C5B81">
            <w:pPr>
              <w:spacing w:line="240" w:lineRule="auto"/>
              <w:ind w:firstLine="0"/>
              <w:rPr>
                <w:rFonts w:asciiTheme="majorHAnsi" w:eastAsia="Times New Roman" w:hAnsiTheme="majorHAnsi" w:cstheme="majorHAnsi"/>
                <w:kern w:val="0"/>
                <w:sz w:val="20"/>
                <w:szCs w:val="20"/>
                <w:lang w:eastAsia="en-US"/>
              </w:rPr>
            </w:pPr>
          </w:p>
        </w:tc>
        <w:tc>
          <w:tcPr>
            <w:tcW w:w="772" w:type="pct"/>
            <w:tcBorders>
              <w:top w:val="nil"/>
              <w:left w:val="nil"/>
              <w:bottom w:val="nil"/>
              <w:right w:val="nil"/>
            </w:tcBorders>
            <w:shd w:val="clear" w:color="auto" w:fill="auto"/>
            <w:noWrap/>
            <w:vAlign w:val="bottom"/>
            <w:hideMark/>
          </w:tcPr>
          <w:p w14:paraId="52286EA1" w14:textId="77777777" w:rsidR="006C5B81" w:rsidRPr="0090154C" w:rsidRDefault="006C5B81" w:rsidP="006C5B81">
            <w:pPr>
              <w:spacing w:line="240" w:lineRule="auto"/>
              <w:ind w:firstLine="0"/>
              <w:rPr>
                <w:rFonts w:asciiTheme="majorHAnsi" w:eastAsia="Times New Roman" w:hAnsiTheme="majorHAnsi" w:cstheme="majorHAnsi"/>
                <w:kern w:val="0"/>
                <w:sz w:val="20"/>
                <w:szCs w:val="20"/>
                <w:lang w:eastAsia="en-US"/>
              </w:rPr>
            </w:pPr>
          </w:p>
        </w:tc>
      </w:tr>
    </w:tbl>
    <w:p w14:paraId="1405A82E" w14:textId="77777777" w:rsidR="006C5B81" w:rsidRDefault="006C5B81" w:rsidP="00F450FB">
      <w:pPr>
        <w:ind w:firstLine="0"/>
        <w:rPr>
          <w:rFonts w:asciiTheme="majorHAnsi" w:eastAsia="Times New Roman" w:hAnsiTheme="majorHAnsi" w:cstheme="majorHAnsi"/>
          <w:i/>
        </w:rPr>
      </w:pPr>
    </w:p>
    <w:p w14:paraId="6F77F8DE" w14:textId="77777777" w:rsidR="0090154C" w:rsidRDefault="0090154C">
      <w:pPr>
        <w:rPr>
          <w:rFonts w:asciiTheme="majorHAnsi" w:eastAsia="Times New Roman" w:hAnsiTheme="majorHAnsi" w:cstheme="majorHAnsi"/>
          <w:i/>
        </w:rPr>
      </w:pPr>
      <w:r>
        <w:rPr>
          <w:rFonts w:asciiTheme="majorHAnsi" w:eastAsia="Times New Roman" w:hAnsiTheme="majorHAnsi" w:cstheme="majorHAnsi"/>
          <w:i/>
        </w:rPr>
        <w:br w:type="page"/>
      </w:r>
    </w:p>
    <w:p w14:paraId="4B403E9C" w14:textId="3A9133AB" w:rsidR="00F450FB" w:rsidRDefault="0090154C" w:rsidP="00F450FB">
      <w:pPr>
        <w:ind w:firstLine="0"/>
        <w:rPr>
          <w:rFonts w:ascii="Times New Roman" w:eastAsia="Times New Roman" w:hAnsi="Times New Roman" w:cs="Times New Roman"/>
          <w:i/>
          <w:iCs/>
          <w:color w:val="000000"/>
          <w:kern w:val="0"/>
          <w:lang w:eastAsia="en-US"/>
        </w:rPr>
      </w:pPr>
      <w:r>
        <w:rPr>
          <w:rFonts w:asciiTheme="majorHAnsi" w:eastAsia="Times New Roman" w:hAnsiTheme="majorHAnsi" w:cstheme="majorHAnsi"/>
          <w:i/>
        </w:rPr>
        <w:lastRenderedPageBreak/>
        <w:t>Table 4</w:t>
      </w:r>
      <w:r w:rsidR="00F450FB">
        <w:rPr>
          <w:rFonts w:asciiTheme="majorHAnsi" w:eastAsia="Times New Roman" w:hAnsiTheme="majorHAnsi" w:cstheme="majorHAnsi"/>
          <w:i/>
        </w:rPr>
        <w:t xml:space="preserve">. </w:t>
      </w:r>
      <w:r w:rsidR="00F450FB" w:rsidRPr="00300C6F">
        <w:rPr>
          <w:rFonts w:ascii="Times New Roman" w:eastAsia="Times New Roman" w:hAnsi="Times New Roman" w:cs="Times New Roman"/>
          <w:i/>
          <w:iCs/>
          <w:color w:val="000000"/>
          <w:kern w:val="0"/>
          <w:lang w:eastAsia="en-US"/>
        </w:rPr>
        <w:t>Regression model predicting whether an individual is willing to engage in sex with a recent acquaintance</w:t>
      </w:r>
      <w:r w:rsidR="00F450FB">
        <w:rPr>
          <w:rFonts w:ascii="Times New Roman" w:eastAsia="Times New Roman" w:hAnsi="Times New Roman" w:cs="Times New Roman"/>
          <w:i/>
          <w:iCs/>
          <w:color w:val="000000"/>
          <w:kern w:val="0"/>
          <w:lang w:eastAsia="en-US"/>
        </w:rPr>
        <w:t>.</w:t>
      </w:r>
    </w:p>
    <w:tbl>
      <w:tblPr>
        <w:tblW w:w="5000" w:type="pct"/>
        <w:tblLook w:val="04A0" w:firstRow="1" w:lastRow="0" w:firstColumn="1" w:lastColumn="0" w:noHBand="0" w:noVBand="1"/>
      </w:tblPr>
      <w:tblGrid>
        <w:gridCol w:w="9625"/>
        <w:gridCol w:w="1083"/>
        <w:gridCol w:w="1083"/>
        <w:gridCol w:w="1169"/>
      </w:tblGrid>
      <w:tr w:rsidR="00F450FB" w:rsidRPr="008907E7" w14:paraId="3E0DE047" w14:textId="77777777" w:rsidTr="00EE6792">
        <w:trPr>
          <w:trHeight w:val="315"/>
        </w:trPr>
        <w:tc>
          <w:tcPr>
            <w:tcW w:w="3713" w:type="pct"/>
            <w:tcBorders>
              <w:top w:val="single" w:sz="4" w:space="0" w:color="auto"/>
              <w:left w:val="nil"/>
              <w:bottom w:val="single" w:sz="4" w:space="0" w:color="auto"/>
              <w:right w:val="nil"/>
            </w:tcBorders>
            <w:shd w:val="clear" w:color="auto" w:fill="auto"/>
            <w:noWrap/>
            <w:vAlign w:val="bottom"/>
          </w:tcPr>
          <w:p w14:paraId="7AAEB26C" w14:textId="77777777" w:rsidR="00F450FB" w:rsidRPr="00300C6F" w:rsidRDefault="00F450FB" w:rsidP="00EE6792">
            <w:pPr>
              <w:spacing w:line="240" w:lineRule="auto"/>
              <w:ind w:firstLine="0"/>
              <w:rPr>
                <w:rFonts w:asciiTheme="majorHAnsi" w:eastAsia="Times New Roman" w:hAnsiTheme="majorHAnsi" w:cstheme="majorHAnsi"/>
                <w:color w:val="000000"/>
                <w:kern w:val="0"/>
                <w:lang w:eastAsia="en-US"/>
              </w:rPr>
            </w:pPr>
          </w:p>
        </w:tc>
        <w:tc>
          <w:tcPr>
            <w:tcW w:w="418" w:type="pct"/>
            <w:tcBorders>
              <w:top w:val="single" w:sz="4" w:space="0" w:color="auto"/>
              <w:left w:val="nil"/>
              <w:bottom w:val="single" w:sz="4" w:space="0" w:color="auto"/>
              <w:right w:val="nil"/>
            </w:tcBorders>
            <w:shd w:val="clear" w:color="auto" w:fill="auto"/>
            <w:noWrap/>
            <w:vAlign w:val="bottom"/>
          </w:tcPr>
          <w:p w14:paraId="1AFFCB94" w14:textId="77777777" w:rsidR="00F450FB" w:rsidRPr="008907E7" w:rsidRDefault="00F450FB" w:rsidP="00EE6792">
            <w:pPr>
              <w:spacing w:line="240" w:lineRule="auto"/>
              <w:ind w:firstLine="0"/>
              <w:jc w:val="center"/>
              <w:rPr>
                <w:rFonts w:asciiTheme="majorHAnsi" w:hAnsiTheme="majorHAnsi" w:cstheme="majorHAnsi"/>
              </w:rPr>
            </w:pPr>
            <w:r w:rsidRPr="008907E7">
              <w:rPr>
                <w:rFonts w:asciiTheme="majorHAnsi" w:hAnsiTheme="majorHAnsi" w:cstheme="majorHAnsi"/>
              </w:rPr>
              <w:t>B</w:t>
            </w:r>
          </w:p>
        </w:tc>
        <w:tc>
          <w:tcPr>
            <w:tcW w:w="418" w:type="pct"/>
            <w:tcBorders>
              <w:top w:val="single" w:sz="4" w:space="0" w:color="auto"/>
              <w:left w:val="nil"/>
              <w:bottom w:val="single" w:sz="4" w:space="0" w:color="auto"/>
              <w:right w:val="nil"/>
            </w:tcBorders>
            <w:vAlign w:val="bottom"/>
          </w:tcPr>
          <w:p w14:paraId="6231A76F" w14:textId="77777777" w:rsidR="00F450FB" w:rsidRPr="008907E7" w:rsidRDefault="00F450FB" w:rsidP="00EE6792">
            <w:pPr>
              <w:spacing w:line="240" w:lineRule="auto"/>
              <w:ind w:firstLine="0"/>
              <w:jc w:val="center"/>
              <w:rPr>
                <w:rFonts w:asciiTheme="majorHAnsi" w:hAnsiTheme="majorHAnsi" w:cstheme="majorHAnsi"/>
              </w:rPr>
            </w:pPr>
            <w:r w:rsidRPr="008907E7">
              <w:rPr>
                <w:rFonts w:asciiTheme="majorHAnsi" w:hAnsiTheme="majorHAnsi" w:cstheme="majorHAnsi"/>
              </w:rPr>
              <w:t>Beta</w:t>
            </w:r>
          </w:p>
        </w:tc>
        <w:tc>
          <w:tcPr>
            <w:tcW w:w="451" w:type="pct"/>
            <w:tcBorders>
              <w:top w:val="single" w:sz="4" w:space="0" w:color="auto"/>
              <w:left w:val="nil"/>
              <w:bottom w:val="single" w:sz="4" w:space="0" w:color="auto"/>
              <w:right w:val="nil"/>
            </w:tcBorders>
            <w:shd w:val="clear" w:color="auto" w:fill="auto"/>
            <w:noWrap/>
            <w:vAlign w:val="bottom"/>
          </w:tcPr>
          <w:p w14:paraId="25F12FC8" w14:textId="77777777" w:rsidR="00F450FB" w:rsidRPr="008907E7" w:rsidRDefault="00F450FB" w:rsidP="00EE6792">
            <w:pPr>
              <w:spacing w:line="240" w:lineRule="auto"/>
              <w:ind w:firstLine="0"/>
              <w:jc w:val="center"/>
              <w:rPr>
                <w:rFonts w:asciiTheme="majorHAnsi" w:hAnsiTheme="majorHAnsi" w:cstheme="majorHAnsi"/>
              </w:rPr>
            </w:pPr>
            <w:r w:rsidRPr="008907E7">
              <w:rPr>
                <w:rFonts w:asciiTheme="majorHAnsi" w:hAnsiTheme="majorHAnsi" w:cstheme="majorHAnsi"/>
              </w:rPr>
              <w:t>Standard</w:t>
            </w:r>
          </w:p>
          <w:p w14:paraId="30C2D90F" w14:textId="77777777" w:rsidR="00F450FB" w:rsidRPr="008907E7" w:rsidRDefault="00F450FB" w:rsidP="00EE6792">
            <w:pPr>
              <w:spacing w:line="240" w:lineRule="auto"/>
              <w:ind w:firstLine="0"/>
              <w:jc w:val="center"/>
              <w:rPr>
                <w:rFonts w:asciiTheme="majorHAnsi" w:hAnsiTheme="majorHAnsi" w:cstheme="majorHAnsi"/>
              </w:rPr>
            </w:pPr>
            <w:r w:rsidRPr="008907E7">
              <w:rPr>
                <w:rFonts w:asciiTheme="majorHAnsi" w:hAnsiTheme="majorHAnsi" w:cstheme="majorHAnsi"/>
              </w:rPr>
              <w:t>Error</w:t>
            </w:r>
          </w:p>
        </w:tc>
      </w:tr>
      <w:tr w:rsidR="00F450FB" w:rsidRPr="008907E7" w14:paraId="68D90802" w14:textId="77777777" w:rsidTr="00EE6792">
        <w:trPr>
          <w:trHeight w:val="315"/>
        </w:trPr>
        <w:tc>
          <w:tcPr>
            <w:tcW w:w="3713" w:type="pct"/>
            <w:tcBorders>
              <w:top w:val="nil"/>
              <w:left w:val="nil"/>
              <w:bottom w:val="nil"/>
              <w:right w:val="nil"/>
            </w:tcBorders>
            <w:shd w:val="clear" w:color="auto" w:fill="auto"/>
            <w:noWrap/>
            <w:vAlign w:val="center"/>
          </w:tcPr>
          <w:p w14:paraId="3561D6BD" w14:textId="77777777" w:rsidR="00F450FB" w:rsidRPr="008907E7" w:rsidRDefault="00F450FB" w:rsidP="00F450FB">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How many of your best friends do you think have experience with intercourse? (Peer)</w:t>
            </w:r>
          </w:p>
        </w:tc>
        <w:tc>
          <w:tcPr>
            <w:tcW w:w="418" w:type="pct"/>
            <w:tcBorders>
              <w:top w:val="nil"/>
              <w:left w:val="nil"/>
              <w:bottom w:val="nil"/>
              <w:right w:val="nil"/>
            </w:tcBorders>
            <w:shd w:val="clear" w:color="auto" w:fill="auto"/>
            <w:noWrap/>
            <w:vAlign w:val="bottom"/>
          </w:tcPr>
          <w:p w14:paraId="0577ED6D" w14:textId="2C91A129"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0.20</w:t>
            </w:r>
            <w:r w:rsidR="00E4308B" w:rsidRPr="00E4308B">
              <w:rPr>
                <w:rFonts w:asciiTheme="majorHAnsi" w:hAnsiTheme="majorHAnsi" w:cstheme="majorHAnsi"/>
                <w:color w:val="000000"/>
                <w:vertAlign w:val="superscript"/>
              </w:rPr>
              <w:t>***</w:t>
            </w:r>
          </w:p>
        </w:tc>
        <w:tc>
          <w:tcPr>
            <w:tcW w:w="418" w:type="pct"/>
            <w:tcBorders>
              <w:top w:val="nil"/>
              <w:left w:val="nil"/>
              <w:bottom w:val="nil"/>
              <w:right w:val="nil"/>
            </w:tcBorders>
            <w:vAlign w:val="bottom"/>
          </w:tcPr>
          <w:p w14:paraId="64DC1D20" w14:textId="60FF9E93"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0.25</w:t>
            </w:r>
            <w:r w:rsidR="00E4308B" w:rsidRPr="00E4308B">
              <w:rPr>
                <w:rFonts w:asciiTheme="majorHAnsi" w:hAnsiTheme="majorHAnsi" w:cstheme="majorHAnsi"/>
                <w:color w:val="000000"/>
                <w:vertAlign w:val="superscript"/>
              </w:rPr>
              <w:t>***</w:t>
            </w:r>
          </w:p>
        </w:tc>
        <w:tc>
          <w:tcPr>
            <w:tcW w:w="451" w:type="pct"/>
            <w:tcBorders>
              <w:top w:val="nil"/>
              <w:left w:val="nil"/>
              <w:bottom w:val="nil"/>
              <w:right w:val="nil"/>
            </w:tcBorders>
            <w:shd w:val="clear" w:color="auto" w:fill="auto"/>
            <w:noWrap/>
            <w:vAlign w:val="bottom"/>
          </w:tcPr>
          <w:p w14:paraId="6B564D1B" w14:textId="67413CD0"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0.02</w:t>
            </w:r>
          </w:p>
        </w:tc>
      </w:tr>
      <w:tr w:rsidR="00F450FB" w:rsidRPr="008907E7" w14:paraId="4F991868" w14:textId="77777777" w:rsidTr="00EE6792">
        <w:trPr>
          <w:trHeight w:val="315"/>
        </w:trPr>
        <w:tc>
          <w:tcPr>
            <w:tcW w:w="3713" w:type="pct"/>
            <w:tcBorders>
              <w:top w:val="nil"/>
              <w:left w:val="nil"/>
              <w:bottom w:val="nil"/>
              <w:right w:val="nil"/>
            </w:tcBorders>
            <w:shd w:val="clear" w:color="auto" w:fill="auto"/>
            <w:noWrap/>
            <w:vAlign w:val="center"/>
            <w:hideMark/>
          </w:tcPr>
          <w:p w14:paraId="691510A9" w14:textId="77777777" w:rsidR="00F450FB" w:rsidRPr="00300C6F" w:rsidRDefault="00F450FB" w:rsidP="00F450FB">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How often</w:t>
            </w:r>
            <w:r>
              <w:rPr>
                <w:rFonts w:asciiTheme="majorHAnsi" w:eastAsia="Times New Roman" w:hAnsiTheme="majorHAnsi" w:cstheme="majorHAnsi"/>
                <w:color w:val="000000"/>
                <w:kern w:val="0"/>
                <w:lang w:eastAsia="en-US"/>
              </w:rPr>
              <w:t>,</w:t>
            </w:r>
            <w:r w:rsidRPr="00300C6F">
              <w:rPr>
                <w:rFonts w:asciiTheme="majorHAnsi" w:eastAsia="Times New Roman" w:hAnsiTheme="majorHAnsi" w:cstheme="majorHAnsi"/>
                <w:color w:val="000000"/>
                <w:kern w:val="0"/>
                <w:lang w:eastAsia="en-US"/>
              </w:rPr>
              <w:t xml:space="preserve"> in the past year</w:t>
            </w:r>
            <w:r>
              <w:rPr>
                <w:rFonts w:asciiTheme="majorHAnsi" w:eastAsia="Times New Roman" w:hAnsiTheme="majorHAnsi" w:cstheme="majorHAnsi"/>
                <w:color w:val="000000"/>
                <w:kern w:val="0"/>
                <w:lang w:eastAsia="en-US"/>
              </w:rPr>
              <w:t>,</w:t>
            </w:r>
            <w:r w:rsidRPr="00300C6F">
              <w:rPr>
                <w:rFonts w:asciiTheme="majorHAnsi" w:eastAsia="Times New Roman" w:hAnsiTheme="majorHAnsi" w:cstheme="majorHAnsi"/>
                <w:color w:val="000000"/>
                <w:kern w:val="0"/>
                <w:lang w:eastAsia="en-US"/>
              </w:rPr>
              <w:t xml:space="preserve"> has your mother talked about sexual topics? (Communication)</w:t>
            </w:r>
          </w:p>
        </w:tc>
        <w:tc>
          <w:tcPr>
            <w:tcW w:w="418" w:type="pct"/>
            <w:tcBorders>
              <w:top w:val="nil"/>
              <w:left w:val="nil"/>
              <w:bottom w:val="nil"/>
              <w:right w:val="nil"/>
            </w:tcBorders>
            <w:shd w:val="clear" w:color="auto" w:fill="auto"/>
            <w:noWrap/>
            <w:vAlign w:val="bottom"/>
            <w:hideMark/>
          </w:tcPr>
          <w:p w14:paraId="682D1EB9" w14:textId="2059B894"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0.02</w:t>
            </w:r>
          </w:p>
        </w:tc>
        <w:tc>
          <w:tcPr>
            <w:tcW w:w="418" w:type="pct"/>
            <w:tcBorders>
              <w:top w:val="nil"/>
              <w:left w:val="nil"/>
              <w:bottom w:val="nil"/>
              <w:right w:val="nil"/>
            </w:tcBorders>
            <w:vAlign w:val="bottom"/>
          </w:tcPr>
          <w:p w14:paraId="26009EA9" w14:textId="2D00E1E3"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0.01</w:t>
            </w:r>
          </w:p>
        </w:tc>
        <w:tc>
          <w:tcPr>
            <w:tcW w:w="451" w:type="pct"/>
            <w:tcBorders>
              <w:top w:val="nil"/>
              <w:left w:val="nil"/>
              <w:bottom w:val="nil"/>
              <w:right w:val="nil"/>
            </w:tcBorders>
            <w:shd w:val="clear" w:color="auto" w:fill="auto"/>
            <w:noWrap/>
            <w:vAlign w:val="bottom"/>
            <w:hideMark/>
          </w:tcPr>
          <w:p w14:paraId="00D3921D" w14:textId="07E54E56"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0.06</w:t>
            </w:r>
          </w:p>
        </w:tc>
      </w:tr>
      <w:tr w:rsidR="00F450FB" w:rsidRPr="008907E7" w14:paraId="62384D7B" w14:textId="77777777" w:rsidTr="00EE6792">
        <w:trPr>
          <w:trHeight w:val="315"/>
        </w:trPr>
        <w:tc>
          <w:tcPr>
            <w:tcW w:w="3713" w:type="pct"/>
            <w:tcBorders>
              <w:top w:val="nil"/>
              <w:left w:val="nil"/>
              <w:bottom w:val="nil"/>
              <w:right w:val="nil"/>
            </w:tcBorders>
            <w:shd w:val="clear" w:color="auto" w:fill="auto"/>
            <w:noWrap/>
            <w:vAlign w:val="center"/>
            <w:hideMark/>
          </w:tcPr>
          <w:p w14:paraId="7FF05B02" w14:textId="77777777" w:rsidR="00F450FB" w:rsidRPr="00300C6F" w:rsidRDefault="00F450FB" w:rsidP="00F450FB">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How often</w:t>
            </w:r>
            <w:r>
              <w:rPr>
                <w:rFonts w:asciiTheme="majorHAnsi" w:eastAsia="Times New Roman" w:hAnsiTheme="majorHAnsi" w:cstheme="majorHAnsi"/>
                <w:color w:val="000000"/>
                <w:kern w:val="0"/>
                <w:lang w:eastAsia="en-US"/>
              </w:rPr>
              <w:t>,</w:t>
            </w:r>
            <w:r w:rsidRPr="00300C6F">
              <w:rPr>
                <w:rFonts w:asciiTheme="majorHAnsi" w:eastAsia="Times New Roman" w:hAnsiTheme="majorHAnsi" w:cstheme="majorHAnsi"/>
                <w:color w:val="000000"/>
                <w:kern w:val="0"/>
                <w:lang w:eastAsia="en-US"/>
              </w:rPr>
              <w:t xml:space="preserve"> in the past year</w:t>
            </w:r>
            <w:r>
              <w:rPr>
                <w:rFonts w:asciiTheme="majorHAnsi" w:eastAsia="Times New Roman" w:hAnsiTheme="majorHAnsi" w:cstheme="majorHAnsi"/>
                <w:color w:val="000000"/>
                <w:kern w:val="0"/>
                <w:lang w:eastAsia="en-US"/>
              </w:rPr>
              <w:t>,</w:t>
            </w:r>
            <w:r w:rsidRPr="00300C6F">
              <w:rPr>
                <w:rFonts w:asciiTheme="majorHAnsi" w:eastAsia="Times New Roman" w:hAnsiTheme="majorHAnsi" w:cstheme="majorHAnsi"/>
                <w:color w:val="000000"/>
                <w:kern w:val="0"/>
                <w:lang w:eastAsia="en-US"/>
              </w:rPr>
              <w:t xml:space="preserve"> has your father talked about sexual topics?</w:t>
            </w:r>
          </w:p>
        </w:tc>
        <w:tc>
          <w:tcPr>
            <w:tcW w:w="418" w:type="pct"/>
            <w:tcBorders>
              <w:top w:val="nil"/>
              <w:left w:val="nil"/>
              <w:bottom w:val="nil"/>
              <w:right w:val="nil"/>
            </w:tcBorders>
            <w:shd w:val="clear" w:color="auto" w:fill="auto"/>
            <w:noWrap/>
            <w:vAlign w:val="bottom"/>
            <w:hideMark/>
          </w:tcPr>
          <w:p w14:paraId="42E062BF" w14:textId="12D84A03"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0.00</w:t>
            </w:r>
          </w:p>
        </w:tc>
        <w:tc>
          <w:tcPr>
            <w:tcW w:w="418" w:type="pct"/>
            <w:tcBorders>
              <w:top w:val="nil"/>
              <w:left w:val="nil"/>
              <w:bottom w:val="nil"/>
              <w:right w:val="nil"/>
            </w:tcBorders>
            <w:vAlign w:val="bottom"/>
          </w:tcPr>
          <w:p w14:paraId="35391F84" w14:textId="49E3DC63"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0.00</w:t>
            </w:r>
          </w:p>
        </w:tc>
        <w:tc>
          <w:tcPr>
            <w:tcW w:w="451" w:type="pct"/>
            <w:tcBorders>
              <w:top w:val="nil"/>
              <w:left w:val="nil"/>
              <w:bottom w:val="nil"/>
              <w:right w:val="nil"/>
            </w:tcBorders>
            <w:shd w:val="clear" w:color="auto" w:fill="auto"/>
            <w:noWrap/>
            <w:vAlign w:val="bottom"/>
            <w:hideMark/>
          </w:tcPr>
          <w:p w14:paraId="6B7AD488" w14:textId="6F833E93"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0.06</w:t>
            </w:r>
          </w:p>
        </w:tc>
      </w:tr>
      <w:tr w:rsidR="00F450FB" w:rsidRPr="008907E7" w14:paraId="583945EC" w14:textId="77777777" w:rsidTr="00EE6792">
        <w:trPr>
          <w:trHeight w:val="300"/>
        </w:trPr>
        <w:tc>
          <w:tcPr>
            <w:tcW w:w="3713" w:type="pct"/>
            <w:tcBorders>
              <w:top w:val="nil"/>
              <w:left w:val="nil"/>
              <w:bottom w:val="nil"/>
              <w:right w:val="nil"/>
            </w:tcBorders>
            <w:shd w:val="clear" w:color="auto" w:fill="auto"/>
            <w:noWrap/>
            <w:vAlign w:val="center"/>
            <w:hideMark/>
          </w:tcPr>
          <w:p w14:paraId="25014D10" w14:textId="77777777" w:rsidR="00F450FB" w:rsidRPr="00300C6F" w:rsidRDefault="00F450FB" w:rsidP="00F450FB">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Maternal Warmth</w:t>
            </w:r>
          </w:p>
        </w:tc>
        <w:tc>
          <w:tcPr>
            <w:tcW w:w="418" w:type="pct"/>
            <w:tcBorders>
              <w:top w:val="nil"/>
              <w:left w:val="nil"/>
              <w:bottom w:val="nil"/>
              <w:right w:val="nil"/>
            </w:tcBorders>
            <w:shd w:val="clear" w:color="auto" w:fill="auto"/>
            <w:noWrap/>
            <w:vAlign w:val="bottom"/>
            <w:hideMark/>
          </w:tcPr>
          <w:p w14:paraId="3DF62F70" w14:textId="15883741"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0.01</w:t>
            </w:r>
          </w:p>
        </w:tc>
        <w:tc>
          <w:tcPr>
            <w:tcW w:w="418" w:type="pct"/>
            <w:tcBorders>
              <w:top w:val="nil"/>
              <w:left w:val="nil"/>
              <w:bottom w:val="nil"/>
              <w:right w:val="nil"/>
            </w:tcBorders>
            <w:vAlign w:val="bottom"/>
          </w:tcPr>
          <w:p w14:paraId="2886A040" w14:textId="7411A247"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0.01</w:t>
            </w:r>
          </w:p>
        </w:tc>
        <w:tc>
          <w:tcPr>
            <w:tcW w:w="451" w:type="pct"/>
            <w:tcBorders>
              <w:top w:val="nil"/>
              <w:left w:val="nil"/>
              <w:bottom w:val="nil"/>
              <w:right w:val="nil"/>
            </w:tcBorders>
            <w:shd w:val="clear" w:color="auto" w:fill="auto"/>
            <w:noWrap/>
            <w:vAlign w:val="bottom"/>
            <w:hideMark/>
          </w:tcPr>
          <w:p w14:paraId="4FBE7271" w14:textId="5B246550"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0.03</w:t>
            </w:r>
          </w:p>
        </w:tc>
      </w:tr>
      <w:tr w:rsidR="00F450FB" w:rsidRPr="008907E7" w14:paraId="5C1DE451" w14:textId="77777777" w:rsidTr="00EE6792">
        <w:trPr>
          <w:trHeight w:val="300"/>
        </w:trPr>
        <w:tc>
          <w:tcPr>
            <w:tcW w:w="3713" w:type="pct"/>
            <w:tcBorders>
              <w:top w:val="nil"/>
              <w:left w:val="nil"/>
              <w:bottom w:val="nil"/>
              <w:right w:val="nil"/>
            </w:tcBorders>
            <w:shd w:val="clear" w:color="auto" w:fill="auto"/>
            <w:noWrap/>
            <w:vAlign w:val="center"/>
            <w:hideMark/>
          </w:tcPr>
          <w:p w14:paraId="283C45A7" w14:textId="77777777" w:rsidR="00F450FB" w:rsidRPr="00300C6F" w:rsidRDefault="00F450FB" w:rsidP="00F450FB">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Paternal Warmth</w:t>
            </w:r>
          </w:p>
        </w:tc>
        <w:tc>
          <w:tcPr>
            <w:tcW w:w="418" w:type="pct"/>
            <w:tcBorders>
              <w:top w:val="nil"/>
              <w:left w:val="nil"/>
              <w:bottom w:val="nil"/>
              <w:right w:val="nil"/>
            </w:tcBorders>
            <w:shd w:val="clear" w:color="auto" w:fill="auto"/>
            <w:noWrap/>
            <w:vAlign w:val="bottom"/>
            <w:hideMark/>
          </w:tcPr>
          <w:p w14:paraId="2B48E61F" w14:textId="47802C0E"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-0.05</w:t>
            </w:r>
          </w:p>
        </w:tc>
        <w:tc>
          <w:tcPr>
            <w:tcW w:w="418" w:type="pct"/>
            <w:tcBorders>
              <w:top w:val="nil"/>
              <w:left w:val="nil"/>
              <w:bottom w:val="nil"/>
              <w:right w:val="nil"/>
            </w:tcBorders>
            <w:vAlign w:val="bottom"/>
          </w:tcPr>
          <w:p w14:paraId="26B0ED8F" w14:textId="77C40485"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-0.05</w:t>
            </w:r>
          </w:p>
        </w:tc>
        <w:tc>
          <w:tcPr>
            <w:tcW w:w="451" w:type="pct"/>
            <w:tcBorders>
              <w:top w:val="nil"/>
              <w:left w:val="nil"/>
              <w:bottom w:val="nil"/>
              <w:right w:val="nil"/>
            </w:tcBorders>
            <w:shd w:val="clear" w:color="auto" w:fill="auto"/>
            <w:noWrap/>
            <w:vAlign w:val="bottom"/>
            <w:hideMark/>
          </w:tcPr>
          <w:p w14:paraId="6C964690" w14:textId="6D458D44"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0.03</w:t>
            </w:r>
          </w:p>
        </w:tc>
      </w:tr>
      <w:tr w:rsidR="00F450FB" w:rsidRPr="008907E7" w14:paraId="732C5E35" w14:textId="77777777" w:rsidTr="00EE6792">
        <w:trPr>
          <w:trHeight w:val="315"/>
        </w:trPr>
        <w:tc>
          <w:tcPr>
            <w:tcW w:w="3713" w:type="pct"/>
            <w:tcBorders>
              <w:top w:val="nil"/>
              <w:left w:val="nil"/>
              <w:bottom w:val="nil"/>
              <w:right w:val="nil"/>
            </w:tcBorders>
            <w:shd w:val="clear" w:color="auto" w:fill="auto"/>
            <w:noWrap/>
            <w:vAlign w:val="center"/>
            <w:hideMark/>
          </w:tcPr>
          <w:p w14:paraId="01CCE7BF" w14:textId="77777777" w:rsidR="00F450FB" w:rsidRPr="00300C6F" w:rsidRDefault="00F450FB" w:rsidP="00F450FB">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Please state how important religion is to you</w:t>
            </w:r>
          </w:p>
        </w:tc>
        <w:tc>
          <w:tcPr>
            <w:tcW w:w="418" w:type="pct"/>
            <w:tcBorders>
              <w:top w:val="nil"/>
              <w:left w:val="nil"/>
              <w:bottom w:val="nil"/>
              <w:right w:val="nil"/>
            </w:tcBorders>
            <w:shd w:val="clear" w:color="auto" w:fill="auto"/>
            <w:noWrap/>
            <w:vAlign w:val="bottom"/>
            <w:hideMark/>
          </w:tcPr>
          <w:p w14:paraId="2CE34894" w14:textId="5211E2D5"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-0.13</w:t>
            </w:r>
            <w:r w:rsidR="00E4308B" w:rsidRPr="00E4308B">
              <w:rPr>
                <w:rFonts w:asciiTheme="majorHAnsi" w:hAnsiTheme="majorHAnsi" w:cstheme="majorHAnsi"/>
                <w:color w:val="000000"/>
                <w:vertAlign w:val="superscript"/>
              </w:rPr>
              <w:t>***</w:t>
            </w:r>
          </w:p>
        </w:tc>
        <w:tc>
          <w:tcPr>
            <w:tcW w:w="418" w:type="pct"/>
            <w:tcBorders>
              <w:top w:val="nil"/>
              <w:left w:val="nil"/>
              <w:bottom w:val="nil"/>
              <w:right w:val="nil"/>
            </w:tcBorders>
            <w:vAlign w:val="bottom"/>
          </w:tcPr>
          <w:p w14:paraId="26642678" w14:textId="49735E8B"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-0.15</w:t>
            </w:r>
            <w:r w:rsidR="00E4308B" w:rsidRPr="00E4308B">
              <w:rPr>
                <w:rFonts w:asciiTheme="majorHAnsi" w:hAnsiTheme="majorHAnsi" w:cstheme="majorHAnsi"/>
                <w:color w:val="000000"/>
                <w:vertAlign w:val="superscript"/>
              </w:rPr>
              <w:t>***</w:t>
            </w:r>
          </w:p>
        </w:tc>
        <w:tc>
          <w:tcPr>
            <w:tcW w:w="451" w:type="pct"/>
            <w:tcBorders>
              <w:top w:val="nil"/>
              <w:left w:val="nil"/>
              <w:bottom w:val="nil"/>
              <w:right w:val="nil"/>
            </w:tcBorders>
            <w:shd w:val="clear" w:color="auto" w:fill="auto"/>
            <w:noWrap/>
            <w:vAlign w:val="bottom"/>
            <w:hideMark/>
          </w:tcPr>
          <w:p w14:paraId="6B2485C2" w14:textId="3B009FFF"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0.02</w:t>
            </w:r>
          </w:p>
        </w:tc>
      </w:tr>
      <w:tr w:rsidR="00F450FB" w:rsidRPr="008907E7" w14:paraId="7050EFDC" w14:textId="77777777" w:rsidTr="00EE6792">
        <w:trPr>
          <w:trHeight w:val="315"/>
        </w:trPr>
        <w:tc>
          <w:tcPr>
            <w:tcW w:w="3713" w:type="pct"/>
            <w:tcBorders>
              <w:top w:val="nil"/>
              <w:left w:val="nil"/>
              <w:bottom w:val="nil"/>
              <w:right w:val="nil"/>
            </w:tcBorders>
            <w:shd w:val="clear" w:color="auto" w:fill="auto"/>
            <w:noWrap/>
            <w:vAlign w:val="center"/>
            <w:hideMark/>
          </w:tcPr>
          <w:p w14:paraId="0827057A" w14:textId="77777777" w:rsidR="00F450FB" w:rsidRPr="00300C6F" w:rsidRDefault="00F450FB" w:rsidP="00F450FB">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Income</w:t>
            </w:r>
          </w:p>
        </w:tc>
        <w:tc>
          <w:tcPr>
            <w:tcW w:w="418" w:type="pct"/>
            <w:tcBorders>
              <w:top w:val="nil"/>
              <w:left w:val="nil"/>
              <w:bottom w:val="nil"/>
              <w:right w:val="nil"/>
            </w:tcBorders>
            <w:shd w:val="clear" w:color="auto" w:fill="auto"/>
            <w:noWrap/>
            <w:vAlign w:val="bottom"/>
            <w:hideMark/>
          </w:tcPr>
          <w:p w14:paraId="5C09D44A" w14:textId="2DA89C00"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0.06</w:t>
            </w:r>
          </w:p>
        </w:tc>
        <w:tc>
          <w:tcPr>
            <w:tcW w:w="418" w:type="pct"/>
            <w:tcBorders>
              <w:top w:val="nil"/>
              <w:left w:val="nil"/>
              <w:bottom w:val="nil"/>
              <w:right w:val="nil"/>
            </w:tcBorders>
            <w:vAlign w:val="bottom"/>
          </w:tcPr>
          <w:p w14:paraId="0021F2DA" w14:textId="6067DB13"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0.04</w:t>
            </w:r>
          </w:p>
        </w:tc>
        <w:tc>
          <w:tcPr>
            <w:tcW w:w="451" w:type="pct"/>
            <w:tcBorders>
              <w:top w:val="nil"/>
              <w:left w:val="nil"/>
              <w:bottom w:val="nil"/>
              <w:right w:val="nil"/>
            </w:tcBorders>
            <w:shd w:val="clear" w:color="auto" w:fill="auto"/>
            <w:noWrap/>
            <w:vAlign w:val="bottom"/>
            <w:hideMark/>
          </w:tcPr>
          <w:p w14:paraId="316E521D" w14:textId="7BF15538"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0.04</w:t>
            </w:r>
          </w:p>
        </w:tc>
      </w:tr>
      <w:tr w:rsidR="00F450FB" w:rsidRPr="008907E7" w14:paraId="6A6AB571" w14:textId="77777777" w:rsidTr="00EE6792">
        <w:trPr>
          <w:trHeight w:val="315"/>
        </w:trPr>
        <w:tc>
          <w:tcPr>
            <w:tcW w:w="3713" w:type="pct"/>
            <w:tcBorders>
              <w:top w:val="nil"/>
              <w:left w:val="nil"/>
              <w:bottom w:val="nil"/>
              <w:right w:val="nil"/>
            </w:tcBorders>
            <w:shd w:val="clear" w:color="auto" w:fill="auto"/>
            <w:noWrap/>
            <w:vAlign w:val="center"/>
            <w:hideMark/>
          </w:tcPr>
          <w:p w14:paraId="6C0EC487" w14:textId="77777777" w:rsidR="00F450FB" w:rsidRPr="00300C6F" w:rsidRDefault="00F450FB" w:rsidP="00F450FB">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Race (white = 1, non-white = 0)</w:t>
            </w:r>
          </w:p>
        </w:tc>
        <w:tc>
          <w:tcPr>
            <w:tcW w:w="418" w:type="pct"/>
            <w:tcBorders>
              <w:top w:val="nil"/>
              <w:left w:val="nil"/>
              <w:bottom w:val="nil"/>
              <w:right w:val="nil"/>
            </w:tcBorders>
            <w:shd w:val="clear" w:color="auto" w:fill="auto"/>
            <w:noWrap/>
            <w:vAlign w:val="bottom"/>
            <w:hideMark/>
          </w:tcPr>
          <w:p w14:paraId="0D9667C1" w14:textId="2B9B2905"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-0.12</w:t>
            </w:r>
            <w:r w:rsidR="00E4308B" w:rsidRPr="00E4308B">
              <w:rPr>
                <w:rFonts w:asciiTheme="majorHAnsi" w:hAnsiTheme="majorHAnsi" w:cstheme="majorHAnsi"/>
                <w:color w:val="000000"/>
                <w:vertAlign w:val="superscript"/>
              </w:rPr>
              <w:t>*</w:t>
            </w:r>
          </w:p>
        </w:tc>
        <w:tc>
          <w:tcPr>
            <w:tcW w:w="418" w:type="pct"/>
            <w:tcBorders>
              <w:top w:val="nil"/>
              <w:left w:val="nil"/>
              <w:bottom w:val="nil"/>
              <w:right w:val="nil"/>
            </w:tcBorders>
            <w:vAlign w:val="bottom"/>
          </w:tcPr>
          <w:p w14:paraId="5E172291" w14:textId="76E57EDE"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-0.05</w:t>
            </w:r>
            <w:r w:rsidR="00E4308B" w:rsidRPr="00E4308B">
              <w:rPr>
                <w:rFonts w:asciiTheme="majorHAnsi" w:hAnsiTheme="majorHAnsi" w:cstheme="majorHAnsi"/>
                <w:color w:val="000000"/>
                <w:vertAlign w:val="superscript"/>
              </w:rPr>
              <w:t>*</w:t>
            </w:r>
          </w:p>
        </w:tc>
        <w:tc>
          <w:tcPr>
            <w:tcW w:w="451" w:type="pct"/>
            <w:tcBorders>
              <w:top w:val="nil"/>
              <w:left w:val="nil"/>
              <w:bottom w:val="nil"/>
              <w:right w:val="nil"/>
            </w:tcBorders>
            <w:shd w:val="clear" w:color="auto" w:fill="auto"/>
            <w:noWrap/>
            <w:vAlign w:val="bottom"/>
            <w:hideMark/>
          </w:tcPr>
          <w:p w14:paraId="3895EB25" w14:textId="07352F70"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0.05</w:t>
            </w:r>
          </w:p>
        </w:tc>
      </w:tr>
      <w:tr w:rsidR="00F450FB" w:rsidRPr="008907E7" w14:paraId="7C30CC42" w14:textId="77777777" w:rsidTr="00EE6792">
        <w:trPr>
          <w:trHeight w:val="315"/>
        </w:trPr>
        <w:tc>
          <w:tcPr>
            <w:tcW w:w="3713" w:type="pct"/>
            <w:tcBorders>
              <w:top w:val="nil"/>
              <w:left w:val="nil"/>
              <w:bottom w:val="nil"/>
              <w:right w:val="nil"/>
            </w:tcBorders>
            <w:shd w:val="clear" w:color="auto" w:fill="auto"/>
            <w:noWrap/>
            <w:vAlign w:val="center"/>
            <w:hideMark/>
          </w:tcPr>
          <w:p w14:paraId="1ABFA970" w14:textId="77777777" w:rsidR="00F450FB" w:rsidRPr="00300C6F" w:rsidRDefault="00F450FB" w:rsidP="00F450FB">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How old are you in years?</w:t>
            </w:r>
          </w:p>
        </w:tc>
        <w:tc>
          <w:tcPr>
            <w:tcW w:w="418" w:type="pct"/>
            <w:tcBorders>
              <w:top w:val="nil"/>
              <w:left w:val="nil"/>
              <w:bottom w:val="nil"/>
              <w:right w:val="nil"/>
            </w:tcBorders>
            <w:shd w:val="clear" w:color="auto" w:fill="auto"/>
            <w:noWrap/>
            <w:vAlign w:val="bottom"/>
            <w:hideMark/>
          </w:tcPr>
          <w:p w14:paraId="45D3EB0E" w14:textId="10E7E725"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-0.77</w:t>
            </w:r>
            <w:r w:rsidR="00E4308B" w:rsidRPr="00E4308B">
              <w:rPr>
                <w:rFonts w:asciiTheme="majorHAnsi" w:hAnsiTheme="majorHAnsi" w:cstheme="majorHAnsi"/>
                <w:color w:val="000000"/>
                <w:vertAlign w:val="superscript"/>
              </w:rPr>
              <w:t>***</w:t>
            </w:r>
          </w:p>
        </w:tc>
        <w:tc>
          <w:tcPr>
            <w:tcW w:w="418" w:type="pct"/>
            <w:tcBorders>
              <w:top w:val="nil"/>
              <w:left w:val="nil"/>
              <w:bottom w:val="nil"/>
              <w:right w:val="nil"/>
            </w:tcBorders>
            <w:vAlign w:val="bottom"/>
          </w:tcPr>
          <w:p w14:paraId="6DED48DB" w14:textId="5D410E25"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-0.31</w:t>
            </w:r>
            <w:r w:rsidR="00E4308B" w:rsidRPr="00E4308B">
              <w:rPr>
                <w:rFonts w:asciiTheme="majorHAnsi" w:hAnsiTheme="majorHAnsi" w:cstheme="majorHAnsi"/>
                <w:color w:val="000000"/>
                <w:vertAlign w:val="superscript"/>
              </w:rPr>
              <w:t>***</w:t>
            </w:r>
          </w:p>
        </w:tc>
        <w:tc>
          <w:tcPr>
            <w:tcW w:w="451" w:type="pct"/>
            <w:tcBorders>
              <w:top w:val="nil"/>
              <w:left w:val="nil"/>
              <w:bottom w:val="nil"/>
              <w:right w:val="nil"/>
            </w:tcBorders>
            <w:shd w:val="clear" w:color="auto" w:fill="auto"/>
            <w:noWrap/>
            <w:vAlign w:val="bottom"/>
            <w:hideMark/>
          </w:tcPr>
          <w:p w14:paraId="4310F26B" w14:textId="5443FD4E"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0.06</w:t>
            </w:r>
          </w:p>
        </w:tc>
      </w:tr>
      <w:tr w:rsidR="00F450FB" w:rsidRPr="008907E7" w14:paraId="4273F9F3" w14:textId="77777777" w:rsidTr="00EE6792">
        <w:trPr>
          <w:trHeight w:val="315"/>
        </w:trPr>
        <w:tc>
          <w:tcPr>
            <w:tcW w:w="3713" w:type="pct"/>
            <w:tcBorders>
              <w:top w:val="nil"/>
              <w:left w:val="nil"/>
              <w:right w:val="nil"/>
            </w:tcBorders>
            <w:shd w:val="clear" w:color="auto" w:fill="auto"/>
            <w:noWrap/>
            <w:vAlign w:val="center"/>
            <w:hideMark/>
          </w:tcPr>
          <w:p w14:paraId="7718F490" w14:textId="77777777" w:rsidR="00F450FB" w:rsidRPr="00300C6F" w:rsidRDefault="00F450FB" w:rsidP="00F450FB">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Gender (female=1, male = 0)</w:t>
            </w:r>
          </w:p>
        </w:tc>
        <w:tc>
          <w:tcPr>
            <w:tcW w:w="418" w:type="pct"/>
            <w:tcBorders>
              <w:top w:val="nil"/>
              <w:left w:val="nil"/>
              <w:right w:val="nil"/>
            </w:tcBorders>
            <w:shd w:val="clear" w:color="auto" w:fill="auto"/>
            <w:noWrap/>
            <w:vAlign w:val="bottom"/>
            <w:hideMark/>
          </w:tcPr>
          <w:p w14:paraId="136B2A6E" w14:textId="3E7AED2B"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0.01</w:t>
            </w:r>
          </w:p>
        </w:tc>
        <w:tc>
          <w:tcPr>
            <w:tcW w:w="418" w:type="pct"/>
            <w:tcBorders>
              <w:top w:val="nil"/>
              <w:left w:val="nil"/>
              <w:right w:val="nil"/>
            </w:tcBorders>
            <w:vAlign w:val="bottom"/>
          </w:tcPr>
          <w:p w14:paraId="11478A04" w14:textId="624127DA"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0.02</w:t>
            </w:r>
          </w:p>
        </w:tc>
        <w:tc>
          <w:tcPr>
            <w:tcW w:w="451" w:type="pct"/>
            <w:tcBorders>
              <w:top w:val="nil"/>
              <w:left w:val="nil"/>
              <w:right w:val="nil"/>
            </w:tcBorders>
            <w:shd w:val="clear" w:color="auto" w:fill="auto"/>
            <w:noWrap/>
            <w:vAlign w:val="bottom"/>
            <w:hideMark/>
          </w:tcPr>
          <w:p w14:paraId="00867CF2" w14:textId="38A0F49F"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0.02</w:t>
            </w:r>
          </w:p>
        </w:tc>
      </w:tr>
      <w:tr w:rsidR="00F450FB" w:rsidRPr="008907E7" w14:paraId="1D7F8966" w14:textId="77777777" w:rsidTr="00EE6792">
        <w:trPr>
          <w:trHeight w:val="315"/>
        </w:trPr>
        <w:tc>
          <w:tcPr>
            <w:tcW w:w="3713" w:type="pct"/>
            <w:tcBorders>
              <w:top w:val="nil"/>
              <w:left w:val="nil"/>
              <w:bottom w:val="single" w:sz="4" w:space="0" w:color="auto"/>
              <w:right w:val="nil"/>
            </w:tcBorders>
            <w:shd w:val="clear" w:color="auto" w:fill="auto"/>
            <w:noWrap/>
            <w:vAlign w:val="center"/>
            <w:hideMark/>
          </w:tcPr>
          <w:p w14:paraId="7648B54B" w14:textId="77777777" w:rsidR="00F450FB" w:rsidRPr="00300C6F" w:rsidRDefault="00F450FB" w:rsidP="00F450FB">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Constant</w:t>
            </w:r>
          </w:p>
        </w:tc>
        <w:tc>
          <w:tcPr>
            <w:tcW w:w="418" w:type="pct"/>
            <w:tcBorders>
              <w:top w:val="nil"/>
              <w:left w:val="nil"/>
              <w:bottom w:val="single" w:sz="4" w:space="0" w:color="auto"/>
              <w:right w:val="nil"/>
            </w:tcBorders>
            <w:shd w:val="clear" w:color="auto" w:fill="auto"/>
            <w:noWrap/>
            <w:vAlign w:val="bottom"/>
            <w:hideMark/>
          </w:tcPr>
          <w:p w14:paraId="5E5FF7A1" w14:textId="722CE41D"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2.04</w:t>
            </w:r>
          </w:p>
        </w:tc>
        <w:tc>
          <w:tcPr>
            <w:tcW w:w="418" w:type="pct"/>
            <w:tcBorders>
              <w:top w:val="nil"/>
              <w:left w:val="nil"/>
              <w:bottom w:val="single" w:sz="4" w:space="0" w:color="auto"/>
              <w:right w:val="nil"/>
            </w:tcBorders>
            <w:vAlign w:val="center"/>
          </w:tcPr>
          <w:p w14:paraId="22ABBF38" w14:textId="77777777"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rPr>
              <w:t>--</w:t>
            </w:r>
          </w:p>
        </w:tc>
        <w:tc>
          <w:tcPr>
            <w:tcW w:w="451" w:type="pct"/>
            <w:tcBorders>
              <w:top w:val="nil"/>
              <w:left w:val="nil"/>
              <w:bottom w:val="single" w:sz="4" w:space="0" w:color="auto"/>
              <w:right w:val="nil"/>
            </w:tcBorders>
            <w:shd w:val="clear" w:color="auto" w:fill="auto"/>
            <w:noWrap/>
            <w:vAlign w:val="bottom"/>
            <w:hideMark/>
          </w:tcPr>
          <w:p w14:paraId="31D3981E" w14:textId="3C49F96A" w:rsidR="00F450FB" w:rsidRPr="00E4308B" w:rsidRDefault="00F450FB" w:rsidP="00F450FB">
            <w:pPr>
              <w:spacing w:line="240" w:lineRule="auto"/>
              <w:ind w:firstLine="0"/>
              <w:jc w:val="center"/>
              <w:rPr>
                <w:rFonts w:asciiTheme="majorHAnsi" w:hAnsiTheme="majorHAnsi" w:cstheme="majorHAnsi"/>
              </w:rPr>
            </w:pPr>
            <w:r w:rsidRPr="00E4308B">
              <w:rPr>
                <w:rFonts w:asciiTheme="majorHAnsi" w:hAnsiTheme="majorHAnsi" w:cstheme="majorHAnsi"/>
                <w:color w:val="000000"/>
              </w:rPr>
              <w:t>0.30</w:t>
            </w:r>
          </w:p>
        </w:tc>
      </w:tr>
      <w:tr w:rsidR="00F450FB" w:rsidRPr="008907E7" w14:paraId="0110233A" w14:textId="77777777" w:rsidTr="00EE6792">
        <w:trPr>
          <w:trHeight w:val="315"/>
        </w:trPr>
        <w:tc>
          <w:tcPr>
            <w:tcW w:w="3713" w:type="pct"/>
            <w:tcBorders>
              <w:top w:val="single" w:sz="4" w:space="0" w:color="auto"/>
              <w:left w:val="nil"/>
              <w:right w:val="nil"/>
            </w:tcBorders>
            <w:shd w:val="clear" w:color="auto" w:fill="auto"/>
            <w:noWrap/>
            <w:vAlign w:val="center"/>
          </w:tcPr>
          <w:p w14:paraId="40C6C102" w14:textId="77777777" w:rsidR="00F450FB" w:rsidRPr="008907E7" w:rsidRDefault="00F450FB" w:rsidP="00EE6792">
            <w:pPr>
              <w:spacing w:line="240" w:lineRule="auto"/>
              <w:ind w:firstLine="0"/>
              <w:rPr>
                <w:rFonts w:asciiTheme="majorHAnsi" w:eastAsia="Times New Roman" w:hAnsiTheme="majorHAnsi" w:cstheme="majorHAnsi"/>
                <w:color w:val="000000"/>
                <w:kern w:val="0"/>
                <w:vertAlign w:val="superscript"/>
                <w:lang w:eastAsia="en-US"/>
              </w:rPr>
            </w:pPr>
            <w:r w:rsidRPr="008907E7">
              <w:rPr>
                <w:rFonts w:asciiTheme="majorHAnsi" w:eastAsia="Times New Roman" w:hAnsiTheme="majorHAnsi" w:cstheme="majorHAnsi"/>
                <w:color w:val="000000"/>
                <w:kern w:val="0"/>
                <w:lang w:eastAsia="en-US"/>
              </w:rPr>
              <w:t>R</w:t>
            </w:r>
            <w:r w:rsidRPr="008907E7">
              <w:rPr>
                <w:rFonts w:asciiTheme="majorHAnsi" w:eastAsia="Times New Roman" w:hAnsiTheme="majorHAnsi" w:cstheme="majorHAnsi"/>
                <w:color w:val="000000"/>
                <w:kern w:val="0"/>
                <w:vertAlign w:val="superscript"/>
                <w:lang w:eastAsia="en-US"/>
              </w:rPr>
              <w:t>2</w:t>
            </w:r>
          </w:p>
        </w:tc>
        <w:tc>
          <w:tcPr>
            <w:tcW w:w="418" w:type="pct"/>
            <w:tcBorders>
              <w:top w:val="single" w:sz="4" w:space="0" w:color="auto"/>
              <w:left w:val="nil"/>
              <w:right w:val="nil"/>
            </w:tcBorders>
            <w:shd w:val="clear" w:color="auto" w:fill="auto"/>
            <w:noWrap/>
            <w:vAlign w:val="bottom"/>
          </w:tcPr>
          <w:p w14:paraId="23E730FC" w14:textId="0DCA6330" w:rsidR="00F450FB" w:rsidRPr="008907E7" w:rsidRDefault="00F450FB" w:rsidP="00EE6792">
            <w:pPr>
              <w:spacing w:line="240" w:lineRule="auto"/>
              <w:ind w:firstLine="0"/>
              <w:rPr>
                <w:rFonts w:asciiTheme="majorHAnsi" w:hAnsiTheme="majorHAnsi" w:cstheme="majorHAnsi"/>
              </w:rPr>
            </w:pPr>
            <w:r>
              <w:rPr>
                <w:rFonts w:asciiTheme="majorHAnsi" w:hAnsiTheme="majorHAnsi" w:cstheme="majorHAnsi"/>
              </w:rPr>
              <w:t>.1</w:t>
            </w:r>
            <w:r w:rsidR="00E4308B">
              <w:rPr>
                <w:rFonts w:asciiTheme="majorHAnsi" w:hAnsiTheme="majorHAnsi" w:cstheme="majorHAnsi"/>
              </w:rPr>
              <w:t>671</w:t>
            </w:r>
          </w:p>
        </w:tc>
        <w:tc>
          <w:tcPr>
            <w:tcW w:w="418" w:type="pct"/>
            <w:tcBorders>
              <w:top w:val="single" w:sz="4" w:space="0" w:color="auto"/>
              <w:left w:val="nil"/>
              <w:right w:val="nil"/>
            </w:tcBorders>
          </w:tcPr>
          <w:p w14:paraId="774F036B" w14:textId="77777777" w:rsidR="00F450FB" w:rsidRPr="008907E7" w:rsidRDefault="00F450FB" w:rsidP="00EE6792">
            <w:pPr>
              <w:spacing w:line="240" w:lineRule="auto"/>
              <w:ind w:firstLine="0"/>
              <w:rPr>
                <w:rFonts w:asciiTheme="majorHAnsi" w:hAnsiTheme="majorHAnsi" w:cstheme="majorHAnsi"/>
              </w:rPr>
            </w:pPr>
          </w:p>
        </w:tc>
        <w:tc>
          <w:tcPr>
            <w:tcW w:w="451" w:type="pct"/>
            <w:tcBorders>
              <w:top w:val="single" w:sz="4" w:space="0" w:color="auto"/>
              <w:left w:val="nil"/>
              <w:right w:val="nil"/>
            </w:tcBorders>
            <w:shd w:val="clear" w:color="auto" w:fill="auto"/>
            <w:noWrap/>
            <w:vAlign w:val="bottom"/>
          </w:tcPr>
          <w:p w14:paraId="2D4311D7" w14:textId="77777777" w:rsidR="00F450FB" w:rsidRPr="008907E7" w:rsidRDefault="00F450FB" w:rsidP="00EE6792">
            <w:pPr>
              <w:spacing w:line="240" w:lineRule="auto"/>
              <w:ind w:firstLine="0"/>
              <w:rPr>
                <w:rFonts w:asciiTheme="majorHAnsi" w:hAnsiTheme="majorHAnsi" w:cstheme="majorHAnsi"/>
              </w:rPr>
            </w:pPr>
          </w:p>
        </w:tc>
      </w:tr>
      <w:tr w:rsidR="00F450FB" w:rsidRPr="008907E7" w14:paraId="466768CE" w14:textId="77777777" w:rsidTr="00E4308B">
        <w:trPr>
          <w:trHeight w:val="315"/>
        </w:trPr>
        <w:tc>
          <w:tcPr>
            <w:tcW w:w="3713" w:type="pct"/>
            <w:tcBorders>
              <w:left w:val="nil"/>
              <w:right w:val="nil"/>
            </w:tcBorders>
            <w:shd w:val="clear" w:color="auto" w:fill="auto"/>
            <w:noWrap/>
            <w:vAlign w:val="center"/>
          </w:tcPr>
          <w:p w14:paraId="63240B6F" w14:textId="6B37813C" w:rsidR="00F450FB" w:rsidRPr="008907E7" w:rsidRDefault="00F450FB" w:rsidP="00EE6792">
            <w:pPr>
              <w:spacing w:line="240" w:lineRule="auto"/>
              <w:ind w:firstLine="0"/>
              <w:rPr>
                <w:rFonts w:asciiTheme="majorHAnsi" w:eastAsia="Times New Roman" w:hAnsiTheme="majorHAnsi" w:cstheme="majorHAnsi"/>
                <w:color w:val="000000"/>
                <w:kern w:val="0"/>
                <w:lang w:eastAsia="en-US"/>
              </w:rPr>
            </w:pPr>
            <w:r w:rsidRPr="008907E7">
              <w:rPr>
                <w:rFonts w:asciiTheme="majorHAnsi" w:eastAsia="Times New Roman" w:hAnsiTheme="majorHAnsi" w:cstheme="majorHAnsi"/>
                <w:color w:val="000000"/>
                <w:kern w:val="0"/>
                <w:lang w:eastAsia="en-US"/>
              </w:rPr>
              <w:t>F-test</w:t>
            </w:r>
            <w:r>
              <w:rPr>
                <w:rFonts w:asciiTheme="majorHAnsi" w:eastAsia="Times New Roman" w:hAnsiTheme="majorHAnsi" w:cstheme="majorHAnsi"/>
                <w:color w:val="000000"/>
                <w:kern w:val="0"/>
                <w:lang w:eastAsia="en-US"/>
              </w:rPr>
              <w:t xml:space="preserve"> (</w:t>
            </w:r>
            <w:r w:rsidR="00E4308B">
              <w:rPr>
                <w:rFonts w:asciiTheme="majorHAnsi" w:eastAsia="Times New Roman" w:hAnsiTheme="majorHAnsi" w:cstheme="majorHAnsi"/>
                <w:color w:val="000000"/>
                <w:kern w:val="0"/>
                <w:lang w:eastAsia="en-US"/>
              </w:rPr>
              <w:t>10</w:t>
            </w:r>
            <w:r>
              <w:rPr>
                <w:rFonts w:asciiTheme="majorHAnsi" w:eastAsia="Times New Roman" w:hAnsiTheme="majorHAnsi" w:cstheme="majorHAnsi"/>
                <w:color w:val="000000"/>
                <w:kern w:val="0"/>
                <w:lang w:eastAsia="en-US"/>
              </w:rPr>
              <w:t>, 189</w:t>
            </w:r>
            <w:r w:rsidR="00E4308B">
              <w:rPr>
                <w:rFonts w:asciiTheme="majorHAnsi" w:eastAsia="Times New Roman" w:hAnsiTheme="majorHAnsi" w:cstheme="majorHAnsi"/>
                <w:color w:val="000000"/>
                <w:kern w:val="0"/>
                <w:lang w:eastAsia="en-US"/>
              </w:rPr>
              <w:t>5</w:t>
            </w:r>
            <w:r>
              <w:rPr>
                <w:rFonts w:asciiTheme="majorHAnsi" w:eastAsia="Times New Roman" w:hAnsiTheme="majorHAnsi" w:cstheme="majorHAnsi"/>
                <w:color w:val="000000"/>
                <w:kern w:val="0"/>
                <w:lang w:eastAsia="en-US"/>
              </w:rPr>
              <w:t>)</w:t>
            </w:r>
          </w:p>
        </w:tc>
        <w:tc>
          <w:tcPr>
            <w:tcW w:w="418" w:type="pct"/>
            <w:tcBorders>
              <w:left w:val="nil"/>
              <w:right w:val="nil"/>
            </w:tcBorders>
            <w:shd w:val="clear" w:color="auto" w:fill="auto"/>
            <w:noWrap/>
            <w:vAlign w:val="bottom"/>
          </w:tcPr>
          <w:p w14:paraId="78D79756" w14:textId="5C2CE00E" w:rsidR="00F450FB" w:rsidRPr="008907E7" w:rsidRDefault="00E4308B" w:rsidP="00EE6792">
            <w:pPr>
              <w:spacing w:line="240" w:lineRule="auto"/>
              <w:ind w:firstLine="0"/>
              <w:rPr>
                <w:rFonts w:asciiTheme="majorHAnsi" w:hAnsiTheme="majorHAnsi" w:cstheme="majorHAnsi"/>
              </w:rPr>
            </w:pPr>
            <w:r>
              <w:rPr>
                <w:rFonts w:asciiTheme="majorHAnsi" w:hAnsiTheme="majorHAnsi" w:cstheme="majorHAnsi"/>
              </w:rPr>
              <w:t>41.13</w:t>
            </w:r>
            <w:r w:rsidR="00F450FB" w:rsidRPr="0025272D">
              <w:rPr>
                <w:rFonts w:asciiTheme="majorHAnsi" w:hAnsiTheme="majorHAnsi" w:cstheme="majorHAnsi"/>
                <w:vertAlign w:val="superscript"/>
              </w:rPr>
              <w:t>***</w:t>
            </w:r>
          </w:p>
        </w:tc>
        <w:tc>
          <w:tcPr>
            <w:tcW w:w="418" w:type="pct"/>
            <w:tcBorders>
              <w:left w:val="nil"/>
              <w:right w:val="nil"/>
            </w:tcBorders>
          </w:tcPr>
          <w:p w14:paraId="01D5A6C5" w14:textId="77777777" w:rsidR="00F450FB" w:rsidRPr="008907E7" w:rsidRDefault="00F450FB" w:rsidP="00EE6792">
            <w:pPr>
              <w:spacing w:line="240" w:lineRule="auto"/>
              <w:ind w:firstLine="0"/>
              <w:rPr>
                <w:rFonts w:asciiTheme="majorHAnsi" w:hAnsiTheme="majorHAnsi" w:cstheme="majorHAnsi"/>
              </w:rPr>
            </w:pPr>
          </w:p>
        </w:tc>
        <w:tc>
          <w:tcPr>
            <w:tcW w:w="451" w:type="pct"/>
            <w:tcBorders>
              <w:left w:val="nil"/>
              <w:right w:val="nil"/>
            </w:tcBorders>
            <w:shd w:val="clear" w:color="auto" w:fill="auto"/>
            <w:noWrap/>
            <w:vAlign w:val="bottom"/>
          </w:tcPr>
          <w:p w14:paraId="7C6B9606" w14:textId="77777777" w:rsidR="00F450FB" w:rsidRPr="008907E7" w:rsidRDefault="00F450FB" w:rsidP="00EE6792">
            <w:pPr>
              <w:spacing w:line="240" w:lineRule="auto"/>
              <w:ind w:firstLine="0"/>
              <w:rPr>
                <w:rFonts w:asciiTheme="majorHAnsi" w:hAnsiTheme="majorHAnsi" w:cstheme="majorHAnsi"/>
              </w:rPr>
            </w:pPr>
          </w:p>
        </w:tc>
      </w:tr>
      <w:tr w:rsidR="00E4308B" w:rsidRPr="008907E7" w14:paraId="4F53F69B" w14:textId="77777777" w:rsidTr="00EE6792">
        <w:trPr>
          <w:trHeight w:val="315"/>
        </w:trPr>
        <w:tc>
          <w:tcPr>
            <w:tcW w:w="3713" w:type="pct"/>
            <w:tcBorders>
              <w:left w:val="nil"/>
              <w:bottom w:val="single" w:sz="4" w:space="0" w:color="auto"/>
              <w:right w:val="nil"/>
            </w:tcBorders>
            <w:shd w:val="clear" w:color="auto" w:fill="auto"/>
            <w:noWrap/>
            <w:vAlign w:val="center"/>
          </w:tcPr>
          <w:p w14:paraId="2C193B81" w14:textId="6A2926E9" w:rsidR="00E4308B" w:rsidRPr="008907E7" w:rsidRDefault="00E4308B" w:rsidP="00EE6792">
            <w:pPr>
              <w:spacing w:line="240" w:lineRule="auto"/>
              <w:ind w:firstLine="0"/>
              <w:rPr>
                <w:rFonts w:asciiTheme="majorHAnsi" w:eastAsia="Times New Roman" w:hAnsiTheme="majorHAnsi" w:cstheme="majorHAnsi"/>
                <w:color w:val="000000"/>
                <w:kern w:val="0"/>
                <w:lang w:eastAsia="en-US"/>
              </w:rPr>
            </w:pPr>
            <w:r>
              <w:rPr>
                <w:rFonts w:asciiTheme="majorHAnsi" w:eastAsia="Times New Roman" w:hAnsiTheme="majorHAnsi" w:cstheme="majorHAnsi"/>
                <w:color w:val="000000"/>
                <w:kern w:val="0"/>
                <w:lang w:eastAsia="en-US"/>
              </w:rPr>
              <w:t>Number of Observations</w:t>
            </w:r>
          </w:p>
        </w:tc>
        <w:tc>
          <w:tcPr>
            <w:tcW w:w="418" w:type="pct"/>
            <w:tcBorders>
              <w:left w:val="nil"/>
              <w:bottom w:val="single" w:sz="4" w:space="0" w:color="auto"/>
              <w:right w:val="nil"/>
            </w:tcBorders>
            <w:shd w:val="clear" w:color="auto" w:fill="auto"/>
            <w:noWrap/>
            <w:vAlign w:val="bottom"/>
          </w:tcPr>
          <w:p w14:paraId="5F0C886C" w14:textId="39759B0D" w:rsidR="00E4308B" w:rsidRDefault="00E4308B" w:rsidP="00EE6792">
            <w:pPr>
              <w:spacing w:line="240" w:lineRule="auto"/>
              <w:ind w:firstLine="0"/>
              <w:rPr>
                <w:rFonts w:asciiTheme="majorHAnsi" w:hAnsiTheme="majorHAnsi" w:cstheme="majorHAnsi"/>
              </w:rPr>
            </w:pPr>
            <w:r>
              <w:rPr>
                <w:rFonts w:asciiTheme="majorHAnsi" w:hAnsiTheme="majorHAnsi" w:cstheme="majorHAnsi"/>
              </w:rPr>
              <w:t>1,906</w:t>
            </w:r>
          </w:p>
        </w:tc>
        <w:tc>
          <w:tcPr>
            <w:tcW w:w="418" w:type="pct"/>
            <w:tcBorders>
              <w:left w:val="nil"/>
              <w:bottom w:val="single" w:sz="4" w:space="0" w:color="auto"/>
              <w:right w:val="nil"/>
            </w:tcBorders>
          </w:tcPr>
          <w:p w14:paraId="7EDA78CA" w14:textId="77777777" w:rsidR="00E4308B" w:rsidRPr="008907E7" w:rsidRDefault="00E4308B" w:rsidP="00EE6792">
            <w:pPr>
              <w:spacing w:line="240" w:lineRule="auto"/>
              <w:ind w:firstLine="0"/>
              <w:rPr>
                <w:rFonts w:asciiTheme="majorHAnsi" w:hAnsiTheme="majorHAnsi" w:cstheme="majorHAnsi"/>
              </w:rPr>
            </w:pPr>
          </w:p>
        </w:tc>
        <w:tc>
          <w:tcPr>
            <w:tcW w:w="451" w:type="pct"/>
            <w:tcBorders>
              <w:left w:val="nil"/>
              <w:bottom w:val="single" w:sz="4" w:space="0" w:color="auto"/>
              <w:right w:val="nil"/>
            </w:tcBorders>
            <w:shd w:val="clear" w:color="auto" w:fill="auto"/>
            <w:noWrap/>
            <w:vAlign w:val="bottom"/>
          </w:tcPr>
          <w:p w14:paraId="1E58CA42" w14:textId="77777777" w:rsidR="00E4308B" w:rsidRPr="008907E7" w:rsidRDefault="00E4308B" w:rsidP="00EE6792">
            <w:pPr>
              <w:spacing w:line="240" w:lineRule="auto"/>
              <w:ind w:firstLine="0"/>
              <w:rPr>
                <w:rFonts w:asciiTheme="majorHAnsi" w:hAnsiTheme="majorHAnsi" w:cstheme="majorHAnsi"/>
              </w:rPr>
            </w:pPr>
          </w:p>
        </w:tc>
      </w:tr>
    </w:tbl>
    <w:p w14:paraId="082C84BA" w14:textId="77777777" w:rsidR="00F450FB" w:rsidRDefault="00F450FB" w:rsidP="00F450FB">
      <w:pPr>
        <w:widowControl w:val="0"/>
        <w:autoSpaceDE w:val="0"/>
        <w:autoSpaceDN w:val="0"/>
        <w:adjustRightInd w:val="0"/>
        <w:spacing w:line="240" w:lineRule="auto"/>
        <w:ind w:firstLine="0"/>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proofErr w:type="gramStart"/>
      <w:r>
        <w:rPr>
          <w:rFonts w:ascii="Times New Roman" w:hAnsi="Times New Roman" w:cs="Times New Roman"/>
          <w:i/>
          <w:iCs/>
          <w:sz w:val="20"/>
          <w:szCs w:val="20"/>
        </w:rPr>
        <w:t>p</w:t>
      </w:r>
      <w:proofErr w:type="gramEnd"/>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0B2A3CD" w14:textId="77777777" w:rsidR="00F450FB" w:rsidRDefault="00F450FB" w:rsidP="00300C6F">
      <w:pPr>
        <w:ind w:firstLine="0"/>
        <w:rPr>
          <w:rFonts w:asciiTheme="majorHAnsi" w:eastAsia="Times New Roman" w:hAnsiTheme="majorHAnsi" w:cstheme="majorHAnsi"/>
          <w:i/>
        </w:rPr>
      </w:pPr>
    </w:p>
    <w:p w14:paraId="3E7C64DD" w14:textId="77777777" w:rsidR="00F450FB" w:rsidRDefault="00F450FB">
      <w:pPr>
        <w:rPr>
          <w:rFonts w:asciiTheme="majorHAnsi" w:eastAsia="Times New Roman" w:hAnsiTheme="majorHAnsi" w:cstheme="majorHAnsi"/>
          <w:i/>
        </w:rPr>
      </w:pPr>
      <w:r>
        <w:rPr>
          <w:rFonts w:asciiTheme="majorHAnsi" w:eastAsia="Times New Roman" w:hAnsiTheme="majorHAnsi" w:cstheme="majorHAnsi"/>
          <w:i/>
        </w:rPr>
        <w:br w:type="page"/>
      </w:r>
    </w:p>
    <w:p w14:paraId="4ABFCC59" w14:textId="1227556A" w:rsidR="00300C6F" w:rsidRDefault="00300C6F" w:rsidP="00300C6F">
      <w:pPr>
        <w:ind w:firstLine="0"/>
        <w:rPr>
          <w:rFonts w:ascii="Times New Roman" w:eastAsia="Times New Roman" w:hAnsi="Times New Roman" w:cs="Times New Roman"/>
          <w:i/>
          <w:iCs/>
          <w:color w:val="000000"/>
          <w:kern w:val="0"/>
          <w:lang w:eastAsia="en-US"/>
        </w:rPr>
      </w:pPr>
      <w:r>
        <w:rPr>
          <w:rFonts w:asciiTheme="majorHAnsi" w:eastAsia="Times New Roman" w:hAnsiTheme="majorHAnsi" w:cstheme="majorHAnsi"/>
          <w:i/>
        </w:rPr>
        <w:lastRenderedPageBreak/>
        <w:t xml:space="preserve">Table </w:t>
      </w:r>
      <w:r w:rsidR="0090154C">
        <w:rPr>
          <w:rFonts w:asciiTheme="majorHAnsi" w:eastAsia="Times New Roman" w:hAnsiTheme="majorHAnsi" w:cstheme="majorHAnsi"/>
          <w:i/>
        </w:rPr>
        <w:t>5</w:t>
      </w:r>
      <w:r>
        <w:rPr>
          <w:rFonts w:asciiTheme="majorHAnsi" w:eastAsia="Times New Roman" w:hAnsiTheme="majorHAnsi" w:cstheme="majorHAnsi"/>
          <w:i/>
        </w:rPr>
        <w:t xml:space="preserve">. </w:t>
      </w:r>
      <w:r w:rsidRPr="00300C6F">
        <w:rPr>
          <w:rFonts w:ascii="Times New Roman" w:eastAsia="Times New Roman" w:hAnsi="Times New Roman" w:cs="Times New Roman"/>
          <w:i/>
          <w:iCs/>
          <w:color w:val="000000"/>
          <w:kern w:val="0"/>
          <w:lang w:eastAsia="en-US"/>
        </w:rPr>
        <w:t>Regression model predicting whether an individual is willing to engage in sex with a recent acquaintance</w:t>
      </w:r>
      <w:r w:rsidR="00F450FB">
        <w:rPr>
          <w:rFonts w:ascii="Times New Roman" w:eastAsia="Times New Roman" w:hAnsi="Times New Roman" w:cs="Times New Roman"/>
          <w:i/>
          <w:iCs/>
          <w:color w:val="000000"/>
          <w:kern w:val="0"/>
          <w:lang w:eastAsia="en-US"/>
        </w:rPr>
        <w:t xml:space="preserve"> including moderation term</w:t>
      </w:r>
    </w:p>
    <w:tbl>
      <w:tblPr>
        <w:tblW w:w="5000" w:type="pct"/>
        <w:tblLook w:val="04A0" w:firstRow="1" w:lastRow="0" w:firstColumn="1" w:lastColumn="0" w:noHBand="0" w:noVBand="1"/>
      </w:tblPr>
      <w:tblGrid>
        <w:gridCol w:w="9625"/>
        <w:gridCol w:w="1083"/>
        <w:gridCol w:w="1083"/>
        <w:gridCol w:w="1169"/>
      </w:tblGrid>
      <w:tr w:rsidR="008907E7" w:rsidRPr="008907E7" w14:paraId="342EC94D" w14:textId="77777777" w:rsidTr="0025272D">
        <w:trPr>
          <w:trHeight w:val="315"/>
        </w:trPr>
        <w:tc>
          <w:tcPr>
            <w:tcW w:w="3713" w:type="pct"/>
            <w:tcBorders>
              <w:top w:val="single" w:sz="4" w:space="0" w:color="auto"/>
              <w:left w:val="nil"/>
              <w:bottom w:val="single" w:sz="4" w:space="0" w:color="auto"/>
              <w:right w:val="nil"/>
            </w:tcBorders>
            <w:shd w:val="clear" w:color="auto" w:fill="auto"/>
            <w:noWrap/>
            <w:vAlign w:val="bottom"/>
          </w:tcPr>
          <w:p w14:paraId="61C6F580" w14:textId="1E3F4F52" w:rsidR="008907E7" w:rsidRPr="00300C6F" w:rsidRDefault="008907E7" w:rsidP="008907E7">
            <w:pPr>
              <w:spacing w:line="240" w:lineRule="auto"/>
              <w:ind w:firstLine="0"/>
              <w:rPr>
                <w:rFonts w:asciiTheme="majorHAnsi" w:eastAsia="Times New Roman" w:hAnsiTheme="majorHAnsi" w:cstheme="majorHAnsi"/>
                <w:color w:val="000000"/>
                <w:kern w:val="0"/>
                <w:lang w:eastAsia="en-US"/>
              </w:rPr>
            </w:pPr>
          </w:p>
        </w:tc>
        <w:tc>
          <w:tcPr>
            <w:tcW w:w="418" w:type="pct"/>
            <w:tcBorders>
              <w:top w:val="single" w:sz="4" w:space="0" w:color="auto"/>
              <w:left w:val="nil"/>
              <w:bottom w:val="single" w:sz="4" w:space="0" w:color="auto"/>
              <w:right w:val="nil"/>
            </w:tcBorders>
            <w:shd w:val="clear" w:color="auto" w:fill="auto"/>
            <w:noWrap/>
            <w:vAlign w:val="bottom"/>
          </w:tcPr>
          <w:p w14:paraId="28C5225E" w14:textId="096802EB"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B</w:t>
            </w:r>
          </w:p>
        </w:tc>
        <w:tc>
          <w:tcPr>
            <w:tcW w:w="418" w:type="pct"/>
            <w:tcBorders>
              <w:top w:val="single" w:sz="4" w:space="0" w:color="auto"/>
              <w:left w:val="nil"/>
              <w:bottom w:val="single" w:sz="4" w:space="0" w:color="auto"/>
              <w:right w:val="nil"/>
            </w:tcBorders>
            <w:vAlign w:val="bottom"/>
          </w:tcPr>
          <w:p w14:paraId="34EDD12E" w14:textId="13B77230"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Beta</w:t>
            </w:r>
          </w:p>
        </w:tc>
        <w:tc>
          <w:tcPr>
            <w:tcW w:w="451" w:type="pct"/>
            <w:tcBorders>
              <w:top w:val="single" w:sz="4" w:space="0" w:color="auto"/>
              <w:left w:val="nil"/>
              <w:bottom w:val="single" w:sz="4" w:space="0" w:color="auto"/>
              <w:right w:val="nil"/>
            </w:tcBorders>
            <w:shd w:val="clear" w:color="auto" w:fill="auto"/>
            <w:noWrap/>
            <w:vAlign w:val="bottom"/>
          </w:tcPr>
          <w:p w14:paraId="56C5215B" w14:textId="1AB1E012"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Standard</w:t>
            </w:r>
          </w:p>
          <w:p w14:paraId="2DC43515" w14:textId="594C6857"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Error</w:t>
            </w:r>
          </w:p>
        </w:tc>
      </w:tr>
      <w:tr w:rsidR="008907E7" w:rsidRPr="008907E7" w14:paraId="79077069" w14:textId="77777777" w:rsidTr="0025272D">
        <w:trPr>
          <w:trHeight w:val="315"/>
        </w:trPr>
        <w:tc>
          <w:tcPr>
            <w:tcW w:w="3713" w:type="pct"/>
            <w:tcBorders>
              <w:top w:val="nil"/>
              <w:left w:val="nil"/>
              <w:bottom w:val="nil"/>
              <w:right w:val="nil"/>
            </w:tcBorders>
            <w:shd w:val="clear" w:color="auto" w:fill="auto"/>
            <w:noWrap/>
            <w:vAlign w:val="center"/>
          </w:tcPr>
          <w:p w14:paraId="0982F921" w14:textId="7F1D8BA2" w:rsidR="008907E7" w:rsidRPr="008907E7" w:rsidRDefault="008907E7" w:rsidP="008907E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How many of your best friends do you think have experience with intercourse? (Peer)</w:t>
            </w:r>
          </w:p>
        </w:tc>
        <w:tc>
          <w:tcPr>
            <w:tcW w:w="418" w:type="pct"/>
            <w:tcBorders>
              <w:top w:val="nil"/>
              <w:left w:val="nil"/>
              <w:bottom w:val="nil"/>
              <w:right w:val="nil"/>
            </w:tcBorders>
            <w:shd w:val="clear" w:color="auto" w:fill="auto"/>
            <w:noWrap/>
            <w:vAlign w:val="center"/>
          </w:tcPr>
          <w:p w14:paraId="009C1A52" w14:textId="7C615765"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0.30</w:t>
            </w:r>
            <w:r w:rsidR="00AC299F" w:rsidRPr="00AC299F">
              <w:rPr>
                <w:rFonts w:asciiTheme="majorHAnsi" w:hAnsiTheme="majorHAnsi" w:cstheme="majorHAnsi"/>
                <w:vertAlign w:val="superscript"/>
              </w:rPr>
              <w:t>***</w:t>
            </w:r>
          </w:p>
        </w:tc>
        <w:tc>
          <w:tcPr>
            <w:tcW w:w="418" w:type="pct"/>
            <w:tcBorders>
              <w:top w:val="nil"/>
              <w:left w:val="nil"/>
              <w:bottom w:val="nil"/>
              <w:right w:val="nil"/>
            </w:tcBorders>
            <w:vAlign w:val="center"/>
          </w:tcPr>
          <w:p w14:paraId="6FAD9BB8" w14:textId="4C1880D2"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0.38</w:t>
            </w:r>
            <w:r w:rsidR="00AC299F" w:rsidRPr="00AC299F">
              <w:rPr>
                <w:rFonts w:asciiTheme="majorHAnsi" w:hAnsiTheme="majorHAnsi" w:cstheme="majorHAnsi"/>
                <w:vertAlign w:val="superscript"/>
              </w:rPr>
              <w:t>***</w:t>
            </w:r>
          </w:p>
        </w:tc>
        <w:tc>
          <w:tcPr>
            <w:tcW w:w="451" w:type="pct"/>
            <w:tcBorders>
              <w:top w:val="nil"/>
              <w:left w:val="nil"/>
              <w:bottom w:val="nil"/>
              <w:right w:val="nil"/>
            </w:tcBorders>
            <w:shd w:val="clear" w:color="auto" w:fill="auto"/>
            <w:noWrap/>
            <w:vAlign w:val="center"/>
          </w:tcPr>
          <w:p w14:paraId="7FAA5928" w14:textId="227EA5DC"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0.04</w:t>
            </w:r>
          </w:p>
        </w:tc>
      </w:tr>
      <w:tr w:rsidR="008907E7" w:rsidRPr="008907E7" w14:paraId="6EE858EA" w14:textId="77777777" w:rsidTr="0025272D">
        <w:trPr>
          <w:trHeight w:val="315"/>
        </w:trPr>
        <w:tc>
          <w:tcPr>
            <w:tcW w:w="3713" w:type="pct"/>
            <w:tcBorders>
              <w:top w:val="nil"/>
              <w:left w:val="nil"/>
              <w:bottom w:val="nil"/>
              <w:right w:val="nil"/>
            </w:tcBorders>
            <w:shd w:val="clear" w:color="auto" w:fill="auto"/>
            <w:noWrap/>
            <w:vAlign w:val="center"/>
            <w:hideMark/>
          </w:tcPr>
          <w:p w14:paraId="01ED5556" w14:textId="470037D7" w:rsidR="008907E7" w:rsidRPr="00300C6F" w:rsidRDefault="008907E7" w:rsidP="008907E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How often</w:t>
            </w:r>
            <w:r w:rsidR="004D0D5F">
              <w:rPr>
                <w:rFonts w:asciiTheme="majorHAnsi" w:eastAsia="Times New Roman" w:hAnsiTheme="majorHAnsi" w:cstheme="majorHAnsi"/>
                <w:color w:val="000000"/>
                <w:kern w:val="0"/>
                <w:lang w:eastAsia="en-US"/>
              </w:rPr>
              <w:t>,</w:t>
            </w:r>
            <w:r w:rsidRPr="00300C6F">
              <w:rPr>
                <w:rFonts w:asciiTheme="majorHAnsi" w:eastAsia="Times New Roman" w:hAnsiTheme="majorHAnsi" w:cstheme="majorHAnsi"/>
                <w:color w:val="000000"/>
                <w:kern w:val="0"/>
                <w:lang w:eastAsia="en-US"/>
              </w:rPr>
              <w:t xml:space="preserve"> in the past year</w:t>
            </w:r>
            <w:r w:rsidR="004D0D5F">
              <w:rPr>
                <w:rFonts w:asciiTheme="majorHAnsi" w:eastAsia="Times New Roman" w:hAnsiTheme="majorHAnsi" w:cstheme="majorHAnsi"/>
                <w:color w:val="000000"/>
                <w:kern w:val="0"/>
                <w:lang w:eastAsia="en-US"/>
              </w:rPr>
              <w:t>,</w:t>
            </w:r>
            <w:r w:rsidRPr="00300C6F">
              <w:rPr>
                <w:rFonts w:asciiTheme="majorHAnsi" w:eastAsia="Times New Roman" w:hAnsiTheme="majorHAnsi" w:cstheme="majorHAnsi"/>
                <w:color w:val="000000"/>
                <w:kern w:val="0"/>
                <w:lang w:eastAsia="en-US"/>
              </w:rPr>
              <w:t xml:space="preserve"> has your mother talked about sexual topics? (Communication)</w:t>
            </w:r>
          </w:p>
        </w:tc>
        <w:tc>
          <w:tcPr>
            <w:tcW w:w="418" w:type="pct"/>
            <w:tcBorders>
              <w:top w:val="nil"/>
              <w:left w:val="nil"/>
              <w:bottom w:val="nil"/>
              <w:right w:val="nil"/>
            </w:tcBorders>
            <w:shd w:val="clear" w:color="auto" w:fill="auto"/>
            <w:noWrap/>
            <w:vAlign w:val="center"/>
            <w:hideMark/>
          </w:tcPr>
          <w:p w14:paraId="08EF66DD" w14:textId="0B11126B"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0.21</w:t>
            </w:r>
            <w:r w:rsidR="00AC299F" w:rsidRPr="00AC299F">
              <w:rPr>
                <w:rFonts w:asciiTheme="majorHAnsi" w:hAnsiTheme="majorHAnsi" w:cstheme="majorHAnsi"/>
                <w:vertAlign w:val="superscript"/>
              </w:rPr>
              <w:t>**</w:t>
            </w:r>
          </w:p>
        </w:tc>
        <w:tc>
          <w:tcPr>
            <w:tcW w:w="418" w:type="pct"/>
            <w:tcBorders>
              <w:top w:val="nil"/>
              <w:left w:val="nil"/>
              <w:bottom w:val="nil"/>
              <w:right w:val="nil"/>
            </w:tcBorders>
            <w:vAlign w:val="center"/>
          </w:tcPr>
          <w:p w14:paraId="7F3BEE04" w14:textId="36C6B5B4"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0.13</w:t>
            </w:r>
            <w:r w:rsidR="00AC299F" w:rsidRPr="00AC299F">
              <w:rPr>
                <w:rFonts w:asciiTheme="majorHAnsi" w:hAnsiTheme="majorHAnsi" w:cstheme="majorHAnsi"/>
                <w:vertAlign w:val="superscript"/>
              </w:rPr>
              <w:t>**</w:t>
            </w:r>
          </w:p>
        </w:tc>
        <w:tc>
          <w:tcPr>
            <w:tcW w:w="451" w:type="pct"/>
            <w:tcBorders>
              <w:top w:val="nil"/>
              <w:left w:val="nil"/>
              <w:bottom w:val="nil"/>
              <w:right w:val="nil"/>
            </w:tcBorders>
            <w:shd w:val="clear" w:color="auto" w:fill="auto"/>
            <w:noWrap/>
            <w:vAlign w:val="center"/>
            <w:hideMark/>
          </w:tcPr>
          <w:p w14:paraId="6349DC9D" w14:textId="723BE7E3"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0.09</w:t>
            </w:r>
          </w:p>
        </w:tc>
      </w:tr>
      <w:tr w:rsidR="008907E7" w:rsidRPr="008907E7" w14:paraId="7FE3875D" w14:textId="77777777" w:rsidTr="0025272D">
        <w:trPr>
          <w:trHeight w:val="315"/>
        </w:trPr>
        <w:tc>
          <w:tcPr>
            <w:tcW w:w="3713" w:type="pct"/>
            <w:tcBorders>
              <w:top w:val="nil"/>
              <w:left w:val="nil"/>
              <w:bottom w:val="nil"/>
              <w:right w:val="nil"/>
            </w:tcBorders>
            <w:shd w:val="clear" w:color="auto" w:fill="auto"/>
            <w:noWrap/>
            <w:vAlign w:val="center"/>
            <w:hideMark/>
          </w:tcPr>
          <w:p w14:paraId="6CE8BAFC" w14:textId="77777777" w:rsidR="008907E7" w:rsidRPr="00300C6F" w:rsidRDefault="008907E7" w:rsidP="008907E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Peer x Communication</w:t>
            </w:r>
          </w:p>
        </w:tc>
        <w:tc>
          <w:tcPr>
            <w:tcW w:w="418" w:type="pct"/>
            <w:tcBorders>
              <w:top w:val="nil"/>
              <w:left w:val="nil"/>
              <w:bottom w:val="nil"/>
              <w:right w:val="nil"/>
            </w:tcBorders>
            <w:shd w:val="clear" w:color="auto" w:fill="auto"/>
            <w:noWrap/>
            <w:vAlign w:val="center"/>
            <w:hideMark/>
          </w:tcPr>
          <w:p w14:paraId="375A3A54" w14:textId="160358CD"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-0.06</w:t>
            </w:r>
            <w:r w:rsidR="00AC299F" w:rsidRPr="00AC299F">
              <w:rPr>
                <w:rFonts w:asciiTheme="majorHAnsi" w:hAnsiTheme="majorHAnsi" w:cstheme="majorHAnsi"/>
                <w:vertAlign w:val="superscript"/>
              </w:rPr>
              <w:t>*</w:t>
            </w:r>
          </w:p>
        </w:tc>
        <w:tc>
          <w:tcPr>
            <w:tcW w:w="418" w:type="pct"/>
            <w:tcBorders>
              <w:top w:val="nil"/>
              <w:left w:val="nil"/>
              <w:bottom w:val="nil"/>
              <w:right w:val="nil"/>
            </w:tcBorders>
            <w:vAlign w:val="center"/>
          </w:tcPr>
          <w:p w14:paraId="295FBF7D" w14:textId="52A349A7"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-0.18</w:t>
            </w:r>
            <w:r w:rsidR="00AC299F" w:rsidRPr="00AC299F">
              <w:rPr>
                <w:rFonts w:asciiTheme="majorHAnsi" w:hAnsiTheme="majorHAnsi" w:cstheme="majorHAnsi"/>
                <w:vertAlign w:val="superscript"/>
              </w:rPr>
              <w:t>*</w:t>
            </w:r>
          </w:p>
        </w:tc>
        <w:tc>
          <w:tcPr>
            <w:tcW w:w="451" w:type="pct"/>
            <w:tcBorders>
              <w:top w:val="nil"/>
              <w:left w:val="nil"/>
              <w:bottom w:val="nil"/>
              <w:right w:val="nil"/>
            </w:tcBorders>
            <w:shd w:val="clear" w:color="auto" w:fill="auto"/>
            <w:noWrap/>
            <w:vAlign w:val="center"/>
            <w:hideMark/>
          </w:tcPr>
          <w:p w14:paraId="1B7C67D5" w14:textId="392707B7"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0.02</w:t>
            </w:r>
          </w:p>
        </w:tc>
      </w:tr>
      <w:tr w:rsidR="008907E7" w:rsidRPr="008907E7" w14:paraId="6511B35D" w14:textId="77777777" w:rsidTr="0025272D">
        <w:trPr>
          <w:trHeight w:val="315"/>
        </w:trPr>
        <w:tc>
          <w:tcPr>
            <w:tcW w:w="3713" w:type="pct"/>
            <w:tcBorders>
              <w:top w:val="nil"/>
              <w:left w:val="nil"/>
              <w:bottom w:val="nil"/>
              <w:right w:val="nil"/>
            </w:tcBorders>
            <w:shd w:val="clear" w:color="auto" w:fill="auto"/>
            <w:noWrap/>
            <w:vAlign w:val="center"/>
            <w:hideMark/>
          </w:tcPr>
          <w:p w14:paraId="773CE318" w14:textId="34438F86" w:rsidR="008907E7" w:rsidRPr="00300C6F" w:rsidRDefault="008907E7" w:rsidP="008907E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How often</w:t>
            </w:r>
            <w:r w:rsidR="004D0D5F">
              <w:rPr>
                <w:rFonts w:asciiTheme="majorHAnsi" w:eastAsia="Times New Roman" w:hAnsiTheme="majorHAnsi" w:cstheme="majorHAnsi"/>
                <w:color w:val="000000"/>
                <w:kern w:val="0"/>
                <w:lang w:eastAsia="en-US"/>
              </w:rPr>
              <w:t>,</w:t>
            </w:r>
            <w:r w:rsidRPr="00300C6F">
              <w:rPr>
                <w:rFonts w:asciiTheme="majorHAnsi" w:eastAsia="Times New Roman" w:hAnsiTheme="majorHAnsi" w:cstheme="majorHAnsi"/>
                <w:color w:val="000000"/>
                <w:kern w:val="0"/>
                <w:lang w:eastAsia="en-US"/>
              </w:rPr>
              <w:t xml:space="preserve"> in the past year</w:t>
            </w:r>
            <w:r w:rsidR="004D0D5F">
              <w:rPr>
                <w:rFonts w:asciiTheme="majorHAnsi" w:eastAsia="Times New Roman" w:hAnsiTheme="majorHAnsi" w:cstheme="majorHAnsi"/>
                <w:color w:val="000000"/>
                <w:kern w:val="0"/>
                <w:lang w:eastAsia="en-US"/>
              </w:rPr>
              <w:t>,</w:t>
            </w:r>
            <w:r w:rsidRPr="00300C6F">
              <w:rPr>
                <w:rFonts w:asciiTheme="majorHAnsi" w:eastAsia="Times New Roman" w:hAnsiTheme="majorHAnsi" w:cstheme="majorHAnsi"/>
                <w:color w:val="000000"/>
                <w:kern w:val="0"/>
                <w:lang w:eastAsia="en-US"/>
              </w:rPr>
              <w:t xml:space="preserve"> has your father talked about sexual topics?</w:t>
            </w:r>
          </w:p>
        </w:tc>
        <w:tc>
          <w:tcPr>
            <w:tcW w:w="418" w:type="pct"/>
            <w:tcBorders>
              <w:top w:val="nil"/>
              <w:left w:val="nil"/>
              <w:bottom w:val="nil"/>
              <w:right w:val="nil"/>
            </w:tcBorders>
            <w:shd w:val="clear" w:color="auto" w:fill="auto"/>
            <w:noWrap/>
            <w:vAlign w:val="center"/>
            <w:hideMark/>
          </w:tcPr>
          <w:p w14:paraId="75E1025B" w14:textId="77777777"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-0.01</w:t>
            </w:r>
          </w:p>
        </w:tc>
        <w:tc>
          <w:tcPr>
            <w:tcW w:w="418" w:type="pct"/>
            <w:tcBorders>
              <w:top w:val="nil"/>
              <w:left w:val="nil"/>
              <w:bottom w:val="nil"/>
              <w:right w:val="nil"/>
            </w:tcBorders>
            <w:vAlign w:val="center"/>
          </w:tcPr>
          <w:p w14:paraId="5050FE47" w14:textId="6E3C394D"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-0.01</w:t>
            </w:r>
          </w:p>
        </w:tc>
        <w:tc>
          <w:tcPr>
            <w:tcW w:w="451" w:type="pct"/>
            <w:tcBorders>
              <w:top w:val="nil"/>
              <w:left w:val="nil"/>
              <w:bottom w:val="nil"/>
              <w:right w:val="nil"/>
            </w:tcBorders>
            <w:shd w:val="clear" w:color="auto" w:fill="auto"/>
            <w:noWrap/>
            <w:vAlign w:val="center"/>
            <w:hideMark/>
          </w:tcPr>
          <w:p w14:paraId="542459F7" w14:textId="5941E73D"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0.06</w:t>
            </w:r>
          </w:p>
        </w:tc>
      </w:tr>
      <w:tr w:rsidR="008907E7" w:rsidRPr="008907E7" w14:paraId="5ECA24D1" w14:textId="77777777" w:rsidTr="0025272D">
        <w:trPr>
          <w:trHeight w:val="300"/>
        </w:trPr>
        <w:tc>
          <w:tcPr>
            <w:tcW w:w="3713" w:type="pct"/>
            <w:tcBorders>
              <w:top w:val="nil"/>
              <w:left w:val="nil"/>
              <w:bottom w:val="nil"/>
              <w:right w:val="nil"/>
            </w:tcBorders>
            <w:shd w:val="clear" w:color="auto" w:fill="auto"/>
            <w:noWrap/>
            <w:vAlign w:val="center"/>
            <w:hideMark/>
          </w:tcPr>
          <w:p w14:paraId="731AD784" w14:textId="77777777" w:rsidR="008907E7" w:rsidRPr="00300C6F" w:rsidRDefault="008907E7" w:rsidP="008907E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Maternal Warmth</w:t>
            </w:r>
          </w:p>
        </w:tc>
        <w:tc>
          <w:tcPr>
            <w:tcW w:w="418" w:type="pct"/>
            <w:tcBorders>
              <w:top w:val="nil"/>
              <w:left w:val="nil"/>
              <w:bottom w:val="nil"/>
              <w:right w:val="nil"/>
            </w:tcBorders>
            <w:shd w:val="clear" w:color="auto" w:fill="auto"/>
            <w:noWrap/>
            <w:vAlign w:val="center"/>
            <w:hideMark/>
          </w:tcPr>
          <w:p w14:paraId="67CACFE6" w14:textId="77777777"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0.01</w:t>
            </w:r>
          </w:p>
        </w:tc>
        <w:tc>
          <w:tcPr>
            <w:tcW w:w="418" w:type="pct"/>
            <w:tcBorders>
              <w:top w:val="nil"/>
              <w:left w:val="nil"/>
              <w:bottom w:val="nil"/>
              <w:right w:val="nil"/>
            </w:tcBorders>
            <w:vAlign w:val="center"/>
          </w:tcPr>
          <w:p w14:paraId="4E7DF6D2" w14:textId="176F37AF"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0.01</w:t>
            </w:r>
          </w:p>
        </w:tc>
        <w:tc>
          <w:tcPr>
            <w:tcW w:w="451" w:type="pct"/>
            <w:tcBorders>
              <w:top w:val="nil"/>
              <w:left w:val="nil"/>
              <w:bottom w:val="nil"/>
              <w:right w:val="nil"/>
            </w:tcBorders>
            <w:shd w:val="clear" w:color="auto" w:fill="auto"/>
            <w:noWrap/>
            <w:vAlign w:val="center"/>
            <w:hideMark/>
          </w:tcPr>
          <w:p w14:paraId="6A968896" w14:textId="4E37D1F1"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0.03</w:t>
            </w:r>
          </w:p>
        </w:tc>
      </w:tr>
      <w:tr w:rsidR="008907E7" w:rsidRPr="008907E7" w14:paraId="477AEEB7" w14:textId="77777777" w:rsidTr="0025272D">
        <w:trPr>
          <w:trHeight w:val="300"/>
        </w:trPr>
        <w:tc>
          <w:tcPr>
            <w:tcW w:w="3713" w:type="pct"/>
            <w:tcBorders>
              <w:top w:val="nil"/>
              <w:left w:val="nil"/>
              <w:bottom w:val="nil"/>
              <w:right w:val="nil"/>
            </w:tcBorders>
            <w:shd w:val="clear" w:color="auto" w:fill="auto"/>
            <w:noWrap/>
            <w:vAlign w:val="center"/>
            <w:hideMark/>
          </w:tcPr>
          <w:p w14:paraId="0BF35546" w14:textId="77777777" w:rsidR="008907E7" w:rsidRPr="00300C6F" w:rsidRDefault="008907E7" w:rsidP="008907E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Paternal Warmth</w:t>
            </w:r>
          </w:p>
        </w:tc>
        <w:tc>
          <w:tcPr>
            <w:tcW w:w="418" w:type="pct"/>
            <w:tcBorders>
              <w:top w:val="nil"/>
              <w:left w:val="nil"/>
              <w:bottom w:val="nil"/>
              <w:right w:val="nil"/>
            </w:tcBorders>
            <w:shd w:val="clear" w:color="auto" w:fill="auto"/>
            <w:noWrap/>
            <w:vAlign w:val="center"/>
            <w:hideMark/>
          </w:tcPr>
          <w:p w14:paraId="111B0EC3" w14:textId="77777777"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-0.05</w:t>
            </w:r>
          </w:p>
        </w:tc>
        <w:tc>
          <w:tcPr>
            <w:tcW w:w="418" w:type="pct"/>
            <w:tcBorders>
              <w:top w:val="nil"/>
              <w:left w:val="nil"/>
              <w:bottom w:val="nil"/>
              <w:right w:val="nil"/>
            </w:tcBorders>
            <w:vAlign w:val="center"/>
          </w:tcPr>
          <w:p w14:paraId="3A90747E" w14:textId="20B80007"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-0.05</w:t>
            </w:r>
          </w:p>
        </w:tc>
        <w:tc>
          <w:tcPr>
            <w:tcW w:w="451" w:type="pct"/>
            <w:tcBorders>
              <w:top w:val="nil"/>
              <w:left w:val="nil"/>
              <w:bottom w:val="nil"/>
              <w:right w:val="nil"/>
            </w:tcBorders>
            <w:shd w:val="clear" w:color="auto" w:fill="auto"/>
            <w:noWrap/>
            <w:vAlign w:val="center"/>
            <w:hideMark/>
          </w:tcPr>
          <w:p w14:paraId="56120862" w14:textId="5172C22F"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0.03</w:t>
            </w:r>
          </w:p>
        </w:tc>
      </w:tr>
      <w:tr w:rsidR="008907E7" w:rsidRPr="008907E7" w14:paraId="6A8916C1" w14:textId="77777777" w:rsidTr="0025272D">
        <w:trPr>
          <w:trHeight w:val="315"/>
        </w:trPr>
        <w:tc>
          <w:tcPr>
            <w:tcW w:w="3713" w:type="pct"/>
            <w:tcBorders>
              <w:top w:val="nil"/>
              <w:left w:val="nil"/>
              <w:bottom w:val="nil"/>
              <w:right w:val="nil"/>
            </w:tcBorders>
            <w:shd w:val="clear" w:color="auto" w:fill="auto"/>
            <w:noWrap/>
            <w:vAlign w:val="center"/>
            <w:hideMark/>
          </w:tcPr>
          <w:p w14:paraId="5224C16A" w14:textId="77777777" w:rsidR="008907E7" w:rsidRPr="00300C6F" w:rsidRDefault="008907E7" w:rsidP="008907E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Please state how important religion is to you</w:t>
            </w:r>
          </w:p>
        </w:tc>
        <w:tc>
          <w:tcPr>
            <w:tcW w:w="418" w:type="pct"/>
            <w:tcBorders>
              <w:top w:val="nil"/>
              <w:left w:val="nil"/>
              <w:bottom w:val="nil"/>
              <w:right w:val="nil"/>
            </w:tcBorders>
            <w:shd w:val="clear" w:color="auto" w:fill="auto"/>
            <w:noWrap/>
            <w:vAlign w:val="center"/>
            <w:hideMark/>
          </w:tcPr>
          <w:p w14:paraId="671CDEAA" w14:textId="41AD065B"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-0.13</w:t>
            </w:r>
            <w:r w:rsidR="00AC299F" w:rsidRPr="00AC299F">
              <w:rPr>
                <w:rFonts w:asciiTheme="majorHAnsi" w:hAnsiTheme="majorHAnsi" w:cstheme="majorHAnsi"/>
                <w:vertAlign w:val="superscript"/>
              </w:rPr>
              <w:t>***</w:t>
            </w:r>
          </w:p>
        </w:tc>
        <w:tc>
          <w:tcPr>
            <w:tcW w:w="418" w:type="pct"/>
            <w:tcBorders>
              <w:top w:val="nil"/>
              <w:left w:val="nil"/>
              <w:bottom w:val="nil"/>
              <w:right w:val="nil"/>
            </w:tcBorders>
            <w:vAlign w:val="center"/>
          </w:tcPr>
          <w:p w14:paraId="590EF51C" w14:textId="14FCD5BE"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-0.15</w:t>
            </w:r>
            <w:r w:rsidR="00AC299F" w:rsidRPr="00AC299F">
              <w:rPr>
                <w:rFonts w:asciiTheme="majorHAnsi" w:hAnsiTheme="majorHAnsi" w:cstheme="majorHAnsi"/>
                <w:vertAlign w:val="superscript"/>
              </w:rPr>
              <w:t>***</w:t>
            </w:r>
          </w:p>
        </w:tc>
        <w:tc>
          <w:tcPr>
            <w:tcW w:w="451" w:type="pct"/>
            <w:tcBorders>
              <w:top w:val="nil"/>
              <w:left w:val="nil"/>
              <w:bottom w:val="nil"/>
              <w:right w:val="nil"/>
            </w:tcBorders>
            <w:shd w:val="clear" w:color="auto" w:fill="auto"/>
            <w:noWrap/>
            <w:vAlign w:val="center"/>
            <w:hideMark/>
          </w:tcPr>
          <w:p w14:paraId="599713D2" w14:textId="52D1E36F"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0.02</w:t>
            </w:r>
          </w:p>
        </w:tc>
      </w:tr>
      <w:tr w:rsidR="008907E7" w:rsidRPr="008907E7" w14:paraId="2EE96EDE" w14:textId="77777777" w:rsidTr="0025272D">
        <w:trPr>
          <w:trHeight w:val="315"/>
        </w:trPr>
        <w:tc>
          <w:tcPr>
            <w:tcW w:w="3713" w:type="pct"/>
            <w:tcBorders>
              <w:top w:val="nil"/>
              <w:left w:val="nil"/>
              <w:bottom w:val="nil"/>
              <w:right w:val="nil"/>
            </w:tcBorders>
            <w:shd w:val="clear" w:color="auto" w:fill="auto"/>
            <w:noWrap/>
            <w:vAlign w:val="center"/>
            <w:hideMark/>
          </w:tcPr>
          <w:p w14:paraId="283ADCFB" w14:textId="77777777" w:rsidR="008907E7" w:rsidRPr="00300C6F" w:rsidRDefault="008907E7" w:rsidP="008907E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Income</w:t>
            </w:r>
          </w:p>
        </w:tc>
        <w:tc>
          <w:tcPr>
            <w:tcW w:w="418" w:type="pct"/>
            <w:tcBorders>
              <w:top w:val="nil"/>
              <w:left w:val="nil"/>
              <w:bottom w:val="nil"/>
              <w:right w:val="nil"/>
            </w:tcBorders>
            <w:shd w:val="clear" w:color="auto" w:fill="auto"/>
            <w:noWrap/>
            <w:vAlign w:val="center"/>
            <w:hideMark/>
          </w:tcPr>
          <w:p w14:paraId="753C4E1D" w14:textId="77777777"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0.06</w:t>
            </w:r>
          </w:p>
        </w:tc>
        <w:tc>
          <w:tcPr>
            <w:tcW w:w="418" w:type="pct"/>
            <w:tcBorders>
              <w:top w:val="nil"/>
              <w:left w:val="nil"/>
              <w:bottom w:val="nil"/>
              <w:right w:val="nil"/>
            </w:tcBorders>
            <w:vAlign w:val="center"/>
          </w:tcPr>
          <w:p w14:paraId="3D943C02" w14:textId="0742B519"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0.04</w:t>
            </w:r>
          </w:p>
        </w:tc>
        <w:tc>
          <w:tcPr>
            <w:tcW w:w="451" w:type="pct"/>
            <w:tcBorders>
              <w:top w:val="nil"/>
              <w:left w:val="nil"/>
              <w:bottom w:val="nil"/>
              <w:right w:val="nil"/>
            </w:tcBorders>
            <w:shd w:val="clear" w:color="auto" w:fill="auto"/>
            <w:noWrap/>
            <w:vAlign w:val="center"/>
            <w:hideMark/>
          </w:tcPr>
          <w:p w14:paraId="258DB2EF" w14:textId="2DDE2092"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0.04</w:t>
            </w:r>
          </w:p>
        </w:tc>
      </w:tr>
      <w:tr w:rsidR="008907E7" w:rsidRPr="008907E7" w14:paraId="5B166E70" w14:textId="77777777" w:rsidTr="0025272D">
        <w:trPr>
          <w:trHeight w:val="315"/>
        </w:trPr>
        <w:tc>
          <w:tcPr>
            <w:tcW w:w="3713" w:type="pct"/>
            <w:tcBorders>
              <w:top w:val="nil"/>
              <w:left w:val="nil"/>
              <w:bottom w:val="nil"/>
              <w:right w:val="nil"/>
            </w:tcBorders>
            <w:shd w:val="clear" w:color="auto" w:fill="auto"/>
            <w:noWrap/>
            <w:vAlign w:val="center"/>
            <w:hideMark/>
          </w:tcPr>
          <w:p w14:paraId="4C4F001B" w14:textId="1D1E3D02" w:rsidR="008907E7" w:rsidRPr="00300C6F" w:rsidRDefault="008907E7" w:rsidP="008907E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Race (white = 1, non-white = 0)</w:t>
            </w:r>
          </w:p>
        </w:tc>
        <w:tc>
          <w:tcPr>
            <w:tcW w:w="418" w:type="pct"/>
            <w:tcBorders>
              <w:top w:val="nil"/>
              <w:left w:val="nil"/>
              <w:bottom w:val="nil"/>
              <w:right w:val="nil"/>
            </w:tcBorders>
            <w:shd w:val="clear" w:color="auto" w:fill="auto"/>
            <w:noWrap/>
            <w:vAlign w:val="center"/>
            <w:hideMark/>
          </w:tcPr>
          <w:p w14:paraId="0DC3F443" w14:textId="7CDD4C1A"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-0.11</w:t>
            </w:r>
            <w:r w:rsidR="00AC299F" w:rsidRPr="00AC299F">
              <w:rPr>
                <w:rFonts w:asciiTheme="majorHAnsi" w:hAnsiTheme="majorHAnsi" w:cstheme="majorHAnsi"/>
                <w:vertAlign w:val="superscript"/>
              </w:rPr>
              <w:t>*</w:t>
            </w:r>
          </w:p>
        </w:tc>
        <w:tc>
          <w:tcPr>
            <w:tcW w:w="418" w:type="pct"/>
            <w:tcBorders>
              <w:top w:val="nil"/>
              <w:left w:val="nil"/>
              <w:bottom w:val="nil"/>
              <w:right w:val="nil"/>
            </w:tcBorders>
            <w:vAlign w:val="center"/>
          </w:tcPr>
          <w:p w14:paraId="6FF49994" w14:textId="41AD6E53"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-0.04</w:t>
            </w:r>
            <w:r w:rsidR="00AC299F" w:rsidRPr="00AC299F">
              <w:rPr>
                <w:rFonts w:asciiTheme="majorHAnsi" w:hAnsiTheme="majorHAnsi" w:cstheme="majorHAnsi"/>
                <w:vertAlign w:val="superscript"/>
              </w:rPr>
              <w:t>*</w:t>
            </w:r>
          </w:p>
        </w:tc>
        <w:tc>
          <w:tcPr>
            <w:tcW w:w="451" w:type="pct"/>
            <w:tcBorders>
              <w:top w:val="nil"/>
              <w:left w:val="nil"/>
              <w:bottom w:val="nil"/>
              <w:right w:val="nil"/>
            </w:tcBorders>
            <w:shd w:val="clear" w:color="auto" w:fill="auto"/>
            <w:noWrap/>
            <w:vAlign w:val="center"/>
            <w:hideMark/>
          </w:tcPr>
          <w:p w14:paraId="317E69C2" w14:textId="7ACEF0B0"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0.05</w:t>
            </w:r>
          </w:p>
        </w:tc>
      </w:tr>
      <w:tr w:rsidR="008907E7" w:rsidRPr="008907E7" w14:paraId="5EF49530" w14:textId="77777777" w:rsidTr="0025272D">
        <w:trPr>
          <w:trHeight w:val="315"/>
        </w:trPr>
        <w:tc>
          <w:tcPr>
            <w:tcW w:w="3713" w:type="pct"/>
            <w:tcBorders>
              <w:top w:val="nil"/>
              <w:left w:val="nil"/>
              <w:bottom w:val="nil"/>
              <w:right w:val="nil"/>
            </w:tcBorders>
            <w:shd w:val="clear" w:color="auto" w:fill="auto"/>
            <w:noWrap/>
            <w:vAlign w:val="center"/>
            <w:hideMark/>
          </w:tcPr>
          <w:p w14:paraId="0697B394" w14:textId="77777777" w:rsidR="008907E7" w:rsidRPr="00300C6F" w:rsidRDefault="008907E7" w:rsidP="008907E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How old are you in years?</w:t>
            </w:r>
          </w:p>
        </w:tc>
        <w:tc>
          <w:tcPr>
            <w:tcW w:w="418" w:type="pct"/>
            <w:tcBorders>
              <w:top w:val="nil"/>
              <w:left w:val="nil"/>
              <w:bottom w:val="nil"/>
              <w:right w:val="nil"/>
            </w:tcBorders>
            <w:shd w:val="clear" w:color="auto" w:fill="auto"/>
            <w:noWrap/>
            <w:vAlign w:val="center"/>
            <w:hideMark/>
          </w:tcPr>
          <w:p w14:paraId="04D0F608" w14:textId="3C304D6D"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-0.78</w:t>
            </w:r>
            <w:r w:rsidR="00AC299F" w:rsidRPr="00AC299F">
              <w:rPr>
                <w:rFonts w:asciiTheme="majorHAnsi" w:hAnsiTheme="majorHAnsi" w:cstheme="majorHAnsi"/>
                <w:vertAlign w:val="superscript"/>
              </w:rPr>
              <w:t>***</w:t>
            </w:r>
          </w:p>
        </w:tc>
        <w:tc>
          <w:tcPr>
            <w:tcW w:w="418" w:type="pct"/>
            <w:tcBorders>
              <w:top w:val="nil"/>
              <w:left w:val="nil"/>
              <w:bottom w:val="nil"/>
              <w:right w:val="nil"/>
            </w:tcBorders>
            <w:vAlign w:val="center"/>
          </w:tcPr>
          <w:p w14:paraId="50CB4B4F" w14:textId="1AC62F8C"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-0.31</w:t>
            </w:r>
            <w:r w:rsidR="00AC299F" w:rsidRPr="00AC299F">
              <w:rPr>
                <w:rFonts w:asciiTheme="majorHAnsi" w:hAnsiTheme="majorHAnsi" w:cstheme="majorHAnsi"/>
                <w:vertAlign w:val="superscript"/>
              </w:rPr>
              <w:t>***</w:t>
            </w:r>
          </w:p>
        </w:tc>
        <w:tc>
          <w:tcPr>
            <w:tcW w:w="451" w:type="pct"/>
            <w:tcBorders>
              <w:top w:val="nil"/>
              <w:left w:val="nil"/>
              <w:bottom w:val="nil"/>
              <w:right w:val="nil"/>
            </w:tcBorders>
            <w:shd w:val="clear" w:color="auto" w:fill="auto"/>
            <w:noWrap/>
            <w:vAlign w:val="center"/>
            <w:hideMark/>
          </w:tcPr>
          <w:p w14:paraId="5F7B4C66" w14:textId="15B4B688"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0.06</w:t>
            </w:r>
          </w:p>
        </w:tc>
      </w:tr>
      <w:tr w:rsidR="008907E7" w:rsidRPr="008907E7" w14:paraId="03656C3F" w14:textId="77777777" w:rsidTr="0025272D">
        <w:trPr>
          <w:trHeight w:val="315"/>
        </w:trPr>
        <w:tc>
          <w:tcPr>
            <w:tcW w:w="3713" w:type="pct"/>
            <w:tcBorders>
              <w:top w:val="nil"/>
              <w:left w:val="nil"/>
              <w:right w:val="nil"/>
            </w:tcBorders>
            <w:shd w:val="clear" w:color="auto" w:fill="auto"/>
            <w:noWrap/>
            <w:vAlign w:val="center"/>
            <w:hideMark/>
          </w:tcPr>
          <w:p w14:paraId="680C32B8" w14:textId="77777777" w:rsidR="008907E7" w:rsidRPr="00300C6F" w:rsidRDefault="008907E7" w:rsidP="008907E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Gender (female=1, male = 0)</w:t>
            </w:r>
          </w:p>
        </w:tc>
        <w:tc>
          <w:tcPr>
            <w:tcW w:w="418" w:type="pct"/>
            <w:tcBorders>
              <w:top w:val="nil"/>
              <w:left w:val="nil"/>
              <w:right w:val="nil"/>
            </w:tcBorders>
            <w:shd w:val="clear" w:color="auto" w:fill="auto"/>
            <w:noWrap/>
            <w:vAlign w:val="center"/>
            <w:hideMark/>
          </w:tcPr>
          <w:p w14:paraId="3702A658" w14:textId="77777777"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0.01</w:t>
            </w:r>
          </w:p>
        </w:tc>
        <w:tc>
          <w:tcPr>
            <w:tcW w:w="418" w:type="pct"/>
            <w:tcBorders>
              <w:top w:val="nil"/>
              <w:left w:val="nil"/>
              <w:right w:val="nil"/>
            </w:tcBorders>
            <w:vAlign w:val="center"/>
          </w:tcPr>
          <w:p w14:paraId="183932AE" w14:textId="3BB0F71A"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0.02</w:t>
            </w:r>
          </w:p>
        </w:tc>
        <w:tc>
          <w:tcPr>
            <w:tcW w:w="451" w:type="pct"/>
            <w:tcBorders>
              <w:top w:val="nil"/>
              <w:left w:val="nil"/>
              <w:right w:val="nil"/>
            </w:tcBorders>
            <w:shd w:val="clear" w:color="auto" w:fill="auto"/>
            <w:noWrap/>
            <w:vAlign w:val="center"/>
            <w:hideMark/>
          </w:tcPr>
          <w:p w14:paraId="7BB44E37" w14:textId="2214EF9E"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0.02</w:t>
            </w:r>
          </w:p>
        </w:tc>
      </w:tr>
      <w:tr w:rsidR="008907E7" w:rsidRPr="008907E7" w14:paraId="5E6FE19C" w14:textId="77777777" w:rsidTr="0025272D">
        <w:trPr>
          <w:trHeight w:val="315"/>
        </w:trPr>
        <w:tc>
          <w:tcPr>
            <w:tcW w:w="3713" w:type="pct"/>
            <w:tcBorders>
              <w:top w:val="nil"/>
              <w:left w:val="nil"/>
              <w:bottom w:val="single" w:sz="4" w:space="0" w:color="auto"/>
              <w:right w:val="nil"/>
            </w:tcBorders>
            <w:shd w:val="clear" w:color="auto" w:fill="auto"/>
            <w:noWrap/>
            <w:vAlign w:val="center"/>
            <w:hideMark/>
          </w:tcPr>
          <w:p w14:paraId="64F67005" w14:textId="77777777" w:rsidR="008907E7" w:rsidRPr="00300C6F" w:rsidRDefault="008907E7" w:rsidP="008907E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Constant</w:t>
            </w:r>
          </w:p>
        </w:tc>
        <w:tc>
          <w:tcPr>
            <w:tcW w:w="418" w:type="pct"/>
            <w:tcBorders>
              <w:top w:val="nil"/>
              <w:left w:val="nil"/>
              <w:bottom w:val="single" w:sz="4" w:space="0" w:color="auto"/>
              <w:right w:val="nil"/>
            </w:tcBorders>
            <w:shd w:val="clear" w:color="auto" w:fill="auto"/>
            <w:noWrap/>
            <w:vAlign w:val="center"/>
            <w:hideMark/>
          </w:tcPr>
          <w:p w14:paraId="5D34666D" w14:textId="77777777"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1.80</w:t>
            </w:r>
          </w:p>
        </w:tc>
        <w:tc>
          <w:tcPr>
            <w:tcW w:w="418" w:type="pct"/>
            <w:tcBorders>
              <w:top w:val="nil"/>
              <w:left w:val="nil"/>
              <w:bottom w:val="single" w:sz="4" w:space="0" w:color="auto"/>
              <w:right w:val="nil"/>
            </w:tcBorders>
            <w:vAlign w:val="center"/>
          </w:tcPr>
          <w:p w14:paraId="45C40980" w14:textId="0F0472F2"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w:t>
            </w:r>
          </w:p>
        </w:tc>
        <w:tc>
          <w:tcPr>
            <w:tcW w:w="451" w:type="pct"/>
            <w:tcBorders>
              <w:top w:val="nil"/>
              <w:left w:val="nil"/>
              <w:bottom w:val="single" w:sz="4" w:space="0" w:color="auto"/>
              <w:right w:val="nil"/>
            </w:tcBorders>
            <w:shd w:val="clear" w:color="auto" w:fill="auto"/>
            <w:noWrap/>
            <w:vAlign w:val="center"/>
            <w:hideMark/>
          </w:tcPr>
          <w:p w14:paraId="3E4A520B" w14:textId="6559EC1D" w:rsidR="008907E7" w:rsidRPr="008907E7" w:rsidRDefault="008907E7" w:rsidP="008907E7">
            <w:pPr>
              <w:spacing w:line="240" w:lineRule="auto"/>
              <w:ind w:firstLine="0"/>
              <w:jc w:val="center"/>
              <w:rPr>
                <w:rFonts w:asciiTheme="majorHAnsi" w:hAnsiTheme="majorHAnsi" w:cstheme="majorHAnsi"/>
              </w:rPr>
            </w:pPr>
            <w:r w:rsidRPr="008907E7">
              <w:rPr>
                <w:rFonts w:asciiTheme="majorHAnsi" w:hAnsiTheme="majorHAnsi" w:cstheme="majorHAnsi"/>
              </w:rPr>
              <w:t>0.31</w:t>
            </w:r>
          </w:p>
        </w:tc>
      </w:tr>
      <w:tr w:rsidR="008907E7" w:rsidRPr="008907E7" w14:paraId="55D0F662" w14:textId="77777777" w:rsidTr="0025272D">
        <w:trPr>
          <w:trHeight w:val="315"/>
        </w:trPr>
        <w:tc>
          <w:tcPr>
            <w:tcW w:w="3713" w:type="pct"/>
            <w:tcBorders>
              <w:top w:val="single" w:sz="4" w:space="0" w:color="auto"/>
              <w:left w:val="nil"/>
              <w:right w:val="nil"/>
            </w:tcBorders>
            <w:shd w:val="clear" w:color="auto" w:fill="auto"/>
            <w:noWrap/>
            <w:vAlign w:val="center"/>
          </w:tcPr>
          <w:p w14:paraId="0901BC4A" w14:textId="5B23129F" w:rsidR="008907E7" w:rsidRPr="008907E7" w:rsidRDefault="008907E7" w:rsidP="008907E7">
            <w:pPr>
              <w:spacing w:line="240" w:lineRule="auto"/>
              <w:ind w:firstLine="0"/>
              <w:rPr>
                <w:rFonts w:asciiTheme="majorHAnsi" w:eastAsia="Times New Roman" w:hAnsiTheme="majorHAnsi" w:cstheme="majorHAnsi"/>
                <w:color w:val="000000"/>
                <w:kern w:val="0"/>
                <w:vertAlign w:val="superscript"/>
                <w:lang w:eastAsia="en-US"/>
              </w:rPr>
            </w:pPr>
            <w:r w:rsidRPr="008907E7">
              <w:rPr>
                <w:rFonts w:asciiTheme="majorHAnsi" w:eastAsia="Times New Roman" w:hAnsiTheme="majorHAnsi" w:cstheme="majorHAnsi"/>
                <w:color w:val="000000"/>
                <w:kern w:val="0"/>
                <w:lang w:eastAsia="en-US"/>
              </w:rPr>
              <w:t>R</w:t>
            </w:r>
            <w:r w:rsidRPr="008907E7">
              <w:rPr>
                <w:rFonts w:asciiTheme="majorHAnsi" w:eastAsia="Times New Roman" w:hAnsiTheme="majorHAnsi" w:cstheme="majorHAnsi"/>
                <w:color w:val="000000"/>
                <w:kern w:val="0"/>
                <w:vertAlign w:val="superscript"/>
                <w:lang w:eastAsia="en-US"/>
              </w:rPr>
              <w:t>2</w:t>
            </w:r>
          </w:p>
        </w:tc>
        <w:tc>
          <w:tcPr>
            <w:tcW w:w="418" w:type="pct"/>
            <w:tcBorders>
              <w:top w:val="single" w:sz="4" w:space="0" w:color="auto"/>
              <w:left w:val="nil"/>
              <w:right w:val="nil"/>
            </w:tcBorders>
            <w:shd w:val="clear" w:color="auto" w:fill="auto"/>
            <w:noWrap/>
            <w:vAlign w:val="bottom"/>
          </w:tcPr>
          <w:p w14:paraId="22A1263F" w14:textId="74659DA4" w:rsidR="008907E7" w:rsidRPr="008907E7" w:rsidRDefault="0025272D" w:rsidP="0025272D">
            <w:pPr>
              <w:spacing w:line="240" w:lineRule="auto"/>
              <w:ind w:firstLine="0"/>
              <w:rPr>
                <w:rFonts w:asciiTheme="majorHAnsi" w:hAnsiTheme="majorHAnsi" w:cstheme="majorHAnsi"/>
              </w:rPr>
            </w:pPr>
            <w:r>
              <w:rPr>
                <w:rFonts w:asciiTheme="majorHAnsi" w:hAnsiTheme="majorHAnsi" w:cstheme="majorHAnsi"/>
              </w:rPr>
              <w:t>.1704</w:t>
            </w:r>
          </w:p>
        </w:tc>
        <w:tc>
          <w:tcPr>
            <w:tcW w:w="418" w:type="pct"/>
            <w:tcBorders>
              <w:top w:val="single" w:sz="4" w:space="0" w:color="auto"/>
              <w:left w:val="nil"/>
              <w:right w:val="nil"/>
            </w:tcBorders>
          </w:tcPr>
          <w:p w14:paraId="6CD952AB" w14:textId="77777777" w:rsidR="008907E7" w:rsidRPr="008907E7" w:rsidRDefault="008907E7" w:rsidP="008907E7">
            <w:pPr>
              <w:spacing w:line="240" w:lineRule="auto"/>
              <w:ind w:firstLine="0"/>
              <w:rPr>
                <w:rFonts w:asciiTheme="majorHAnsi" w:hAnsiTheme="majorHAnsi" w:cstheme="majorHAnsi"/>
              </w:rPr>
            </w:pPr>
          </w:p>
        </w:tc>
        <w:tc>
          <w:tcPr>
            <w:tcW w:w="451" w:type="pct"/>
            <w:tcBorders>
              <w:top w:val="single" w:sz="4" w:space="0" w:color="auto"/>
              <w:left w:val="nil"/>
              <w:right w:val="nil"/>
            </w:tcBorders>
            <w:shd w:val="clear" w:color="auto" w:fill="auto"/>
            <w:noWrap/>
            <w:vAlign w:val="bottom"/>
          </w:tcPr>
          <w:p w14:paraId="1B44FDAE" w14:textId="0CAD3BBC" w:rsidR="008907E7" w:rsidRPr="008907E7" w:rsidRDefault="008907E7" w:rsidP="008907E7">
            <w:pPr>
              <w:spacing w:line="240" w:lineRule="auto"/>
              <w:ind w:firstLine="0"/>
              <w:rPr>
                <w:rFonts w:asciiTheme="majorHAnsi" w:hAnsiTheme="majorHAnsi" w:cstheme="majorHAnsi"/>
              </w:rPr>
            </w:pPr>
          </w:p>
        </w:tc>
      </w:tr>
      <w:tr w:rsidR="008907E7" w:rsidRPr="008907E7" w14:paraId="42ED89E4" w14:textId="77777777" w:rsidTr="0025272D">
        <w:trPr>
          <w:trHeight w:val="315"/>
        </w:trPr>
        <w:tc>
          <w:tcPr>
            <w:tcW w:w="3713" w:type="pct"/>
            <w:tcBorders>
              <w:left w:val="nil"/>
              <w:bottom w:val="single" w:sz="4" w:space="0" w:color="auto"/>
              <w:right w:val="nil"/>
            </w:tcBorders>
            <w:shd w:val="clear" w:color="auto" w:fill="auto"/>
            <w:noWrap/>
            <w:vAlign w:val="center"/>
          </w:tcPr>
          <w:p w14:paraId="52CC8451" w14:textId="748C3F62" w:rsidR="008907E7" w:rsidRPr="008907E7" w:rsidRDefault="008907E7" w:rsidP="008907E7">
            <w:pPr>
              <w:spacing w:line="240" w:lineRule="auto"/>
              <w:ind w:firstLine="0"/>
              <w:rPr>
                <w:rFonts w:asciiTheme="majorHAnsi" w:eastAsia="Times New Roman" w:hAnsiTheme="majorHAnsi" w:cstheme="majorHAnsi"/>
                <w:color w:val="000000"/>
                <w:kern w:val="0"/>
                <w:lang w:eastAsia="en-US"/>
              </w:rPr>
            </w:pPr>
            <w:r w:rsidRPr="008907E7">
              <w:rPr>
                <w:rFonts w:asciiTheme="majorHAnsi" w:eastAsia="Times New Roman" w:hAnsiTheme="majorHAnsi" w:cstheme="majorHAnsi"/>
                <w:color w:val="000000"/>
                <w:kern w:val="0"/>
                <w:lang w:eastAsia="en-US"/>
              </w:rPr>
              <w:t>F-test</w:t>
            </w:r>
            <w:r w:rsidR="0025272D">
              <w:rPr>
                <w:rFonts w:asciiTheme="majorHAnsi" w:eastAsia="Times New Roman" w:hAnsiTheme="majorHAnsi" w:cstheme="majorHAnsi"/>
                <w:color w:val="000000"/>
                <w:kern w:val="0"/>
                <w:lang w:eastAsia="en-US"/>
              </w:rPr>
              <w:t xml:space="preserve"> (11, 1894)</w:t>
            </w:r>
          </w:p>
        </w:tc>
        <w:tc>
          <w:tcPr>
            <w:tcW w:w="418" w:type="pct"/>
            <w:tcBorders>
              <w:left w:val="nil"/>
              <w:bottom w:val="single" w:sz="4" w:space="0" w:color="auto"/>
              <w:right w:val="nil"/>
            </w:tcBorders>
            <w:shd w:val="clear" w:color="auto" w:fill="auto"/>
            <w:noWrap/>
            <w:vAlign w:val="bottom"/>
          </w:tcPr>
          <w:p w14:paraId="0AFD05F3" w14:textId="1ABDEAB4" w:rsidR="008907E7" w:rsidRPr="008907E7" w:rsidRDefault="0025272D" w:rsidP="0025272D">
            <w:pPr>
              <w:spacing w:line="240" w:lineRule="auto"/>
              <w:ind w:firstLine="0"/>
              <w:rPr>
                <w:rFonts w:asciiTheme="majorHAnsi" w:hAnsiTheme="majorHAnsi" w:cstheme="majorHAnsi"/>
              </w:rPr>
            </w:pPr>
            <w:r>
              <w:rPr>
                <w:rFonts w:asciiTheme="majorHAnsi" w:hAnsiTheme="majorHAnsi" w:cstheme="majorHAnsi"/>
              </w:rPr>
              <w:t>37.87</w:t>
            </w:r>
            <w:r w:rsidRPr="0025272D">
              <w:rPr>
                <w:rFonts w:asciiTheme="majorHAnsi" w:hAnsiTheme="majorHAnsi" w:cstheme="majorHAnsi"/>
                <w:vertAlign w:val="superscript"/>
              </w:rPr>
              <w:t>***</w:t>
            </w:r>
          </w:p>
        </w:tc>
        <w:tc>
          <w:tcPr>
            <w:tcW w:w="418" w:type="pct"/>
            <w:tcBorders>
              <w:left w:val="nil"/>
              <w:bottom w:val="single" w:sz="4" w:space="0" w:color="auto"/>
              <w:right w:val="nil"/>
            </w:tcBorders>
          </w:tcPr>
          <w:p w14:paraId="6D67DB50" w14:textId="77777777" w:rsidR="008907E7" w:rsidRPr="008907E7" w:rsidRDefault="008907E7" w:rsidP="008907E7">
            <w:pPr>
              <w:spacing w:line="240" w:lineRule="auto"/>
              <w:ind w:firstLine="0"/>
              <w:rPr>
                <w:rFonts w:asciiTheme="majorHAnsi" w:hAnsiTheme="majorHAnsi" w:cstheme="majorHAnsi"/>
              </w:rPr>
            </w:pPr>
          </w:p>
        </w:tc>
        <w:tc>
          <w:tcPr>
            <w:tcW w:w="451" w:type="pct"/>
            <w:tcBorders>
              <w:left w:val="nil"/>
              <w:bottom w:val="single" w:sz="4" w:space="0" w:color="auto"/>
              <w:right w:val="nil"/>
            </w:tcBorders>
            <w:shd w:val="clear" w:color="auto" w:fill="auto"/>
            <w:noWrap/>
            <w:vAlign w:val="bottom"/>
          </w:tcPr>
          <w:p w14:paraId="27D9EBAF" w14:textId="1CAE7FC1" w:rsidR="008907E7" w:rsidRPr="008907E7" w:rsidRDefault="008907E7" w:rsidP="008907E7">
            <w:pPr>
              <w:spacing w:line="240" w:lineRule="auto"/>
              <w:ind w:firstLine="0"/>
              <w:rPr>
                <w:rFonts w:asciiTheme="majorHAnsi" w:hAnsiTheme="majorHAnsi" w:cstheme="majorHAnsi"/>
              </w:rPr>
            </w:pPr>
          </w:p>
        </w:tc>
      </w:tr>
    </w:tbl>
    <w:p w14:paraId="7569AEE7" w14:textId="77777777" w:rsidR="00AC299F" w:rsidRDefault="00AC299F" w:rsidP="00AC299F">
      <w:pPr>
        <w:widowControl w:val="0"/>
        <w:autoSpaceDE w:val="0"/>
        <w:autoSpaceDN w:val="0"/>
        <w:adjustRightInd w:val="0"/>
        <w:spacing w:line="240" w:lineRule="auto"/>
        <w:ind w:firstLine="0"/>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proofErr w:type="gramStart"/>
      <w:r>
        <w:rPr>
          <w:rFonts w:ascii="Times New Roman" w:hAnsi="Times New Roman" w:cs="Times New Roman"/>
          <w:i/>
          <w:iCs/>
          <w:sz w:val="20"/>
          <w:szCs w:val="20"/>
        </w:rPr>
        <w:t>p</w:t>
      </w:r>
      <w:proofErr w:type="gramEnd"/>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E392CF9" w14:textId="04E6A840" w:rsidR="00E81978" w:rsidRDefault="00E81978" w:rsidP="00AC299F">
      <w:pPr>
        <w:keepNext/>
        <w:widowControl w:val="0"/>
        <w:autoSpaceDE w:val="0"/>
        <w:autoSpaceDN w:val="0"/>
        <w:adjustRightInd w:val="0"/>
        <w:spacing w:line="240" w:lineRule="auto"/>
        <w:ind w:firstLine="0"/>
        <w:rPr>
          <w:rFonts w:asciiTheme="majorHAnsi" w:hAnsiTheme="majorHAnsi" w:cstheme="majorHAnsi"/>
          <w:i/>
        </w:rPr>
      </w:pPr>
    </w:p>
    <w:p w14:paraId="3B1EBBC8" w14:textId="77777777" w:rsidR="00333B50" w:rsidRDefault="00333B50">
      <w:pPr>
        <w:rPr>
          <w:rFonts w:asciiTheme="majorHAnsi" w:hAnsiTheme="majorHAnsi" w:cstheme="majorHAnsi"/>
          <w:i/>
        </w:rPr>
      </w:pPr>
      <w:r>
        <w:rPr>
          <w:rFonts w:asciiTheme="majorHAnsi" w:hAnsiTheme="majorHAnsi" w:cstheme="majorHAnsi"/>
          <w:i/>
        </w:rPr>
        <w:br w:type="page"/>
      </w:r>
    </w:p>
    <w:p w14:paraId="77F1308C" w14:textId="415122E8" w:rsidR="00465CB4" w:rsidRDefault="0090154C" w:rsidP="00AC299F">
      <w:pPr>
        <w:keepNext/>
        <w:widowControl w:val="0"/>
        <w:autoSpaceDE w:val="0"/>
        <w:autoSpaceDN w:val="0"/>
        <w:adjustRightInd w:val="0"/>
        <w:spacing w:line="240" w:lineRule="auto"/>
        <w:ind w:firstLine="0"/>
        <w:rPr>
          <w:rFonts w:asciiTheme="majorHAnsi" w:hAnsiTheme="majorHAnsi" w:cstheme="majorHAnsi"/>
          <w:i/>
        </w:rPr>
      </w:pPr>
      <w:r>
        <w:rPr>
          <w:rFonts w:asciiTheme="majorHAnsi" w:hAnsiTheme="majorHAnsi" w:cstheme="majorHAnsi"/>
          <w:i/>
        </w:rPr>
        <w:lastRenderedPageBreak/>
        <w:t>Table 6</w:t>
      </w:r>
      <w:r w:rsidR="00E4308B">
        <w:rPr>
          <w:rFonts w:asciiTheme="majorHAnsi" w:hAnsiTheme="majorHAnsi" w:cstheme="majorHAnsi"/>
          <w:i/>
        </w:rPr>
        <w:t xml:space="preserve">. Table showing the simple slope analysis showing the moderating impact of maternal communication </w:t>
      </w:r>
      <w:r w:rsidR="00333B50">
        <w:rPr>
          <w:rFonts w:asciiTheme="majorHAnsi" w:hAnsiTheme="majorHAnsi" w:cstheme="majorHAnsi"/>
          <w:i/>
        </w:rPr>
        <w:t xml:space="preserve">about sexual topics in the last year </w:t>
      </w:r>
      <w:r w:rsidR="00E4308B">
        <w:rPr>
          <w:rFonts w:asciiTheme="majorHAnsi" w:hAnsiTheme="majorHAnsi" w:cstheme="majorHAnsi"/>
          <w:i/>
        </w:rPr>
        <w:t>on the relation between peer sexual norms and casual sex ethic</w:t>
      </w:r>
    </w:p>
    <w:tbl>
      <w:tblPr>
        <w:tblW w:w="0" w:type="auto"/>
        <w:jc w:val="center"/>
        <w:tblLook w:val="04A0" w:firstRow="1" w:lastRow="0" w:firstColumn="1" w:lastColumn="0" w:noHBand="0" w:noVBand="1"/>
      </w:tblPr>
      <w:tblGrid>
        <w:gridCol w:w="2562"/>
        <w:gridCol w:w="996"/>
      </w:tblGrid>
      <w:tr w:rsidR="00333B50" w:rsidRPr="008907E7" w14:paraId="02357C3D" w14:textId="77777777" w:rsidTr="00465CB4">
        <w:trPr>
          <w:trHeight w:val="315"/>
          <w:jc w:val="center"/>
        </w:trPr>
        <w:tc>
          <w:tcPr>
            <w:tcW w:w="0" w:type="auto"/>
            <w:tcBorders>
              <w:top w:val="single" w:sz="4" w:space="0" w:color="auto"/>
              <w:left w:val="nil"/>
              <w:bottom w:val="single" w:sz="4" w:space="0" w:color="auto"/>
              <w:right w:val="nil"/>
            </w:tcBorders>
            <w:shd w:val="clear" w:color="auto" w:fill="auto"/>
            <w:noWrap/>
            <w:vAlign w:val="bottom"/>
          </w:tcPr>
          <w:p w14:paraId="79C169B2" w14:textId="77777777" w:rsidR="00333B50" w:rsidRPr="00300C6F" w:rsidRDefault="00333B50" w:rsidP="00EE6792">
            <w:pPr>
              <w:spacing w:line="240" w:lineRule="auto"/>
              <w:ind w:firstLine="0"/>
              <w:rPr>
                <w:rFonts w:asciiTheme="majorHAnsi" w:eastAsia="Times New Roman" w:hAnsiTheme="majorHAnsi" w:cstheme="majorHAnsi"/>
                <w:color w:val="000000"/>
                <w:kern w:val="0"/>
                <w:lang w:eastAsia="en-US"/>
              </w:rPr>
            </w:pPr>
          </w:p>
        </w:tc>
        <w:tc>
          <w:tcPr>
            <w:tcW w:w="0" w:type="auto"/>
            <w:tcBorders>
              <w:top w:val="single" w:sz="4" w:space="0" w:color="auto"/>
              <w:left w:val="nil"/>
              <w:bottom w:val="single" w:sz="4" w:space="0" w:color="auto"/>
              <w:right w:val="nil"/>
            </w:tcBorders>
            <w:shd w:val="clear" w:color="auto" w:fill="auto"/>
            <w:noWrap/>
            <w:vAlign w:val="bottom"/>
          </w:tcPr>
          <w:p w14:paraId="0C00D6F7" w14:textId="5F597761" w:rsidR="00333B50" w:rsidRPr="008907E7" w:rsidRDefault="00333B50" w:rsidP="00EE6792">
            <w:pPr>
              <w:spacing w:line="240" w:lineRule="auto"/>
              <w:ind w:firstLine="0"/>
              <w:jc w:val="center"/>
              <w:rPr>
                <w:rFonts w:asciiTheme="majorHAnsi" w:hAnsiTheme="majorHAnsi" w:cstheme="majorHAnsi"/>
              </w:rPr>
            </w:pPr>
            <w:r>
              <w:rPr>
                <w:rFonts w:asciiTheme="majorHAnsi" w:hAnsiTheme="majorHAnsi" w:cstheme="majorHAnsi"/>
              </w:rPr>
              <w:t>Slope</w:t>
            </w:r>
          </w:p>
        </w:tc>
      </w:tr>
      <w:tr w:rsidR="00333B50" w:rsidRPr="008907E7" w14:paraId="3D5AD0B6" w14:textId="77777777" w:rsidTr="00465CB4">
        <w:trPr>
          <w:trHeight w:val="315"/>
          <w:jc w:val="center"/>
        </w:trPr>
        <w:tc>
          <w:tcPr>
            <w:tcW w:w="0" w:type="auto"/>
            <w:tcBorders>
              <w:top w:val="nil"/>
              <w:left w:val="nil"/>
              <w:bottom w:val="nil"/>
              <w:right w:val="nil"/>
            </w:tcBorders>
            <w:shd w:val="clear" w:color="auto" w:fill="auto"/>
            <w:noWrap/>
            <w:vAlign w:val="center"/>
          </w:tcPr>
          <w:p w14:paraId="58EBE489" w14:textId="37842D44" w:rsidR="00333B50" w:rsidRPr="008907E7" w:rsidRDefault="00333B50" w:rsidP="00EE6792">
            <w:pPr>
              <w:spacing w:line="240" w:lineRule="auto"/>
              <w:ind w:firstLine="0"/>
              <w:rPr>
                <w:rFonts w:asciiTheme="majorHAnsi" w:eastAsia="Times New Roman" w:hAnsiTheme="majorHAnsi" w:cstheme="majorHAnsi"/>
                <w:color w:val="000000"/>
                <w:kern w:val="0"/>
                <w:lang w:eastAsia="en-US"/>
              </w:rPr>
            </w:pPr>
            <w:r>
              <w:rPr>
                <w:rFonts w:asciiTheme="majorHAnsi" w:eastAsia="Times New Roman" w:hAnsiTheme="majorHAnsi" w:cstheme="majorHAnsi"/>
                <w:color w:val="000000"/>
                <w:kern w:val="0"/>
                <w:lang w:eastAsia="en-US"/>
              </w:rPr>
              <w:t>Never</w:t>
            </w:r>
          </w:p>
        </w:tc>
        <w:tc>
          <w:tcPr>
            <w:tcW w:w="0" w:type="auto"/>
            <w:tcBorders>
              <w:top w:val="nil"/>
              <w:left w:val="nil"/>
              <w:bottom w:val="nil"/>
              <w:right w:val="nil"/>
            </w:tcBorders>
            <w:shd w:val="clear" w:color="auto" w:fill="auto"/>
            <w:noWrap/>
            <w:vAlign w:val="center"/>
          </w:tcPr>
          <w:p w14:paraId="6CAB3456" w14:textId="3B0205F8" w:rsidR="00333B50" w:rsidRPr="008907E7" w:rsidRDefault="00333B50" w:rsidP="00EE6792">
            <w:pPr>
              <w:spacing w:line="240" w:lineRule="auto"/>
              <w:ind w:firstLine="0"/>
              <w:jc w:val="center"/>
              <w:rPr>
                <w:rFonts w:asciiTheme="majorHAnsi" w:hAnsiTheme="majorHAnsi" w:cstheme="majorHAnsi"/>
              </w:rPr>
            </w:pPr>
            <w:r w:rsidRPr="008907E7">
              <w:rPr>
                <w:rFonts w:asciiTheme="majorHAnsi" w:hAnsiTheme="majorHAnsi" w:cstheme="majorHAnsi"/>
              </w:rPr>
              <w:t>0.</w:t>
            </w:r>
            <w:r>
              <w:rPr>
                <w:rFonts w:asciiTheme="majorHAnsi" w:hAnsiTheme="majorHAnsi" w:cstheme="majorHAnsi"/>
              </w:rPr>
              <w:t>235</w:t>
            </w:r>
            <w:r w:rsidRPr="00AC299F">
              <w:rPr>
                <w:rFonts w:asciiTheme="majorHAnsi" w:hAnsiTheme="majorHAnsi" w:cstheme="majorHAnsi"/>
                <w:vertAlign w:val="superscript"/>
              </w:rPr>
              <w:t>***</w:t>
            </w:r>
          </w:p>
        </w:tc>
      </w:tr>
      <w:tr w:rsidR="00333B50" w:rsidRPr="008907E7" w14:paraId="70367B44" w14:textId="77777777" w:rsidTr="00465CB4">
        <w:trPr>
          <w:trHeight w:val="315"/>
          <w:jc w:val="center"/>
        </w:trPr>
        <w:tc>
          <w:tcPr>
            <w:tcW w:w="0" w:type="auto"/>
            <w:tcBorders>
              <w:top w:val="nil"/>
              <w:left w:val="nil"/>
              <w:bottom w:val="nil"/>
              <w:right w:val="nil"/>
            </w:tcBorders>
            <w:shd w:val="clear" w:color="auto" w:fill="auto"/>
            <w:noWrap/>
            <w:vAlign w:val="center"/>
          </w:tcPr>
          <w:p w14:paraId="600597E7" w14:textId="0D3A084F" w:rsidR="00333B50" w:rsidRPr="00300C6F" w:rsidRDefault="00333B50" w:rsidP="00EE6792">
            <w:pPr>
              <w:spacing w:line="240" w:lineRule="auto"/>
              <w:ind w:firstLine="0"/>
              <w:rPr>
                <w:rFonts w:asciiTheme="majorHAnsi" w:eastAsia="Times New Roman" w:hAnsiTheme="majorHAnsi" w:cstheme="majorHAnsi"/>
                <w:color w:val="000000"/>
                <w:kern w:val="0"/>
                <w:lang w:eastAsia="en-US"/>
              </w:rPr>
            </w:pPr>
            <w:r>
              <w:rPr>
                <w:rFonts w:asciiTheme="majorHAnsi" w:eastAsia="Times New Roman" w:hAnsiTheme="majorHAnsi" w:cstheme="majorHAnsi"/>
                <w:color w:val="000000"/>
                <w:kern w:val="0"/>
                <w:lang w:eastAsia="en-US"/>
              </w:rPr>
              <w:t>Once</w:t>
            </w:r>
          </w:p>
        </w:tc>
        <w:tc>
          <w:tcPr>
            <w:tcW w:w="0" w:type="auto"/>
            <w:tcBorders>
              <w:top w:val="nil"/>
              <w:left w:val="nil"/>
              <w:bottom w:val="nil"/>
              <w:right w:val="nil"/>
            </w:tcBorders>
            <w:shd w:val="clear" w:color="auto" w:fill="auto"/>
            <w:noWrap/>
            <w:vAlign w:val="center"/>
            <w:hideMark/>
          </w:tcPr>
          <w:p w14:paraId="51A16530" w14:textId="25AD05BF" w:rsidR="00333B50" w:rsidRPr="008907E7" w:rsidRDefault="00333B50" w:rsidP="00EE6792">
            <w:pPr>
              <w:spacing w:line="240" w:lineRule="auto"/>
              <w:ind w:firstLine="0"/>
              <w:jc w:val="center"/>
              <w:rPr>
                <w:rFonts w:asciiTheme="majorHAnsi" w:hAnsiTheme="majorHAnsi" w:cstheme="majorHAnsi"/>
              </w:rPr>
            </w:pPr>
            <w:r w:rsidRPr="008907E7">
              <w:rPr>
                <w:rFonts w:asciiTheme="majorHAnsi" w:hAnsiTheme="majorHAnsi" w:cstheme="majorHAnsi"/>
              </w:rPr>
              <w:t>0.</w:t>
            </w:r>
            <w:r>
              <w:rPr>
                <w:rFonts w:asciiTheme="majorHAnsi" w:hAnsiTheme="majorHAnsi" w:cstheme="majorHAnsi"/>
              </w:rPr>
              <w:t>174</w:t>
            </w:r>
            <w:r w:rsidRPr="00AC299F">
              <w:rPr>
                <w:rFonts w:asciiTheme="majorHAnsi" w:hAnsiTheme="majorHAnsi" w:cstheme="majorHAnsi"/>
                <w:vertAlign w:val="superscript"/>
              </w:rPr>
              <w:t>**</w:t>
            </w:r>
            <w:r>
              <w:rPr>
                <w:rFonts w:asciiTheme="majorHAnsi" w:hAnsiTheme="majorHAnsi" w:cstheme="majorHAnsi"/>
                <w:vertAlign w:val="superscript"/>
              </w:rPr>
              <w:t>*</w:t>
            </w:r>
          </w:p>
        </w:tc>
      </w:tr>
      <w:tr w:rsidR="00333B50" w:rsidRPr="008907E7" w14:paraId="009FECAB" w14:textId="77777777" w:rsidTr="00465CB4">
        <w:trPr>
          <w:trHeight w:val="315"/>
          <w:jc w:val="center"/>
        </w:trPr>
        <w:tc>
          <w:tcPr>
            <w:tcW w:w="0" w:type="auto"/>
            <w:tcBorders>
              <w:top w:val="nil"/>
              <w:left w:val="nil"/>
              <w:bottom w:val="nil"/>
              <w:right w:val="nil"/>
            </w:tcBorders>
            <w:shd w:val="clear" w:color="auto" w:fill="auto"/>
            <w:noWrap/>
            <w:vAlign w:val="center"/>
          </w:tcPr>
          <w:p w14:paraId="7523E1DA" w14:textId="6905CDDF" w:rsidR="00333B50" w:rsidRPr="00300C6F" w:rsidRDefault="00333B50" w:rsidP="00EE6792">
            <w:pPr>
              <w:spacing w:line="240" w:lineRule="auto"/>
              <w:ind w:firstLine="0"/>
              <w:rPr>
                <w:rFonts w:asciiTheme="majorHAnsi" w:eastAsia="Times New Roman" w:hAnsiTheme="majorHAnsi" w:cstheme="majorHAnsi"/>
                <w:color w:val="000000"/>
                <w:kern w:val="0"/>
                <w:lang w:eastAsia="en-US"/>
              </w:rPr>
            </w:pPr>
            <w:r>
              <w:rPr>
                <w:rFonts w:asciiTheme="majorHAnsi" w:eastAsia="Times New Roman" w:hAnsiTheme="majorHAnsi" w:cstheme="majorHAnsi"/>
                <w:color w:val="000000"/>
                <w:kern w:val="0"/>
                <w:lang w:eastAsia="en-US"/>
              </w:rPr>
              <w:t>2-3 Times</w:t>
            </w:r>
          </w:p>
        </w:tc>
        <w:tc>
          <w:tcPr>
            <w:tcW w:w="0" w:type="auto"/>
            <w:tcBorders>
              <w:top w:val="nil"/>
              <w:left w:val="nil"/>
              <w:bottom w:val="nil"/>
              <w:right w:val="nil"/>
            </w:tcBorders>
            <w:shd w:val="clear" w:color="auto" w:fill="auto"/>
            <w:noWrap/>
            <w:vAlign w:val="center"/>
            <w:hideMark/>
          </w:tcPr>
          <w:p w14:paraId="7C9C55AA" w14:textId="79C23C5C" w:rsidR="00333B50" w:rsidRPr="008907E7" w:rsidRDefault="00333B50" w:rsidP="00EE6792">
            <w:pPr>
              <w:spacing w:line="240" w:lineRule="auto"/>
              <w:ind w:firstLine="0"/>
              <w:jc w:val="center"/>
              <w:rPr>
                <w:rFonts w:asciiTheme="majorHAnsi" w:hAnsiTheme="majorHAnsi" w:cstheme="majorHAnsi"/>
              </w:rPr>
            </w:pPr>
            <w:r w:rsidRPr="00333B50">
              <w:rPr>
                <w:rFonts w:asciiTheme="majorHAnsi" w:hAnsiTheme="majorHAnsi" w:cstheme="majorHAnsi"/>
              </w:rPr>
              <w:t>.111</w:t>
            </w:r>
            <w:r w:rsidRPr="00AC299F">
              <w:rPr>
                <w:rFonts w:asciiTheme="majorHAnsi" w:hAnsiTheme="majorHAnsi" w:cstheme="majorHAnsi"/>
                <w:vertAlign w:val="superscript"/>
              </w:rPr>
              <w:t>*</w:t>
            </w:r>
            <w:r>
              <w:rPr>
                <w:rFonts w:asciiTheme="majorHAnsi" w:hAnsiTheme="majorHAnsi" w:cstheme="majorHAnsi"/>
                <w:vertAlign w:val="superscript"/>
              </w:rPr>
              <w:t>*</w:t>
            </w:r>
          </w:p>
        </w:tc>
      </w:tr>
      <w:tr w:rsidR="00333B50" w:rsidRPr="008907E7" w14:paraId="049A6E59" w14:textId="77777777" w:rsidTr="00465CB4">
        <w:trPr>
          <w:trHeight w:val="315"/>
          <w:jc w:val="center"/>
        </w:trPr>
        <w:tc>
          <w:tcPr>
            <w:tcW w:w="0" w:type="auto"/>
            <w:tcBorders>
              <w:top w:val="nil"/>
              <w:left w:val="nil"/>
              <w:bottom w:val="nil"/>
              <w:right w:val="nil"/>
            </w:tcBorders>
            <w:shd w:val="clear" w:color="auto" w:fill="auto"/>
            <w:noWrap/>
            <w:vAlign w:val="center"/>
          </w:tcPr>
          <w:p w14:paraId="1246FBD2" w14:textId="20EA2C82" w:rsidR="00333B50" w:rsidRPr="00300C6F" w:rsidRDefault="00333B50" w:rsidP="00EE6792">
            <w:pPr>
              <w:spacing w:line="240" w:lineRule="auto"/>
              <w:ind w:firstLine="0"/>
              <w:rPr>
                <w:rFonts w:asciiTheme="majorHAnsi" w:eastAsia="Times New Roman" w:hAnsiTheme="majorHAnsi" w:cstheme="majorHAnsi"/>
                <w:color w:val="000000"/>
                <w:kern w:val="0"/>
                <w:lang w:eastAsia="en-US"/>
              </w:rPr>
            </w:pPr>
            <w:r>
              <w:rPr>
                <w:rFonts w:asciiTheme="majorHAnsi" w:eastAsia="Times New Roman" w:hAnsiTheme="majorHAnsi" w:cstheme="majorHAnsi"/>
                <w:color w:val="000000"/>
                <w:kern w:val="0"/>
                <w:lang w:eastAsia="en-US"/>
              </w:rPr>
              <w:t>About Once a Month</w:t>
            </w:r>
          </w:p>
        </w:tc>
        <w:tc>
          <w:tcPr>
            <w:tcW w:w="0" w:type="auto"/>
            <w:tcBorders>
              <w:top w:val="nil"/>
              <w:left w:val="nil"/>
              <w:bottom w:val="nil"/>
              <w:right w:val="nil"/>
            </w:tcBorders>
            <w:shd w:val="clear" w:color="auto" w:fill="auto"/>
            <w:noWrap/>
            <w:vAlign w:val="center"/>
            <w:hideMark/>
          </w:tcPr>
          <w:p w14:paraId="48375466" w14:textId="6A019F1D" w:rsidR="00333B50" w:rsidRPr="008907E7" w:rsidRDefault="00333B50" w:rsidP="00EE6792">
            <w:pPr>
              <w:spacing w:line="240" w:lineRule="auto"/>
              <w:ind w:firstLine="0"/>
              <w:jc w:val="center"/>
              <w:rPr>
                <w:rFonts w:asciiTheme="majorHAnsi" w:hAnsiTheme="majorHAnsi" w:cstheme="majorHAnsi"/>
              </w:rPr>
            </w:pPr>
            <w:r>
              <w:rPr>
                <w:rFonts w:asciiTheme="majorHAnsi" w:hAnsiTheme="majorHAnsi" w:cstheme="majorHAnsi"/>
              </w:rPr>
              <w:t>.049</w:t>
            </w:r>
          </w:p>
        </w:tc>
      </w:tr>
      <w:tr w:rsidR="00333B50" w:rsidRPr="008907E7" w14:paraId="402C7CA6" w14:textId="77777777" w:rsidTr="00465CB4">
        <w:trPr>
          <w:trHeight w:val="300"/>
          <w:jc w:val="center"/>
        </w:trPr>
        <w:tc>
          <w:tcPr>
            <w:tcW w:w="0" w:type="auto"/>
            <w:tcBorders>
              <w:top w:val="nil"/>
              <w:left w:val="nil"/>
              <w:right w:val="nil"/>
            </w:tcBorders>
            <w:shd w:val="clear" w:color="auto" w:fill="auto"/>
            <w:noWrap/>
            <w:vAlign w:val="center"/>
          </w:tcPr>
          <w:p w14:paraId="33880E6B" w14:textId="604A7C2D" w:rsidR="00333B50" w:rsidRPr="00300C6F" w:rsidRDefault="00333B50" w:rsidP="00EE6792">
            <w:pPr>
              <w:spacing w:line="240" w:lineRule="auto"/>
              <w:ind w:firstLine="0"/>
              <w:rPr>
                <w:rFonts w:asciiTheme="majorHAnsi" w:eastAsia="Times New Roman" w:hAnsiTheme="majorHAnsi" w:cstheme="majorHAnsi"/>
                <w:color w:val="000000"/>
                <w:kern w:val="0"/>
                <w:lang w:eastAsia="en-US"/>
              </w:rPr>
            </w:pPr>
            <w:r>
              <w:rPr>
                <w:rFonts w:asciiTheme="majorHAnsi" w:eastAsia="Times New Roman" w:hAnsiTheme="majorHAnsi" w:cstheme="majorHAnsi"/>
                <w:color w:val="000000"/>
                <w:kern w:val="0"/>
                <w:lang w:eastAsia="en-US"/>
              </w:rPr>
              <w:t>Once a Week</w:t>
            </w:r>
          </w:p>
        </w:tc>
        <w:tc>
          <w:tcPr>
            <w:tcW w:w="0" w:type="auto"/>
            <w:tcBorders>
              <w:top w:val="nil"/>
              <w:left w:val="nil"/>
              <w:right w:val="nil"/>
            </w:tcBorders>
            <w:shd w:val="clear" w:color="auto" w:fill="auto"/>
            <w:noWrap/>
            <w:vAlign w:val="center"/>
            <w:hideMark/>
          </w:tcPr>
          <w:p w14:paraId="059E00A8" w14:textId="7A287C96" w:rsidR="00333B50" w:rsidRPr="008907E7" w:rsidRDefault="00333B50" w:rsidP="00EE6792">
            <w:pPr>
              <w:spacing w:line="240" w:lineRule="auto"/>
              <w:ind w:firstLine="0"/>
              <w:jc w:val="center"/>
              <w:rPr>
                <w:rFonts w:asciiTheme="majorHAnsi" w:hAnsiTheme="majorHAnsi" w:cstheme="majorHAnsi"/>
              </w:rPr>
            </w:pPr>
            <w:r>
              <w:rPr>
                <w:rFonts w:asciiTheme="majorHAnsi" w:hAnsiTheme="majorHAnsi" w:cstheme="majorHAnsi"/>
              </w:rPr>
              <w:t>-.013</w:t>
            </w:r>
          </w:p>
        </w:tc>
      </w:tr>
      <w:tr w:rsidR="00333B50" w:rsidRPr="008907E7" w14:paraId="57FAE574" w14:textId="77777777" w:rsidTr="00465CB4">
        <w:trPr>
          <w:trHeight w:val="300"/>
          <w:jc w:val="center"/>
        </w:trPr>
        <w:tc>
          <w:tcPr>
            <w:tcW w:w="0" w:type="auto"/>
            <w:tcBorders>
              <w:top w:val="nil"/>
              <w:left w:val="nil"/>
              <w:bottom w:val="single" w:sz="4" w:space="0" w:color="auto"/>
              <w:right w:val="nil"/>
            </w:tcBorders>
            <w:shd w:val="clear" w:color="auto" w:fill="auto"/>
            <w:noWrap/>
            <w:vAlign w:val="center"/>
          </w:tcPr>
          <w:p w14:paraId="05B6C267" w14:textId="405C6DFC" w:rsidR="00333B50" w:rsidRPr="00300C6F" w:rsidRDefault="00333B50" w:rsidP="00EE6792">
            <w:pPr>
              <w:spacing w:line="240" w:lineRule="auto"/>
              <w:ind w:firstLine="0"/>
              <w:rPr>
                <w:rFonts w:asciiTheme="majorHAnsi" w:eastAsia="Times New Roman" w:hAnsiTheme="majorHAnsi" w:cstheme="majorHAnsi"/>
                <w:color w:val="000000"/>
                <w:kern w:val="0"/>
                <w:lang w:eastAsia="en-US"/>
              </w:rPr>
            </w:pPr>
            <w:r>
              <w:rPr>
                <w:rFonts w:asciiTheme="majorHAnsi" w:eastAsia="Times New Roman" w:hAnsiTheme="majorHAnsi" w:cstheme="majorHAnsi"/>
                <w:color w:val="000000"/>
                <w:kern w:val="0"/>
                <w:lang w:eastAsia="en-US"/>
              </w:rPr>
              <w:t>More than Once a Week</w:t>
            </w:r>
          </w:p>
        </w:tc>
        <w:tc>
          <w:tcPr>
            <w:tcW w:w="0" w:type="auto"/>
            <w:tcBorders>
              <w:top w:val="nil"/>
              <w:left w:val="nil"/>
              <w:bottom w:val="single" w:sz="4" w:space="0" w:color="auto"/>
              <w:right w:val="nil"/>
            </w:tcBorders>
            <w:shd w:val="clear" w:color="auto" w:fill="auto"/>
            <w:noWrap/>
            <w:vAlign w:val="center"/>
            <w:hideMark/>
          </w:tcPr>
          <w:p w14:paraId="4F4C9194" w14:textId="4FA5C615" w:rsidR="00333B50" w:rsidRPr="008907E7" w:rsidRDefault="00333B50" w:rsidP="00EE6792">
            <w:pPr>
              <w:spacing w:line="240" w:lineRule="auto"/>
              <w:ind w:firstLine="0"/>
              <w:jc w:val="center"/>
              <w:rPr>
                <w:rFonts w:asciiTheme="majorHAnsi" w:hAnsiTheme="majorHAnsi" w:cstheme="majorHAnsi"/>
              </w:rPr>
            </w:pPr>
            <w:r w:rsidRPr="008907E7">
              <w:rPr>
                <w:rFonts w:asciiTheme="majorHAnsi" w:hAnsiTheme="majorHAnsi" w:cstheme="majorHAnsi"/>
              </w:rPr>
              <w:t>-</w:t>
            </w:r>
            <w:r>
              <w:rPr>
                <w:rFonts w:asciiTheme="majorHAnsi" w:hAnsiTheme="majorHAnsi" w:cstheme="majorHAnsi"/>
              </w:rPr>
              <w:t>.076</w:t>
            </w:r>
          </w:p>
        </w:tc>
      </w:tr>
    </w:tbl>
    <w:p w14:paraId="73E1E420" w14:textId="77777777" w:rsidR="00333B50" w:rsidRDefault="00333B50" w:rsidP="00465CB4">
      <w:pPr>
        <w:widowControl w:val="0"/>
        <w:autoSpaceDE w:val="0"/>
        <w:autoSpaceDN w:val="0"/>
        <w:adjustRightInd w:val="0"/>
        <w:spacing w:line="240" w:lineRule="auto"/>
        <w:ind w:firstLine="0"/>
        <w:jc w:val="center"/>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proofErr w:type="gramStart"/>
      <w:r>
        <w:rPr>
          <w:rFonts w:ascii="Times New Roman" w:hAnsi="Times New Roman" w:cs="Times New Roman"/>
          <w:i/>
          <w:iCs/>
          <w:sz w:val="20"/>
          <w:szCs w:val="20"/>
        </w:rPr>
        <w:t>p</w:t>
      </w:r>
      <w:proofErr w:type="gramEnd"/>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0B2A7E3" w14:textId="36DE137D" w:rsidR="00E4308B" w:rsidRPr="00E4308B" w:rsidRDefault="00E4308B" w:rsidP="00AC299F">
      <w:pPr>
        <w:keepNext/>
        <w:widowControl w:val="0"/>
        <w:autoSpaceDE w:val="0"/>
        <w:autoSpaceDN w:val="0"/>
        <w:adjustRightInd w:val="0"/>
        <w:spacing w:line="240" w:lineRule="auto"/>
        <w:ind w:firstLine="0"/>
        <w:rPr>
          <w:rFonts w:asciiTheme="majorHAnsi" w:hAnsiTheme="majorHAnsi" w:cstheme="majorHAnsi"/>
        </w:rPr>
      </w:pPr>
    </w:p>
    <w:sectPr w:rsidR="00E4308B" w:rsidRPr="00E4308B" w:rsidSect="00716640">
      <w:footnotePr>
        <w:pos w:val="beneathText"/>
      </w:footnotePr>
      <w:pgSz w:w="15840" w:h="12240" w:orient="landscape"/>
      <w:pgMar w:top="1440" w:right="1440" w:bottom="1440" w:left="144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4DC852" w16cid:durableId="205AD6D4"/>
  <w16cid:commentId w16cid:paraId="50DEA432" w16cid:durableId="205AD6D5"/>
  <w16cid:commentId w16cid:paraId="09E6D0E3" w16cid:durableId="205AD6D6"/>
  <w16cid:commentId w16cid:paraId="6FCD3761" w16cid:durableId="205AD6D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94F0A" w14:textId="77777777" w:rsidR="00EA1087" w:rsidRDefault="00EA1087">
      <w:pPr>
        <w:spacing w:line="240" w:lineRule="auto"/>
      </w:pPr>
      <w:r>
        <w:separator/>
      </w:r>
    </w:p>
    <w:p w14:paraId="6BFA0D72" w14:textId="77777777" w:rsidR="00EA1087" w:rsidRDefault="00EA1087"/>
  </w:endnote>
  <w:endnote w:type="continuationSeparator" w:id="0">
    <w:p w14:paraId="7D380D87" w14:textId="77777777" w:rsidR="00EA1087" w:rsidRDefault="00EA1087">
      <w:pPr>
        <w:spacing w:line="240" w:lineRule="auto"/>
      </w:pPr>
      <w:r>
        <w:continuationSeparator/>
      </w:r>
    </w:p>
    <w:p w14:paraId="6A6BF48B" w14:textId="77777777" w:rsidR="00EA1087" w:rsidRDefault="00EA10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AD982" w14:textId="77777777" w:rsidR="00EA1087" w:rsidRDefault="00EA1087">
      <w:pPr>
        <w:spacing w:line="240" w:lineRule="auto"/>
      </w:pPr>
      <w:r>
        <w:separator/>
      </w:r>
    </w:p>
    <w:p w14:paraId="5EA71768" w14:textId="77777777" w:rsidR="00EA1087" w:rsidRDefault="00EA1087"/>
  </w:footnote>
  <w:footnote w:type="continuationSeparator" w:id="0">
    <w:p w14:paraId="06552273" w14:textId="77777777" w:rsidR="00EA1087" w:rsidRDefault="00EA1087">
      <w:pPr>
        <w:spacing w:line="240" w:lineRule="auto"/>
      </w:pPr>
      <w:r>
        <w:continuationSeparator/>
      </w:r>
    </w:p>
    <w:p w14:paraId="0B175372" w14:textId="77777777" w:rsidR="00EA1087" w:rsidRDefault="00EA108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E6DFE" w14:textId="4F163690" w:rsidR="006023F6" w:rsidRDefault="006023F6">
    <w:pPr>
      <w:pStyle w:val="Header"/>
    </w:pPr>
    <w:sdt>
      <w:sdtPr>
        <w:rPr>
          <w:rStyle w:val="Strong"/>
        </w:rPr>
        <w:alias w:val="Running head"/>
        <w:tag w:val=""/>
        <w:id w:val="-1184199621"/>
        <w:placeholder>
          <w:docPart w:val="20BC607C5A2544839E39A9E1A2EE9F60"/>
        </w:placeholder>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JUST SAY SOMETHING, FOR THE LOVE!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80CCD">
      <w:rPr>
        <w:rStyle w:val="Strong"/>
        <w:noProof/>
      </w:rPr>
      <w:t>25</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A514D" w14:textId="0A22645B" w:rsidR="006023F6" w:rsidRDefault="006023F6">
    <w:pPr>
      <w:pStyle w:val="Header"/>
      <w:rPr>
        <w:rStyle w:val="Strong"/>
      </w:rPr>
    </w:pPr>
    <w:r>
      <w:t xml:space="preserve">Running head: </w:t>
    </w:r>
    <w:sdt>
      <w:sdtPr>
        <w:alias w:val="Running head"/>
        <w:tag w:val=""/>
        <w:id w:val="610631882"/>
        <w:dataBinding w:prefixMappings="xmlns:ns0='http://schemas.microsoft.com/office/2006/coverPageProps' " w:xpath="/ns0:CoverPageProperties[1]/ns0:Abstract[1]" w:storeItemID="{55AF091B-3C7A-41E3-B477-F2FDAA23CFDA}"/>
        <w:text/>
      </w:sdtPr>
      <w:sdtContent>
        <w:r>
          <w:t>JUST SAY SOMETHING, FOR THE LOVE!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80CCD">
      <w:rPr>
        <w:rStyle w:val="Strong"/>
        <w:noProof/>
      </w:rPr>
      <w:t>23</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AEB"/>
    <w:rsid w:val="0001190B"/>
    <w:rsid w:val="00032E51"/>
    <w:rsid w:val="000361A1"/>
    <w:rsid w:val="0005144B"/>
    <w:rsid w:val="00070F89"/>
    <w:rsid w:val="000714EC"/>
    <w:rsid w:val="00071B2D"/>
    <w:rsid w:val="000722AC"/>
    <w:rsid w:val="00080FFD"/>
    <w:rsid w:val="00085DA8"/>
    <w:rsid w:val="00092D80"/>
    <w:rsid w:val="000C058E"/>
    <w:rsid w:val="000D1F68"/>
    <w:rsid w:val="000D32AD"/>
    <w:rsid w:val="000D3F41"/>
    <w:rsid w:val="001143E5"/>
    <w:rsid w:val="001208CD"/>
    <w:rsid w:val="00135531"/>
    <w:rsid w:val="00172162"/>
    <w:rsid w:val="00207ADD"/>
    <w:rsid w:val="0023057D"/>
    <w:rsid w:val="002354D6"/>
    <w:rsid w:val="00251DEB"/>
    <w:rsid w:val="0025272D"/>
    <w:rsid w:val="002572B9"/>
    <w:rsid w:val="00257E27"/>
    <w:rsid w:val="0027628B"/>
    <w:rsid w:val="00283C97"/>
    <w:rsid w:val="00292E88"/>
    <w:rsid w:val="002A3362"/>
    <w:rsid w:val="002A5ECA"/>
    <w:rsid w:val="002C2EAB"/>
    <w:rsid w:val="002E67E7"/>
    <w:rsid w:val="002E768B"/>
    <w:rsid w:val="00300C6F"/>
    <w:rsid w:val="003208EC"/>
    <w:rsid w:val="0032093B"/>
    <w:rsid w:val="00333B50"/>
    <w:rsid w:val="00355DCA"/>
    <w:rsid w:val="00387588"/>
    <w:rsid w:val="003C358D"/>
    <w:rsid w:val="003F3437"/>
    <w:rsid w:val="00404551"/>
    <w:rsid w:val="004078B3"/>
    <w:rsid w:val="0041253B"/>
    <w:rsid w:val="00415A37"/>
    <w:rsid w:val="0043058C"/>
    <w:rsid w:val="004326DB"/>
    <w:rsid w:val="00445332"/>
    <w:rsid w:val="0045089D"/>
    <w:rsid w:val="00465CB4"/>
    <w:rsid w:val="00493335"/>
    <w:rsid w:val="004A1FE8"/>
    <w:rsid w:val="004C4D4C"/>
    <w:rsid w:val="004D0D5F"/>
    <w:rsid w:val="004D5A1F"/>
    <w:rsid w:val="00507AEB"/>
    <w:rsid w:val="00526BE9"/>
    <w:rsid w:val="005479A8"/>
    <w:rsid w:val="00551A02"/>
    <w:rsid w:val="005534FA"/>
    <w:rsid w:val="00564075"/>
    <w:rsid w:val="005717C3"/>
    <w:rsid w:val="00582501"/>
    <w:rsid w:val="00583B85"/>
    <w:rsid w:val="005D3A03"/>
    <w:rsid w:val="005D6A3A"/>
    <w:rsid w:val="005F2AC7"/>
    <w:rsid w:val="006023F6"/>
    <w:rsid w:val="0060565E"/>
    <w:rsid w:val="00617993"/>
    <w:rsid w:val="00642CFE"/>
    <w:rsid w:val="00664752"/>
    <w:rsid w:val="006652F3"/>
    <w:rsid w:val="006A3055"/>
    <w:rsid w:val="006A5D6F"/>
    <w:rsid w:val="006B4EFD"/>
    <w:rsid w:val="006C4966"/>
    <w:rsid w:val="006C5B81"/>
    <w:rsid w:val="006D6048"/>
    <w:rsid w:val="006E14A5"/>
    <w:rsid w:val="006F0CAA"/>
    <w:rsid w:val="00713BA7"/>
    <w:rsid w:val="00716640"/>
    <w:rsid w:val="0072390C"/>
    <w:rsid w:val="00750B97"/>
    <w:rsid w:val="007653F8"/>
    <w:rsid w:val="007B59C8"/>
    <w:rsid w:val="007D7A8D"/>
    <w:rsid w:val="007E5D69"/>
    <w:rsid w:val="007F24BA"/>
    <w:rsid w:val="008002C0"/>
    <w:rsid w:val="00804F29"/>
    <w:rsid w:val="00813572"/>
    <w:rsid w:val="00856668"/>
    <w:rsid w:val="008742C1"/>
    <w:rsid w:val="00887B89"/>
    <w:rsid w:val="008907E7"/>
    <w:rsid w:val="008951DB"/>
    <w:rsid w:val="008A6474"/>
    <w:rsid w:val="008C40F5"/>
    <w:rsid w:val="008C5323"/>
    <w:rsid w:val="008D13AB"/>
    <w:rsid w:val="008D4FCD"/>
    <w:rsid w:val="008E0198"/>
    <w:rsid w:val="008F774F"/>
    <w:rsid w:val="0090154C"/>
    <w:rsid w:val="00905DFF"/>
    <w:rsid w:val="009105DE"/>
    <w:rsid w:val="009145B2"/>
    <w:rsid w:val="009250E8"/>
    <w:rsid w:val="009575D5"/>
    <w:rsid w:val="00977B94"/>
    <w:rsid w:val="00980CCD"/>
    <w:rsid w:val="00983549"/>
    <w:rsid w:val="009A6A3B"/>
    <w:rsid w:val="009B13A6"/>
    <w:rsid w:val="009B2384"/>
    <w:rsid w:val="009B2984"/>
    <w:rsid w:val="009F3BD6"/>
    <w:rsid w:val="00A17454"/>
    <w:rsid w:val="00A26570"/>
    <w:rsid w:val="00A42ED4"/>
    <w:rsid w:val="00A43DAE"/>
    <w:rsid w:val="00A77BBD"/>
    <w:rsid w:val="00AA2A5B"/>
    <w:rsid w:val="00AB39D1"/>
    <w:rsid w:val="00AC299F"/>
    <w:rsid w:val="00AC5078"/>
    <w:rsid w:val="00AD389C"/>
    <w:rsid w:val="00AF1A5A"/>
    <w:rsid w:val="00AF302A"/>
    <w:rsid w:val="00AF6E33"/>
    <w:rsid w:val="00B66A5F"/>
    <w:rsid w:val="00B746CA"/>
    <w:rsid w:val="00B823AA"/>
    <w:rsid w:val="00B94D36"/>
    <w:rsid w:val="00BA45DB"/>
    <w:rsid w:val="00BB5BC1"/>
    <w:rsid w:val="00BB7A0A"/>
    <w:rsid w:val="00BC10C9"/>
    <w:rsid w:val="00BE6D59"/>
    <w:rsid w:val="00BF1D3B"/>
    <w:rsid w:val="00BF4184"/>
    <w:rsid w:val="00C0601E"/>
    <w:rsid w:val="00C24D55"/>
    <w:rsid w:val="00C31D30"/>
    <w:rsid w:val="00C3536C"/>
    <w:rsid w:val="00C51801"/>
    <w:rsid w:val="00C55346"/>
    <w:rsid w:val="00C83212"/>
    <w:rsid w:val="00C85910"/>
    <w:rsid w:val="00CC4F6E"/>
    <w:rsid w:val="00CD6E39"/>
    <w:rsid w:val="00CE3355"/>
    <w:rsid w:val="00CF2C82"/>
    <w:rsid w:val="00CF3D3A"/>
    <w:rsid w:val="00CF4345"/>
    <w:rsid w:val="00CF6E91"/>
    <w:rsid w:val="00D133DE"/>
    <w:rsid w:val="00D419EB"/>
    <w:rsid w:val="00D459ED"/>
    <w:rsid w:val="00D707F8"/>
    <w:rsid w:val="00D800A0"/>
    <w:rsid w:val="00D85B68"/>
    <w:rsid w:val="00D975A2"/>
    <w:rsid w:val="00DA3FA5"/>
    <w:rsid w:val="00DB2933"/>
    <w:rsid w:val="00DB592C"/>
    <w:rsid w:val="00DC2A14"/>
    <w:rsid w:val="00DD4434"/>
    <w:rsid w:val="00DE2FA9"/>
    <w:rsid w:val="00DE5FE1"/>
    <w:rsid w:val="00E13417"/>
    <w:rsid w:val="00E2505C"/>
    <w:rsid w:val="00E330D4"/>
    <w:rsid w:val="00E41982"/>
    <w:rsid w:val="00E4308B"/>
    <w:rsid w:val="00E50770"/>
    <w:rsid w:val="00E54F05"/>
    <w:rsid w:val="00E57E53"/>
    <w:rsid w:val="00E6004D"/>
    <w:rsid w:val="00E81978"/>
    <w:rsid w:val="00E84523"/>
    <w:rsid w:val="00EA01B2"/>
    <w:rsid w:val="00EA1087"/>
    <w:rsid w:val="00EC5EE0"/>
    <w:rsid w:val="00ED2EE7"/>
    <w:rsid w:val="00EE6792"/>
    <w:rsid w:val="00EE7725"/>
    <w:rsid w:val="00EF138D"/>
    <w:rsid w:val="00F162B9"/>
    <w:rsid w:val="00F379B7"/>
    <w:rsid w:val="00F450FB"/>
    <w:rsid w:val="00F525FA"/>
    <w:rsid w:val="00F82A13"/>
    <w:rsid w:val="00F854CB"/>
    <w:rsid w:val="00FB4BFD"/>
    <w:rsid w:val="00FC0C5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BA3256"/>
  <w15:docId w15:val="{E06C0199-0B69-4DDC-8AEC-C2A979E7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E2505C"/>
    <w:pPr>
      <w:keepNext/>
      <w:keepLines/>
      <w:widowControl w:val="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4"/>
    <w:unhideWhenUsed/>
    <w:qFormat/>
    <w:rsid w:val="00E2505C"/>
    <w:pPr>
      <w:keepNext/>
      <w:keepLines/>
      <w:widowControl w:val="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E2505C"/>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E2505C"/>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251D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282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466243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63318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6265709">
      <w:bodyDiv w:val="1"/>
      <w:marLeft w:val="0"/>
      <w:marRight w:val="0"/>
      <w:marTop w:val="0"/>
      <w:marBottom w:val="0"/>
      <w:divBdr>
        <w:top w:val="none" w:sz="0" w:space="0" w:color="auto"/>
        <w:left w:val="none" w:sz="0" w:space="0" w:color="auto"/>
        <w:bottom w:val="none" w:sz="0" w:space="0" w:color="auto"/>
        <w:right w:val="none" w:sz="0" w:space="0" w:color="auto"/>
      </w:divBdr>
    </w:div>
    <w:div w:id="117441346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23" Type="http://schemas.microsoft.com/office/2016/09/relationships/commentsIds" Target="commentsIds.xml"/><Relationship Id="rId10" Type="http://schemas.openxmlformats.org/officeDocument/2006/relationships/hyperlink" Target="https://doi.org/10.1037/hea0000112"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i.org/10.1542/peds.102.5.1185"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dmcle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814AC20C934FA69856E092BCC2A7CD"/>
        <w:category>
          <w:name w:val="General"/>
          <w:gallery w:val="placeholder"/>
        </w:category>
        <w:types>
          <w:type w:val="bbPlcHdr"/>
        </w:types>
        <w:behaviors>
          <w:behavior w:val="content"/>
        </w:behaviors>
        <w:guid w:val="{2BB4ED17-DB2A-4100-9C08-A78D658C35AA}"/>
      </w:docPartPr>
      <w:docPartBody>
        <w:p w:rsidR="00D12439" w:rsidRDefault="007536D3">
          <w:pPr>
            <w:pStyle w:val="EB814AC20C934FA69856E092BCC2A7CD"/>
          </w:pPr>
          <w:r>
            <w:t>[Title Here, up to 12 Words, on One to Two Lines]</w:t>
          </w:r>
        </w:p>
      </w:docPartBody>
    </w:docPart>
    <w:docPart>
      <w:docPartPr>
        <w:name w:val="2BA4506F5C1B4D63A606AE9A63EB995B"/>
        <w:category>
          <w:name w:val="General"/>
          <w:gallery w:val="placeholder"/>
        </w:category>
        <w:types>
          <w:type w:val="bbPlcHdr"/>
        </w:types>
        <w:behaviors>
          <w:behavior w:val="content"/>
        </w:behaviors>
        <w:guid w:val="{8B8F571F-0CA0-4BF9-BFC6-9C8FF3FA89A9}"/>
      </w:docPartPr>
      <w:docPartBody>
        <w:p w:rsidR="00D12439" w:rsidRDefault="007536D3">
          <w:pPr>
            <w:pStyle w:val="2BA4506F5C1B4D63A606AE9A63EB995B"/>
          </w:pPr>
          <w:r>
            <w:t>[Title Here, up to 12 Words, on One to Two Lines]</w:t>
          </w:r>
        </w:p>
      </w:docPartBody>
    </w:docPart>
    <w:docPart>
      <w:docPartPr>
        <w:name w:val="20BC607C5A2544839E39A9E1A2EE9F60"/>
        <w:category>
          <w:name w:val="General"/>
          <w:gallery w:val="placeholder"/>
        </w:category>
        <w:types>
          <w:type w:val="bbPlcHdr"/>
        </w:types>
        <w:behaviors>
          <w:behavior w:val="content"/>
        </w:behaviors>
        <w:guid w:val="{7C7E3759-50E4-49D3-8C04-84642B00C5BC}"/>
      </w:docPartPr>
      <w:docPartBody>
        <w:p w:rsidR="00D12439" w:rsidRDefault="007536D3">
          <w:pPr>
            <w:pStyle w:val="20BC607C5A2544839E39A9E1A2EE9F60"/>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6D3"/>
    <w:rsid w:val="00063AA1"/>
    <w:rsid w:val="0028063F"/>
    <w:rsid w:val="003828B1"/>
    <w:rsid w:val="0041730F"/>
    <w:rsid w:val="004477CF"/>
    <w:rsid w:val="00460E6F"/>
    <w:rsid w:val="005F6D34"/>
    <w:rsid w:val="006526BC"/>
    <w:rsid w:val="007536D3"/>
    <w:rsid w:val="007929ED"/>
    <w:rsid w:val="007E09BE"/>
    <w:rsid w:val="007E62D3"/>
    <w:rsid w:val="008344C8"/>
    <w:rsid w:val="008A145B"/>
    <w:rsid w:val="008E19D6"/>
    <w:rsid w:val="009B0DF3"/>
    <w:rsid w:val="00A1593F"/>
    <w:rsid w:val="00CD521C"/>
    <w:rsid w:val="00D12439"/>
    <w:rsid w:val="00D611C0"/>
    <w:rsid w:val="00DC0351"/>
    <w:rsid w:val="00DD128C"/>
    <w:rsid w:val="00DE160A"/>
    <w:rsid w:val="00E63516"/>
    <w:rsid w:val="00EC15D7"/>
    <w:rsid w:val="00F86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814AC20C934FA69856E092BCC2A7CD">
    <w:name w:val="EB814AC20C934FA69856E092BCC2A7CD"/>
  </w:style>
  <w:style w:type="paragraph" w:customStyle="1" w:styleId="FA1163253E1145649AE0FEA0756089CA">
    <w:name w:val="FA1163253E1145649AE0FEA0756089CA"/>
  </w:style>
  <w:style w:type="paragraph" w:customStyle="1" w:styleId="3C08AEBAF53B420695C129E421F6B587">
    <w:name w:val="3C08AEBAF53B420695C129E421F6B587"/>
  </w:style>
  <w:style w:type="paragraph" w:customStyle="1" w:styleId="41D9F66E1ACC48F990EAFB0AB56842AA">
    <w:name w:val="41D9F66E1ACC48F990EAFB0AB56842AA"/>
  </w:style>
  <w:style w:type="paragraph" w:customStyle="1" w:styleId="1E76B64FE75D459E8746F5CAAC840E1D">
    <w:name w:val="1E76B64FE75D459E8746F5CAAC840E1D"/>
  </w:style>
  <w:style w:type="paragraph" w:customStyle="1" w:styleId="269AC03C659C468083E38FDF22FBC61F">
    <w:name w:val="269AC03C659C468083E38FDF22FBC61F"/>
  </w:style>
  <w:style w:type="character" w:styleId="Emphasis">
    <w:name w:val="Emphasis"/>
    <w:basedOn w:val="DefaultParagraphFont"/>
    <w:uiPriority w:val="4"/>
    <w:unhideWhenUsed/>
    <w:qFormat/>
    <w:rPr>
      <w:i/>
      <w:iCs/>
    </w:rPr>
  </w:style>
  <w:style w:type="paragraph" w:customStyle="1" w:styleId="0EB26F7148B144F288277880457E367D">
    <w:name w:val="0EB26F7148B144F288277880457E367D"/>
  </w:style>
  <w:style w:type="paragraph" w:customStyle="1" w:styleId="6261EE2E2A27431DBB4F8194F1F83D0A">
    <w:name w:val="6261EE2E2A27431DBB4F8194F1F83D0A"/>
  </w:style>
  <w:style w:type="paragraph" w:customStyle="1" w:styleId="2BA4506F5C1B4D63A606AE9A63EB995B">
    <w:name w:val="2BA4506F5C1B4D63A606AE9A63EB995B"/>
  </w:style>
  <w:style w:type="paragraph" w:customStyle="1" w:styleId="874C9A4BAC8E4A5E90CAA552453A128C">
    <w:name w:val="874C9A4BAC8E4A5E90CAA552453A128C"/>
  </w:style>
  <w:style w:type="paragraph" w:customStyle="1" w:styleId="9BE7125640EE4F16A1923FF1BCBA0B34">
    <w:name w:val="9BE7125640EE4F16A1923FF1BCBA0B34"/>
  </w:style>
  <w:style w:type="paragraph" w:customStyle="1" w:styleId="B7389B0EA52C40F48B5F067D1DCEE6D1">
    <w:name w:val="B7389B0EA52C40F48B5F067D1DCEE6D1"/>
  </w:style>
  <w:style w:type="paragraph" w:customStyle="1" w:styleId="6BFB3F25AA904FA7BD64A269FDC00ED8">
    <w:name w:val="6BFB3F25AA904FA7BD64A269FDC00ED8"/>
  </w:style>
  <w:style w:type="paragraph" w:customStyle="1" w:styleId="6A89B7CA3DD74CEF806992E47181E4BC">
    <w:name w:val="6A89B7CA3DD74CEF806992E47181E4BC"/>
  </w:style>
  <w:style w:type="paragraph" w:customStyle="1" w:styleId="D130B8289B01456FB657DA47C6F5ED32">
    <w:name w:val="D130B8289B01456FB657DA47C6F5ED32"/>
  </w:style>
  <w:style w:type="paragraph" w:customStyle="1" w:styleId="78B84824712D41ECB0129384755B5668">
    <w:name w:val="78B84824712D41ECB0129384755B5668"/>
  </w:style>
  <w:style w:type="paragraph" w:customStyle="1" w:styleId="9E3CE3EBDDE242FEB29B8B394AA69690">
    <w:name w:val="9E3CE3EBDDE242FEB29B8B394AA69690"/>
  </w:style>
  <w:style w:type="paragraph" w:customStyle="1" w:styleId="D589C5FAA2BF44F28B305DF667CE0F48">
    <w:name w:val="D589C5FAA2BF44F28B305DF667CE0F48"/>
  </w:style>
  <w:style w:type="paragraph" w:customStyle="1" w:styleId="6343E8D9679D4732BD6153B31C996759">
    <w:name w:val="6343E8D9679D4732BD6153B31C996759"/>
  </w:style>
  <w:style w:type="paragraph" w:customStyle="1" w:styleId="513E7FAF27F64C72BE8CA4E4B81B8844">
    <w:name w:val="513E7FAF27F64C72BE8CA4E4B81B8844"/>
  </w:style>
  <w:style w:type="paragraph" w:customStyle="1" w:styleId="B60329B95D6043AB93779554ED01ABAE">
    <w:name w:val="B60329B95D6043AB93779554ED01ABAE"/>
  </w:style>
  <w:style w:type="paragraph" w:customStyle="1" w:styleId="1835742033B04AA2A11ACB3B88FC9F88">
    <w:name w:val="1835742033B04AA2A11ACB3B88FC9F88"/>
  </w:style>
  <w:style w:type="paragraph" w:customStyle="1" w:styleId="ECC4FA96DB6F4958921BB8F623F63816">
    <w:name w:val="ECC4FA96DB6F4958921BB8F623F63816"/>
  </w:style>
  <w:style w:type="paragraph" w:customStyle="1" w:styleId="A014DBBF96BE4168994E78EDB4E76E04">
    <w:name w:val="A014DBBF96BE4168994E78EDB4E76E04"/>
  </w:style>
  <w:style w:type="paragraph" w:customStyle="1" w:styleId="F8E7E5097D804C1AAB6BF645293A1CBD">
    <w:name w:val="F8E7E5097D804C1AAB6BF645293A1CBD"/>
  </w:style>
  <w:style w:type="paragraph" w:customStyle="1" w:styleId="95CC0B32C7404D3CA96289233213D248">
    <w:name w:val="95CC0B32C7404D3CA96289233213D248"/>
  </w:style>
  <w:style w:type="paragraph" w:customStyle="1" w:styleId="56B424A74C5A47EF8380D904091D9BFB">
    <w:name w:val="56B424A74C5A47EF8380D904091D9BFB"/>
  </w:style>
  <w:style w:type="paragraph" w:customStyle="1" w:styleId="EF73B07ADF5244FF95D0E968C5A24A09">
    <w:name w:val="EF73B07ADF5244FF95D0E968C5A24A09"/>
  </w:style>
  <w:style w:type="paragraph" w:customStyle="1" w:styleId="24C4CD5A127641ADBEB1D352AA422D1C">
    <w:name w:val="24C4CD5A127641ADBEB1D352AA422D1C"/>
  </w:style>
  <w:style w:type="paragraph" w:customStyle="1" w:styleId="BB2F68ECCA6A40CA84D0728237C89774">
    <w:name w:val="BB2F68ECCA6A40CA84D0728237C89774"/>
  </w:style>
  <w:style w:type="paragraph" w:customStyle="1" w:styleId="D50A0D2BFC7B40B6A185F7800495324B">
    <w:name w:val="D50A0D2BFC7B40B6A185F7800495324B"/>
  </w:style>
  <w:style w:type="paragraph" w:customStyle="1" w:styleId="2ABBD33D231045078CF99C0EFF079A3E">
    <w:name w:val="2ABBD33D231045078CF99C0EFF079A3E"/>
  </w:style>
  <w:style w:type="paragraph" w:customStyle="1" w:styleId="3827B52356D040B284367D0C07A6D80B">
    <w:name w:val="3827B52356D040B284367D0C07A6D80B"/>
  </w:style>
  <w:style w:type="paragraph" w:customStyle="1" w:styleId="F0AFA742164D42EDBE7707F5BF967851">
    <w:name w:val="F0AFA742164D42EDBE7707F5BF967851"/>
  </w:style>
  <w:style w:type="paragraph" w:customStyle="1" w:styleId="742324FE78DE4C4180AFBBC462FDC57B">
    <w:name w:val="742324FE78DE4C4180AFBBC462FDC57B"/>
  </w:style>
  <w:style w:type="paragraph" w:customStyle="1" w:styleId="2BE983C9AD774234BD3CA98B07A298FB">
    <w:name w:val="2BE983C9AD774234BD3CA98B07A298FB"/>
  </w:style>
  <w:style w:type="paragraph" w:customStyle="1" w:styleId="B623A743BF0F4B67AF8396899F14813C">
    <w:name w:val="B623A743BF0F4B67AF8396899F14813C"/>
  </w:style>
  <w:style w:type="paragraph" w:customStyle="1" w:styleId="04B5CE64138D4CFE8D293E0DFC945897">
    <w:name w:val="04B5CE64138D4CFE8D293E0DFC945897"/>
  </w:style>
  <w:style w:type="paragraph" w:customStyle="1" w:styleId="6198059334EA43769DEA41DF92C33748">
    <w:name w:val="6198059334EA43769DEA41DF92C33748"/>
  </w:style>
  <w:style w:type="paragraph" w:customStyle="1" w:styleId="C0C8BA3017354262BBFF2CCD0F6715FC">
    <w:name w:val="C0C8BA3017354262BBFF2CCD0F6715FC"/>
  </w:style>
  <w:style w:type="paragraph" w:customStyle="1" w:styleId="28EA372676B1401480FE940917BBB28C">
    <w:name w:val="28EA372676B1401480FE940917BBB28C"/>
  </w:style>
  <w:style w:type="paragraph" w:customStyle="1" w:styleId="AEC1793A4F7443AAAA41CF82E45A2931">
    <w:name w:val="AEC1793A4F7443AAAA41CF82E45A2931"/>
  </w:style>
  <w:style w:type="paragraph" w:customStyle="1" w:styleId="0F49C7FDFE1F4E8A95D882B713C5A561">
    <w:name w:val="0F49C7FDFE1F4E8A95D882B713C5A561"/>
  </w:style>
  <w:style w:type="paragraph" w:customStyle="1" w:styleId="FF500B9A3B1D42FFA7B3547304404E97">
    <w:name w:val="FF500B9A3B1D42FFA7B3547304404E97"/>
  </w:style>
  <w:style w:type="paragraph" w:customStyle="1" w:styleId="F095996CE1374AF08DDBF39BDA706296">
    <w:name w:val="F095996CE1374AF08DDBF39BDA706296"/>
  </w:style>
  <w:style w:type="paragraph" w:customStyle="1" w:styleId="A349542679E3454DBA5A6D2B675E8DF3">
    <w:name w:val="A349542679E3454DBA5A6D2B675E8DF3"/>
  </w:style>
  <w:style w:type="paragraph" w:customStyle="1" w:styleId="CC916BD03571499AB0827B00BDDDB54A">
    <w:name w:val="CC916BD03571499AB0827B00BDDDB54A"/>
  </w:style>
  <w:style w:type="paragraph" w:customStyle="1" w:styleId="C9BCFCD9211646A5969F86EE3826D37F">
    <w:name w:val="C9BCFCD9211646A5969F86EE3826D37F"/>
  </w:style>
  <w:style w:type="paragraph" w:customStyle="1" w:styleId="2B98F033213240D9B7222377E43DA6AA">
    <w:name w:val="2B98F033213240D9B7222377E43DA6AA"/>
  </w:style>
  <w:style w:type="paragraph" w:customStyle="1" w:styleId="38AF02A6DE2E46409E58A975FB40E3EE">
    <w:name w:val="38AF02A6DE2E46409E58A975FB40E3EE"/>
  </w:style>
  <w:style w:type="paragraph" w:customStyle="1" w:styleId="61114102FDC949B5AA4F5E6947F3BAFE">
    <w:name w:val="61114102FDC949B5AA4F5E6947F3BAFE"/>
  </w:style>
  <w:style w:type="paragraph" w:customStyle="1" w:styleId="065BB25C0C7F43489CDB0D534B0E9BE2">
    <w:name w:val="065BB25C0C7F43489CDB0D534B0E9BE2"/>
  </w:style>
  <w:style w:type="paragraph" w:customStyle="1" w:styleId="834A927A9DA94929B91436C0C851EF4F">
    <w:name w:val="834A927A9DA94929B91436C0C851EF4F"/>
  </w:style>
  <w:style w:type="paragraph" w:customStyle="1" w:styleId="78AD2A9EFC084BD7A9F1AB36AE192490">
    <w:name w:val="78AD2A9EFC084BD7A9F1AB36AE192490"/>
  </w:style>
  <w:style w:type="paragraph" w:customStyle="1" w:styleId="0FB77756563040368AD8B7E6FF9E6F5F">
    <w:name w:val="0FB77756563040368AD8B7E6FF9E6F5F"/>
  </w:style>
  <w:style w:type="paragraph" w:customStyle="1" w:styleId="CB3F591081C44BD8A2534B237AB57D66">
    <w:name w:val="CB3F591081C44BD8A2534B237AB57D66"/>
  </w:style>
  <w:style w:type="paragraph" w:customStyle="1" w:styleId="C2DE17D5DA6E4D0495D33ED7ABF1F95B">
    <w:name w:val="C2DE17D5DA6E4D0495D33ED7ABF1F95B"/>
  </w:style>
  <w:style w:type="paragraph" w:customStyle="1" w:styleId="E10F121AE3334618AF24D9BCC8D9E708">
    <w:name w:val="E10F121AE3334618AF24D9BCC8D9E708"/>
  </w:style>
  <w:style w:type="paragraph" w:customStyle="1" w:styleId="6F7D459809E7478B8ED3BFED9A0FE659">
    <w:name w:val="6F7D459809E7478B8ED3BFED9A0FE659"/>
  </w:style>
  <w:style w:type="paragraph" w:customStyle="1" w:styleId="7B53FD8E765D42899CB3950EDC3D6BEC">
    <w:name w:val="7B53FD8E765D42899CB3950EDC3D6BEC"/>
  </w:style>
  <w:style w:type="paragraph" w:customStyle="1" w:styleId="CD62101AEBAB41809508C19E8FDAFE56">
    <w:name w:val="CD62101AEBAB41809508C19E8FDAFE56"/>
  </w:style>
  <w:style w:type="paragraph" w:customStyle="1" w:styleId="20BC607C5A2544839E39A9E1A2EE9F60">
    <w:name w:val="20BC607C5A2544839E39A9E1A2EE9F60"/>
  </w:style>
  <w:style w:type="paragraph" w:customStyle="1" w:styleId="93AF97BF250444FC87D4EBEA24BEAABA">
    <w:name w:val="93AF97BF250444FC87D4EBEA24BEA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JUST SAY SOMETHING, FOR THE LOVE!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27EF0A-CA1C-487F-A372-A2820CCC8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330</TotalTime>
  <Pages>28</Pages>
  <Words>5911</Words>
  <Characters>31686</Characters>
  <Application>Microsoft Office Word</Application>
  <DocSecurity>0</DocSecurity>
  <Lines>880</Lines>
  <Paragraphs>544</Paragraphs>
  <ScaleCrop>false</ScaleCrop>
  <HeadingPairs>
    <vt:vector size="2" baseType="variant">
      <vt:variant>
        <vt:lpstr>Title</vt:lpstr>
      </vt:variant>
      <vt:variant>
        <vt:i4>1</vt:i4>
      </vt:variant>
    </vt:vector>
  </HeadingPairs>
  <TitlesOfParts>
    <vt:vector size="1" baseType="lpstr">
      <vt:lpstr>Homework 11: Just say something! Parent versus Peer influence on Adolescent Casual Sexual Behavior</vt:lpstr>
    </vt:vector>
  </TitlesOfParts>
  <Company/>
  <LinksUpToDate>false</LinksUpToDate>
  <CharactersWithSpaces>37053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11: Just say something! Parent versus Peer influence on Adolescent Casual Sexual Behavior</dc:title>
  <dc:subject/>
  <dc:creator>Ryan McLean</dc:creator>
  <cp:keywords/>
  <dc:description/>
  <cp:lastModifiedBy>Ryan McLean</cp:lastModifiedBy>
  <cp:revision>13</cp:revision>
  <dcterms:created xsi:type="dcterms:W3CDTF">2019-04-12T16:06:00Z</dcterms:created>
  <dcterms:modified xsi:type="dcterms:W3CDTF">2019-04-17T20:37:00Z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id="CmxzPjJ3"/&gt;&lt;style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