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5163"/>
        <w:gridCol w:w="1382"/>
      </w:tblGrid>
      <w:tr w:rsidR="00970C67" w:rsidRPr="00844EC4" w:rsidTr="00270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Variable Name 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Domain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53533B" w:rsidRDefault="00970C67" w:rsidP="00270C46">
            <w:pPr>
              <w:spacing w:after="0" w:line="240" w:lineRule="auto"/>
              <w:rPr>
                <w:rFonts w:eastAsia="Times New Roman" w:cstheme="minorHAnsi"/>
                <w:i/>
                <w:sz w:val="24"/>
                <w:szCs w:val="24"/>
                <w:lang w:eastAsia="en-GB"/>
              </w:rPr>
            </w:pPr>
            <w:r w:rsidRPr="0053533B"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  <w:t>Target and Historical Series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consumption_normalized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Historical energy consumption, normalized by maximum capacity </w:t>
            </w:r>
            <w:r w:rsidRPr="00E354FF">
              <w:rPr>
                <w:rFonts w:eastAsia="Times New Roman" w:cstheme="minorHAnsi"/>
                <w:sz w:val="24"/>
                <w:szCs w:val="24"/>
                <w:lang w:eastAsia="en-GB"/>
              </w:rPr>
              <w:t>($P_{max}$)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Consumption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production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Historical PV energy 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normalized by maximum capacity </w:t>
            </w:r>
            <w:r w:rsidRPr="00E354FF">
              <w:rPr>
                <w:rFonts w:eastAsia="Times New Roman" w:cstheme="minorHAnsi"/>
                <w:sz w:val="24"/>
                <w:szCs w:val="24"/>
                <w:lang w:eastAsia="en-GB"/>
              </w:rPr>
              <w:t>($P_{max}$)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static_capacity_log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Logarithmic maximum capacity </w:t>
            </w:r>
            <w:r w:rsidRPr="00E354FF">
              <w:rPr>
                <w:rFonts w:eastAsia="Times New Roman" w:cstheme="minorHAnsi"/>
                <w:sz w:val="24"/>
                <w:szCs w:val="24"/>
                <w:lang w:eastAsia="en-GB"/>
              </w:rPr>
              <w:t>($\log_{</w:t>
            </w:r>
            <w:proofErr w:type="gramStart"/>
            <w:r w:rsidRPr="00E354FF">
              <w:rPr>
                <w:rFonts w:eastAsia="Times New Roman" w:cstheme="minorHAnsi"/>
                <w:sz w:val="24"/>
                <w:szCs w:val="24"/>
                <w:lang w:eastAsia="en-GB"/>
              </w:rPr>
              <w:t>10}(</w:t>
            </w:r>
            <w:proofErr w:type="gramEnd"/>
            <w:r w:rsidRPr="00E354FF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P_{max} + 1)$ 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providing the model with scale information.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baseline_in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Historical baseline values prior to the input time window (persistence over 7 days).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lag_96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Lagged variable value 24 hours earlier (shift of 96 steps).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53533B" w:rsidRDefault="00970C67" w:rsidP="00270C46">
            <w:pPr>
              <w:spacing w:after="0" w:line="240" w:lineRule="auto"/>
              <w:rPr>
                <w:rFonts w:eastAsia="Times New Roman" w:cstheme="minorHAnsi"/>
                <w:i/>
                <w:sz w:val="24"/>
                <w:szCs w:val="24"/>
                <w:lang w:eastAsia="en-GB"/>
              </w:rPr>
            </w:pPr>
            <w:r w:rsidRPr="0053533B"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  <w:t>Weather Inputs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input_temperature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Air temperature (combined historical measurements and future forecasts; historical values are used in the encoder during training, while forecasts are used in the decoder during prediction).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input_insolation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Solar irradiance (combined historical measurements and future forecasts; historical values are used in the encoder during training, while forecasts are used in the decoder during prediction).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input_windSpeed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Wind speed (combined historical measurements and future forecasts; historical values are used in the encoder during training, while forecasts are used in the decoder during prediction).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Default="00970C67" w:rsidP="00270C4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</w:p>
          <w:p w:rsidR="00970C67" w:rsidRDefault="00970C67" w:rsidP="00270C4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</w:p>
          <w:p w:rsidR="00970C67" w:rsidRPr="0053533B" w:rsidRDefault="00970C67" w:rsidP="00270C46">
            <w:pPr>
              <w:spacing w:after="0" w:line="240" w:lineRule="auto"/>
              <w:rPr>
                <w:rFonts w:eastAsia="Times New Roman" w:cstheme="minorHAnsi"/>
                <w:i/>
                <w:sz w:val="24"/>
                <w:szCs w:val="24"/>
                <w:lang w:eastAsia="en-GB"/>
              </w:rPr>
            </w:pPr>
            <w:r w:rsidRPr="0053533B"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  <w:t>Cyclical Time Encoding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timeOfDay_sin</w:t>
            </w:r>
            <w:proofErr w:type="spellEnd"/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timeOfDay_cos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Cyclical encoding of time of day (15-minute intervals) using sine/cosine functions.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dayOfYear_sin</w:t>
            </w:r>
            <w:proofErr w:type="spellEnd"/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dayOfYear_cos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Cyclical encoding of day of the year (seasonality) using sine/cosine functions.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dayOfWeek_sin</w:t>
            </w:r>
            <w:proofErr w:type="spellEnd"/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dayOfWeek_cos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Cyclical encoding of day of the week (1–7).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Consumption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Default="00970C67" w:rsidP="00270C46">
            <w:pPr>
              <w:spacing w:after="0" w:line="240" w:lineRule="auto"/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</w:pPr>
          </w:p>
          <w:p w:rsidR="00970C67" w:rsidRPr="0053533B" w:rsidRDefault="00970C67" w:rsidP="00270C46">
            <w:pPr>
              <w:spacing w:after="0" w:line="240" w:lineRule="auto"/>
              <w:rPr>
                <w:rFonts w:eastAsia="Times New Roman" w:cstheme="minorHAnsi"/>
                <w:i/>
                <w:sz w:val="24"/>
                <w:szCs w:val="24"/>
                <w:lang w:eastAsia="en-GB"/>
              </w:rPr>
            </w:pPr>
            <w:r w:rsidRPr="0053533B"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  <w:t>Statistical Features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avg</w:t>
            </w:r>
            <w:proofErr w:type="spellEnd"/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_*_in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max_*_in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std_*_in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Descriptive statistics (mean, max, standard deviation) computed over the input time window.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prod_std_dev_1h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prod_std_dev_4h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Rolling standard deviation of PV 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(1h and 4h windows) for volatility detection.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lastRenderedPageBreak/>
              <w:t>rolling_std_dev_1h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rolling_std_dev_4h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Rolling standard deviation of consumption (1h and 4h windows).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Consumption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insolation_std_dev_1h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insolation_std_dev_4h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Rolling standard deviation of solar irradiance to capture weather variability.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Default="00970C67" w:rsidP="00270C46">
            <w:pPr>
              <w:spacing w:after="0" w:line="240" w:lineRule="auto"/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</w:pPr>
          </w:p>
          <w:p w:rsidR="00970C67" w:rsidRPr="0053533B" w:rsidRDefault="00970C67" w:rsidP="00270C46">
            <w:pPr>
              <w:spacing w:after="0" w:line="240" w:lineRule="auto"/>
              <w:rPr>
                <w:rFonts w:eastAsia="Times New Roman" w:cstheme="minorHAnsi"/>
                <w:i/>
                <w:sz w:val="24"/>
                <w:szCs w:val="24"/>
                <w:lang w:eastAsia="en-GB"/>
              </w:rPr>
            </w:pPr>
            <w:r w:rsidRPr="0053533B"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  <w:t>Differential Features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insolation_diff_1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insolation_diff_4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First derivative (gradient) of solar irradiance (difference over 1 and 4 steps).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temperature_diff_1</w:t>
            </w: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, </w:t>
            </w: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temperature_diff_4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First derivative (gradient) of air temperature (difference over 1 and 4 steps).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Default="00970C67" w:rsidP="00270C46">
            <w:pPr>
              <w:spacing w:after="0" w:line="240" w:lineRule="auto"/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</w:pPr>
          </w:p>
          <w:p w:rsidR="00970C67" w:rsidRPr="0053533B" w:rsidRDefault="00970C67" w:rsidP="00270C46">
            <w:pPr>
              <w:spacing w:after="0" w:line="240" w:lineRule="auto"/>
              <w:rPr>
                <w:rFonts w:eastAsia="Times New Roman" w:cstheme="minorHAnsi"/>
                <w:i/>
                <w:sz w:val="24"/>
                <w:szCs w:val="24"/>
                <w:lang w:eastAsia="en-GB"/>
              </w:rPr>
            </w:pPr>
            <w:r w:rsidRPr="0053533B">
              <w:rPr>
                <w:rFonts w:eastAsia="Times New Roman" w:cstheme="minorHAnsi"/>
                <w:bCs/>
                <w:i/>
                <w:sz w:val="24"/>
                <w:szCs w:val="24"/>
                <w:lang w:eastAsia="en-GB"/>
              </w:rPr>
              <w:t>Categorical / Other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Indicator of holidays and non-working days.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Consumption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daylight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Binary indicator (0/1) of daylight presence.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Production</w:t>
            </w:r>
          </w:p>
        </w:tc>
      </w:tr>
      <w:tr w:rsidR="00970C67" w:rsidRPr="00844EC4" w:rsidTr="00270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781FF1">
              <w:rPr>
                <w:rFonts w:eastAsia="Times New Roman" w:cstheme="minorHAnsi"/>
                <w:sz w:val="20"/>
                <w:szCs w:val="20"/>
                <w:lang w:eastAsia="en-GB"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Correction factor used to mark erroneous or imputed data (applied in the loss function).</w:t>
            </w:r>
          </w:p>
        </w:tc>
        <w:tc>
          <w:tcPr>
            <w:tcW w:w="0" w:type="auto"/>
            <w:vAlign w:val="center"/>
            <w:hideMark/>
          </w:tcPr>
          <w:p w:rsidR="00970C67" w:rsidRPr="00844EC4" w:rsidRDefault="00970C67" w:rsidP="00270C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844EC4">
              <w:rPr>
                <w:rFonts w:eastAsia="Times New Roman" w:cstheme="minorHAnsi"/>
                <w:sz w:val="24"/>
                <w:szCs w:val="24"/>
                <w:lang w:eastAsia="en-GB"/>
              </w:rPr>
              <w:t>Both</w:t>
            </w:r>
          </w:p>
        </w:tc>
      </w:tr>
    </w:tbl>
    <w:p w:rsidR="00E6240D" w:rsidRDefault="00E6240D">
      <w:bookmarkStart w:id="0" w:name="_GoBack"/>
      <w:bookmarkEnd w:id="0"/>
    </w:p>
    <w:sectPr w:rsidR="00E62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67"/>
    <w:rsid w:val="00970C67"/>
    <w:rsid w:val="00E6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9ED9"/>
  <w15:chartTrackingRefBased/>
  <w15:docId w15:val="{F2683699-CC31-467F-8C51-88249D42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0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Dijana Oreški</dc:creator>
  <cp:keywords/>
  <dc:description/>
  <cp:lastModifiedBy>Dijana Oreški</cp:lastModifiedBy>
  <cp:revision>1</cp:revision>
  <dcterms:created xsi:type="dcterms:W3CDTF">2026-01-14T17:35:00Z</dcterms:created>
  <dcterms:modified xsi:type="dcterms:W3CDTF">2026-01-14T17:35:00Z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ed9c0a7e-3077-41f8-9fab-25a40b504845</vt:lpwstr>
  </property>
</Properties>
</file>