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B5925" w14:textId="1482E8C1" w:rsidR="009303D9" w:rsidRPr="00110770" w:rsidRDefault="00110770" w:rsidP="006347CF">
      <w:pPr>
        <w:pStyle w:val="papertitle"/>
        <w:spacing w:before="100" w:beforeAutospacing="1" w:after="100" w:afterAutospacing="1"/>
      </w:pPr>
      <w:commentRangeStart w:id="0"/>
      <w:r>
        <w:t>Analyzing Long</w:t>
      </w:r>
      <w:r w:rsidR="005E24A7">
        <w:t xml:space="preserve"> </w:t>
      </w:r>
      <w:r>
        <w:t>Covid-19 Data to Predict Long</w:t>
      </w:r>
      <w:r w:rsidR="005E24A7">
        <w:t xml:space="preserve"> </w:t>
      </w:r>
      <w:r>
        <w:t>Covid-19 Cases</w:t>
      </w:r>
      <w:commentRangeEnd w:id="0"/>
      <w:r w:rsidR="00547F4E">
        <w:rPr>
          <w:rStyle w:val="CommentReference"/>
          <w:rFonts w:eastAsia="SimSun"/>
          <w:noProof w:val="0"/>
        </w:rPr>
        <w:commentReference w:id="0"/>
      </w:r>
    </w:p>
    <w:p w14:paraId="01E3B386" w14:textId="77777777" w:rsidR="00D7522C" w:rsidRDefault="00D7522C" w:rsidP="00CA4392">
      <w:pPr>
        <w:pStyle w:val="Author"/>
        <w:spacing w:before="100" w:beforeAutospacing="1" w:after="100" w:afterAutospacing="1" w:line="120" w:lineRule="auto"/>
        <w:rPr>
          <w:sz w:val="16"/>
          <w:szCs w:val="16"/>
        </w:rPr>
      </w:pPr>
    </w:p>
    <w:p w14:paraId="176AC43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default" r:id="rId12"/>
          <w:footerReference w:type="first" r:id="rId13"/>
          <w:pgSz w:w="12240" w:h="15840" w:code="1"/>
          <w:pgMar w:top="1080" w:right="893" w:bottom="1440" w:left="893" w:header="720" w:footer="720" w:gutter="0"/>
          <w:cols w:space="720"/>
          <w:titlePg/>
          <w:docGrid w:linePitch="360"/>
        </w:sectPr>
      </w:pPr>
    </w:p>
    <w:p w14:paraId="25670005" w14:textId="77777777" w:rsidR="00CA4392" w:rsidRDefault="00CA4392" w:rsidP="00CA4392">
      <w:pPr>
        <w:pStyle w:val="Author"/>
        <w:spacing w:before="100" w:beforeAutospacing="1"/>
        <w:contextualSpacing/>
        <w:rPr>
          <w:sz w:val="18"/>
          <w:szCs w:val="18"/>
        </w:rPr>
      </w:pPr>
    </w:p>
    <w:p w14:paraId="541778EA" w14:textId="77777777" w:rsidR="00110770" w:rsidRDefault="00110770" w:rsidP="00110770">
      <w:pPr>
        <w:pStyle w:val="Author"/>
        <w:spacing w:before="100" w:beforeAutospacing="1"/>
        <w:contextualSpacing/>
        <w:jc w:val="both"/>
        <w:rPr>
          <w:sz w:val="18"/>
          <w:szCs w:val="18"/>
        </w:rPr>
        <w:sectPr w:rsidR="00110770" w:rsidSect="00F847A6">
          <w:type w:val="continuous"/>
          <w:pgSz w:w="12240" w:h="15840" w:code="1"/>
          <w:pgMar w:top="1080" w:right="893" w:bottom="1440" w:left="893" w:header="720" w:footer="720" w:gutter="0"/>
          <w:cols w:num="4" w:space="216"/>
          <w:docGrid w:linePitch="360"/>
        </w:sectPr>
      </w:pPr>
    </w:p>
    <w:p w14:paraId="154CD5EC" w14:textId="57630D80" w:rsidR="00110770" w:rsidRPr="00110770" w:rsidRDefault="00110770" w:rsidP="00110770">
      <w:pPr>
        <w:pStyle w:val="Author"/>
        <w:spacing w:before="100" w:beforeAutospacing="1"/>
        <w:ind w:left="2880"/>
        <w:contextualSpacing/>
        <w:jc w:val="both"/>
        <w:rPr>
          <w:sz w:val="18"/>
          <w:szCs w:val="18"/>
        </w:rPr>
      </w:pPr>
      <w:r>
        <w:rPr>
          <w:sz w:val="18"/>
          <w:szCs w:val="18"/>
        </w:rPr>
        <w:t xml:space="preserve">         </w:t>
      </w:r>
      <w:r w:rsidRPr="00110770">
        <w:rPr>
          <w:sz w:val="18"/>
          <w:szCs w:val="18"/>
        </w:rPr>
        <w:t>Katrina Dotzlaw, Ryan Dotzlaw, Sean Stzurm, Da Tan</w:t>
      </w:r>
    </w:p>
    <w:p w14:paraId="3FB7695E" w14:textId="77777777" w:rsidR="00110770" w:rsidRPr="00110770" w:rsidRDefault="00110770" w:rsidP="00110770">
      <w:pPr>
        <w:pStyle w:val="Author"/>
        <w:spacing w:before="100" w:beforeAutospacing="1"/>
        <w:contextualSpacing/>
        <w:rPr>
          <w:sz w:val="18"/>
          <w:szCs w:val="18"/>
        </w:rPr>
      </w:pPr>
      <w:r w:rsidRPr="00110770">
        <w:rPr>
          <w:sz w:val="18"/>
          <w:szCs w:val="18"/>
        </w:rPr>
        <w:t>Department of Computer Science</w:t>
      </w:r>
    </w:p>
    <w:p w14:paraId="7A52228C" w14:textId="77777777" w:rsidR="00110770" w:rsidRPr="00110770" w:rsidRDefault="00110770" w:rsidP="00110770">
      <w:pPr>
        <w:pStyle w:val="Author"/>
        <w:spacing w:before="100" w:beforeAutospacing="1"/>
        <w:contextualSpacing/>
        <w:rPr>
          <w:sz w:val="18"/>
          <w:szCs w:val="18"/>
        </w:rPr>
      </w:pPr>
      <w:r w:rsidRPr="00110770">
        <w:rPr>
          <w:sz w:val="18"/>
          <w:szCs w:val="18"/>
        </w:rPr>
        <w:t>University of Manitoba</w:t>
      </w:r>
    </w:p>
    <w:p w14:paraId="3C04482D" w14:textId="77777777" w:rsidR="00110770" w:rsidRPr="00110770" w:rsidRDefault="00110770" w:rsidP="00110770">
      <w:pPr>
        <w:pStyle w:val="Author"/>
        <w:spacing w:before="100" w:beforeAutospacing="1"/>
        <w:contextualSpacing/>
        <w:rPr>
          <w:sz w:val="18"/>
          <w:szCs w:val="18"/>
        </w:rPr>
      </w:pPr>
      <w:r w:rsidRPr="00110770">
        <w:rPr>
          <w:sz w:val="18"/>
          <w:szCs w:val="18"/>
        </w:rPr>
        <w:t>Winnipeg, MB, Canada</w:t>
      </w:r>
    </w:p>
    <w:p w14:paraId="238688C5" w14:textId="77777777" w:rsidR="00110770" w:rsidRDefault="00110770" w:rsidP="00CA4392">
      <w:pPr>
        <w:pStyle w:val="Author"/>
        <w:spacing w:before="100" w:beforeAutospacing="1"/>
        <w:contextualSpacing/>
        <w:rPr>
          <w:sz w:val="18"/>
          <w:szCs w:val="18"/>
        </w:rPr>
        <w:sectPr w:rsidR="00110770" w:rsidSect="00110770">
          <w:type w:val="continuous"/>
          <w:pgSz w:w="12240" w:h="15840" w:code="1"/>
          <w:pgMar w:top="1080" w:right="893" w:bottom="1440" w:left="893" w:header="720" w:footer="720" w:gutter="0"/>
          <w:cols w:space="216"/>
          <w:docGrid w:linePitch="360"/>
        </w:sectPr>
      </w:pPr>
    </w:p>
    <w:p w14:paraId="5A896C46" w14:textId="0B51AECF" w:rsidR="00CA4392" w:rsidRDefault="00CA4392" w:rsidP="00CA4392">
      <w:pPr>
        <w:pStyle w:val="Author"/>
        <w:spacing w:before="100" w:beforeAutospacing="1"/>
        <w:contextualSpacing/>
        <w:rPr>
          <w:sz w:val="18"/>
          <w:szCs w:val="18"/>
        </w:rPr>
      </w:pPr>
    </w:p>
    <w:p w14:paraId="650BA28D" w14:textId="77777777" w:rsidR="00CA4392" w:rsidRDefault="00CA4392" w:rsidP="00CA4392">
      <w:pPr>
        <w:pStyle w:val="Author"/>
        <w:spacing w:before="100" w:beforeAutospacing="1"/>
        <w:contextualSpacing/>
        <w:rPr>
          <w:sz w:val="18"/>
          <w:szCs w:val="18"/>
        </w:rPr>
      </w:pPr>
    </w:p>
    <w:p w14:paraId="0A67F55C" w14:textId="77777777" w:rsidR="00CA4392" w:rsidRDefault="00CA4392" w:rsidP="00CA4392">
      <w:pPr>
        <w:pStyle w:val="Author"/>
        <w:spacing w:before="100" w:beforeAutospacing="1"/>
        <w:contextualSpacing/>
        <w:rPr>
          <w:sz w:val="18"/>
          <w:szCs w:val="18"/>
        </w:rPr>
      </w:pPr>
    </w:p>
    <w:p w14:paraId="513C80BF"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1923ED51" w14:textId="77777777" w:rsidR="006347CF" w:rsidRDefault="006347CF" w:rsidP="00CA4392">
      <w:pPr>
        <w:pStyle w:val="Author"/>
        <w:spacing w:before="100" w:beforeAutospacing="1"/>
        <w:jc w:val="both"/>
        <w:rPr>
          <w:sz w:val="16"/>
          <w:szCs w:val="16"/>
        </w:rPr>
      </w:pPr>
    </w:p>
    <w:p w14:paraId="1253EC4F"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389D48CC" w14:textId="4E7A1393" w:rsidR="004D72B5" w:rsidRDefault="009303D9" w:rsidP="00972203">
      <w:pPr>
        <w:pStyle w:val="Abstract"/>
        <w:rPr>
          <w:i/>
          <w:iCs/>
        </w:rPr>
      </w:pPr>
      <w:commentRangeStart w:id="1"/>
      <w:r>
        <w:rPr>
          <w:i/>
          <w:iCs/>
        </w:rPr>
        <w:t>Abstract</w:t>
      </w:r>
      <w:commentRangeEnd w:id="1"/>
      <w:r w:rsidR="00C4252E">
        <w:rPr>
          <w:rStyle w:val="CommentReference"/>
          <w:b w:val="0"/>
          <w:bCs w:val="0"/>
        </w:rPr>
        <w:commentReference w:id="1"/>
      </w:r>
      <w:r>
        <w:t>—</w:t>
      </w:r>
      <w:r w:rsidR="001A42EA">
        <w:rPr>
          <w:iCs/>
        </w:rPr>
        <w:t xml:space="preserve"> </w:t>
      </w:r>
      <w:r w:rsidR="0016737D">
        <w:rPr>
          <w:iCs/>
        </w:rPr>
        <w:t>Covid-19 da</w:t>
      </w:r>
      <w:r w:rsidR="00907EDC">
        <w:rPr>
          <w:iCs/>
        </w:rPr>
        <w:t xml:space="preserve">ta has been collected and analyzed since the start of the pandemic in 2019. </w:t>
      </w:r>
      <w:r w:rsidR="0088633A">
        <w:rPr>
          <w:iCs/>
        </w:rPr>
        <w:t>Investigation</w:t>
      </w:r>
      <w:r w:rsidR="00907EDC">
        <w:rPr>
          <w:iCs/>
        </w:rPr>
        <w:t xml:space="preserve"> of the </w:t>
      </w:r>
      <w:r w:rsidR="0088633A">
        <w:rPr>
          <w:iCs/>
        </w:rPr>
        <w:t>post-Covid</w:t>
      </w:r>
      <w:r w:rsidR="00907EDC">
        <w:rPr>
          <w:iCs/>
        </w:rPr>
        <w:t xml:space="preserve">-19 condition (or Long Covid-19) </w:t>
      </w:r>
      <w:r w:rsidR="009442FD">
        <w:rPr>
          <w:iCs/>
        </w:rPr>
        <w:t>began recently, and related data is being collected constantly. In this paper, we</w:t>
      </w:r>
      <w:r w:rsidR="00634325">
        <w:rPr>
          <w:iCs/>
        </w:rPr>
        <w:t xml:space="preserve"> discover interesting associations in Long Covid-19 demographic data and cluster </w:t>
      </w:r>
      <w:r w:rsidR="00B73B3C">
        <w:rPr>
          <w:iCs/>
        </w:rPr>
        <w:t>common symptoms. Using this information, we create a classifier that aims to predict the development of Long Covid-19 in patients.</w:t>
      </w:r>
      <w:r w:rsidR="00B42195">
        <w:rPr>
          <w:iCs/>
        </w:rPr>
        <w:t xml:space="preserve"> </w:t>
      </w:r>
      <w:r w:rsidR="008102B6">
        <w:rPr>
          <w:iCs/>
        </w:rPr>
        <w:t>Our predictive model shows promise in identifying individuals at risk of developing Long Covid-</w:t>
      </w:r>
      <w:r w:rsidR="00996DA8">
        <w:rPr>
          <w:iCs/>
        </w:rPr>
        <w:t>19 and</w:t>
      </w:r>
      <w:r w:rsidR="00F46471">
        <w:rPr>
          <w:iCs/>
        </w:rPr>
        <w:t xml:space="preserve"> highlights demographic information that could indicate </w:t>
      </w:r>
      <w:r w:rsidR="00E9473C">
        <w:rPr>
          <w:iCs/>
        </w:rPr>
        <w:t>an increased risk of developing Long Covid-19.</w:t>
      </w:r>
    </w:p>
    <w:p w14:paraId="04FE997F" w14:textId="45297819" w:rsidR="009303D9" w:rsidRPr="004D72B5" w:rsidRDefault="004D72B5" w:rsidP="00972203">
      <w:pPr>
        <w:pStyle w:val="Keywords"/>
      </w:pPr>
      <w:r w:rsidRPr="004D72B5">
        <w:t>Keywords—</w:t>
      </w:r>
      <w:r w:rsidR="00F048EE">
        <w:t>Covid-19</w:t>
      </w:r>
      <w:r w:rsidR="00D7522C">
        <w:t>,</w:t>
      </w:r>
      <w:r w:rsidR="009303D9" w:rsidRPr="004D72B5">
        <w:t xml:space="preserve"> </w:t>
      </w:r>
      <w:r w:rsidR="00F048EE">
        <w:t>Long-Covid-19</w:t>
      </w:r>
      <w:r w:rsidR="00D7522C">
        <w:t>,</w:t>
      </w:r>
      <w:r w:rsidR="009303D9" w:rsidRPr="004D72B5">
        <w:t xml:space="preserve"> </w:t>
      </w:r>
      <w:r w:rsidR="0095690E">
        <w:t>data mining</w:t>
      </w:r>
      <w:r w:rsidR="00D7522C">
        <w:t>,</w:t>
      </w:r>
      <w:r w:rsidR="009303D9" w:rsidRPr="004D72B5">
        <w:t xml:space="preserve"> </w:t>
      </w:r>
      <w:r w:rsidR="0095690E">
        <w:t>prediction</w:t>
      </w:r>
      <w:r w:rsidR="00D2400A">
        <w:t>, association rules</w:t>
      </w:r>
      <w:r w:rsidR="00883A3A">
        <w:t>, clustering</w:t>
      </w:r>
    </w:p>
    <w:p w14:paraId="36535961" w14:textId="76937BED" w:rsidR="009303D9" w:rsidRDefault="009303D9" w:rsidP="006B6B66">
      <w:pPr>
        <w:pStyle w:val="Heading1"/>
      </w:pPr>
      <w:commentRangeStart w:id="2"/>
      <w:r w:rsidRPr="00D632BE">
        <w:t xml:space="preserve">Introduction </w:t>
      </w:r>
      <w:commentRangeEnd w:id="2"/>
      <w:r w:rsidR="00793986">
        <w:rPr>
          <w:rStyle w:val="CommentReference"/>
          <w:smallCaps w:val="0"/>
          <w:noProof w:val="0"/>
        </w:rPr>
        <w:commentReference w:id="2"/>
      </w:r>
    </w:p>
    <w:p w14:paraId="0071D229" w14:textId="79A67380" w:rsidR="00664603" w:rsidRPr="00664603" w:rsidRDefault="00996DA8" w:rsidP="00664603">
      <w:r>
        <w:t>Sean is writing</w:t>
      </w:r>
    </w:p>
    <w:p w14:paraId="1C14265A" w14:textId="43E455F8" w:rsidR="009303D9" w:rsidRPr="006B6B66" w:rsidRDefault="006809B9" w:rsidP="006B6B66">
      <w:pPr>
        <w:pStyle w:val="Heading1"/>
      </w:pPr>
      <w:r>
        <w:t xml:space="preserve">Background and </w:t>
      </w:r>
      <w:commentRangeStart w:id="3"/>
      <w:r>
        <w:t xml:space="preserve">Related </w:t>
      </w:r>
      <w:commentRangeEnd w:id="3"/>
      <w:r w:rsidR="008A7A7A">
        <w:rPr>
          <w:rStyle w:val="CommentReference"/>
          <w:smallCaps w:val="0"/>
          <w:noProof w:val="0"/>
        </w:rPr>
        <w:commentReference w:id="3"/>
      </w:r>
      <w:r>
        <w:t>Works</w:t>
      </w:r>
    </w:p>
    <w:p w14:paraId="4C101E64" w14:textId="193808F0" w:rsidR="009303D9" w:rsidRDefault="0085076C" w:rsidP="00ED0149">
      <w:pPr>
        <w:pStyle w:val="Heading2"/>
      </w:pPr>
      <w:r>
        <w:t>Long-Covid-19 Research</w:t>
      </w:r>
    </w:p>
    <w:p w14:paraId="16237669" w14:textId="75F3C33A" w:rsidR="006347CF" w:rsidRPr="00DC43A3" w:rsidRDefault="00DC43A3" w:rsidP="00DC43A3">
      <w:pPr>
        <w:pStyle w:val="BodyText"/>
        <w:rPr>
          <w:lang w:val="en-US"/>
        </w:rPr>
      </w:pPr>
      <w:r>
        <w:rPr>
          <w:lang w:val="en-US"/>
        </w:rPr>
        <w:t>Sean is writing</w:t>
      </w:r>
    </w:p>
    <w:p w14:paraId="698249A6" w14:textId="128B2A76" w:rsidR="009303D9" w:rsidRPr="005B520E" w:rsidRDefault="006809B9" w:rsidP="00ED0149">
      <w:pPr>
        <w:pStyle w:val="Heading2"/>
      </w:pPr>
      <w:r>
        <w:t>Related Works</w:t>
      </w:r>
    </w:p>
    <w:p w14:paraId="107EF583" w14:textId="4DC0E21D" w:rsidR="009303D9" w:rsidRPr="00DC43A3" w:rsidRDefault="00DC43A3" w:rsidP="00E7596C">
      <w:pPr>
        <w:pStyle w:val="BodyText"/>
        <w:rPr>
          <w:lang w:val="en-US"/>
        </w:rPr>
      </w:pPr>
      <w:r>
        <w:rPr>
          <w:lang w:val="en-US"/>
        </w:rPr>
        <w:t>Sean is writing</w:t>
      </w:r>
    </w:p>
    <w:p w14:paraId="719D5CF5" w14:textId="75AB3D95" w:rsidR="009303D9" w:rsidRDefault="00D45510" w:rsidP="006B6B66">
      <w:pPr>
        <w:pStyle w:val="Heading1"/>
      </w:pPr>
      <w:r>
        <w:t>Methodology</w:t>
      </w:r>
    </w:p>
    <w:p w14:paraId="5FE4BB50" w14:textId="744DA1E4" w:rsidR="009303D9" w:rsidRPr="00C372D0" w:rsidRDefault="00C372D0" w:rsidP="00F20219">
      <w:pPr>
        <w:pStyle w:val="BodyText"/>
        <w:rPr>
          <w:lang w:val="en-US"/>
        </w:rPr>
      </w:pPr>
      <w:r>
        <w:rPr>
          <w:lang w:val="en-US"/>
        </w:rPr>
        <w:t>This section will describe</w:t>
      </w:r>
      <w:r w:rsidR="00D93994">
        <w:rPr>
          <w:lang w:val="en-US"/>
        </w:rPr>
        <w:t xml:space="preserve"> the process of discovering association rules</w:t>
      </w:r>
      <w:r w:rsidR="005E0473">
        <w:rPr>
          <w:lang w:val="en-US"/>
        </w:rPr>
        <w:t xml:space="preserve">, </w:t>
      </w:r>
      <w:r w:rsidR="0020547D">
        <w:rPr>
          <w:lang w:val="en-US"/>
        </w:rPr>
        <w:t xml:space="preserve">examining the relationship between symptoms and demographics, and </w:t>
      </w:r>
      <w:r w:rsidR="00933223">
        <w:rPr>
          <w:lang w:val="en-US"/>
        </w:rPr>
        <w:t>creating a classifier.</w:t>
      </w:r>
    </w:p>
    <w:p w14:paraId="731FCA8A" w14:textId="70606C2E" w:rsidR="009303D9" w:rsidRDefault="00DC3442" w:rsidP="00ED0149">
      <w:pPr>
        <w:pStyle w:val="Heading2"/>
      </w:pPr>
      <w:commentRangeStart w:id="4"/>
      <w:r>
        <w:t xml:space="preserve">Association Rule Mining </w:t>
      </w:r>
      <w:commentRangeEnd w:id="4"/>
      <w:r w:rsidR="00996DA8">
        <w:rPr>
          <w:rStyle w:val="CommentReference"/>
          <w:i w:val="0"/>
          <w:iCs w:val="0"/>
          <w:noProof w:val="0"/>
        </w:rPr>
        <w:commentReference w:id="4"/>
      </w:r>
    </w:p>
    <w:p w14:paraId="3BF6992E" w14:textId="14282083" w:rsidR="00E01856" w:rsidRDefault="00E3061A" w:rsidP="003125CC">
      <w:pPr>
        <w:ind w:firstLine="288"/>
        <w:jc w:val="both"/>
      </w:pPr>
      <w:r>
        <w:t xml:space="preserve">Our approach to association rule mining applies the Apriori algorithm </w:t>
      </w:r>
      <w:r w:rsidR="00EB338B">
        <w:t xml:space="preserve">to the demographic data provided by the US Census </w:t>
      </w:r>
      <w:r w:rsidR="00745079">
        <w:t>Bureau</w:t>
      </w:r>
      <w:r w:rsidR="00EB338B">
        <w:t xml:space="preserve"> [SITE</w:t>
      </w:r>
      <w:r w:rsidR="003B1061">
        <w:t>] and</w:t>
      </w:r>
      <w:r w:rsidR="00EB338B">
        <w:t xml:space="preserve"> identifies frequent</w:t>
      </w:r>
      <w:r w:rsidR="00516175">
        <w:t xml:space="preserve"> characteristics. </w:t>
      </w:r>
      <w:r w:rsidR="00AA7291">
        <w:t>We use the following python libraries</w:t>
      </w:r>
      <w:r w:rsidR="00221E3D">
        <w:t xml:space="preserve"> in our algorithm</w:t>
      </w:r>
      <w:r w:rsidR="00AA7291">
        <w:t>:</w:t>
      </w:r>
    </w:p>
    <w:p w14:paraId="1D8D1B65" w14:textId="76CA1A4D" w:rsidR="00A670E6" w:rsidRDefault="00A670E6" w:rsidP="00A670E6">
      <w:pPr>
        <w:pStyle w:val="ListParagraph"/>
        <w:numPr>
          <w:ilvl w:val="0"/>
          <w:numId w:val="33"/>
        </w:numPr>
        <w:jc w:val="both"/>
      </w:pPr>
      <w:r>
        <w:t>math</w:t>
      </w:r>
    </w:p>
    <w:p w14:paraId="1EC13EB5" w14:textId="56CE94D2" w:rsidR="00A534FB" w:rsidRDefault="00A534FB" w:rsidP="00A670E6">
      <w:pPr>
        <w:pStyle w:val="ListParagraph"/>
        <w:numPr>
          <w:ilvl w:val="0"/>
          <w:numId w:val="33"/>
        </w:numPr>
        <w:jc w:val="both"/>
      </w:pPr>
      <w:proofErr w:type="spellStart"/>
      <w:r>
        <w:t>numpy</w:t>
      </w:r>
      <w:proofErr w:type="spellEnd"/>
    </w:p>
    <w:p w14:paraId="4B60C23B" w14:textId="0FE4CA62" w:rsidR="00A670E6" w:rsidRDefault="00A534FB" w:rsidP="00A670E6">
      <w:pPr>
        <w:pStyle w:val="ListParagraph"/>
        <w:numPr>
          <w:ilvl w:val="0"/>
          <w:numId w:val="33"/>
        </w:numPr>
        <w:jc w:val="both"/>
      </w:pPr>
      <w:proofErr w:type="spellStart"/>
      <w:proofErr w:type="gramStart"/>
      <w:r>
        <w:t>matplotlib.pyplot</w:t>
      </w:r>
      <w:proofErr w:type="spellEnd"/>
      <w:proofErr w:type="gramEnd"/>
      <w:r>
        <w:t>: for graph creation</w:t>
      </w:r>
    </w:p>
    <w:p w14:paraId="14684A97" w14:textId="6F857663" w:rsidR="00A670E6" w:rsidRDefault="00A670E6" w:rsidP="00A670E6">
      <w:pPr>
        <w:pStyle w:val="ListParagraph"/>
        <w:numPr>
          <w:ilvl w:val="0"/>
          <w:numId w:val="33"/>
        </w:numPr>
        <w:jc w:val="both"/>
      </w:pPr>
      <w:proofErr w:type="spellStart"/>
      <w:proofErr w:type="gramStart"/>
      <w:r>
        <w:t>mlxtend.frequent</w:t>
      </w:r>
      <w:proofErr w:type="gramEnd"/>
      <w:r>
        <w:t>_patterns</w:t>
      </w:r>
      <w:proofErr w:type="spellEnd"/>
      <w:r w:rsidR="00221E3D">
        <w:t xml:space="preserve">: for the Apriori function and </w:t>
      </w:r>
      <w:proofErr w:type="spellStart"/>
      <w:r w:rsidR="00221E3D">
        <w:t>association_rules</w:t>
      </w:r>
      <w:proofErr w:type="spellEnd"/>
      <w:r w:rsidR="00221E3D">
        <w:t xml:space="preserve"> function</w:t>
      </w:r>
    </w:p>
    <w:p w14:paraId="36323A82" w14:textId="240AE652" w:rsidR="00221E3D" w:rsidRDefault="00221E3D" w:rsidP="00A670E6">
      <w:pPr>
        <w:pStyle w:val="ListParagraph"/>
        <w:numPr>
          <w:ilvl w:val="0"/>
          <w:numId w:val="33"/>
        </w:numPr>
        <w:jc w:val="both"/>
      </w:pPr>
      <w:r>
        <w:t xml:space="preserve">pandas: for data structures used with </w:t>
      </w:r>
      <w:proofErr w:type="spellStart"/>
      <w:r>
        <w:t>mlxtend</w:t>
      </w:r>
      <w:proofErr w:type="spellEnd"/>
    </w:p>
    <w:p w14:paraId="6657430F" w14:textId="44D8EBA1" w:rsidR="00FF182B" w:rsidRDefault="00390025" w:rsidP="003F0699">
      <w:pPr>
        <w:ind w:firstLine="288"/>
        <w:jc w:val="left"/>
      </w:pPr>
      <w:r>
        <w:t>The census data is preprocessed before being read into our</w:t>
      </w:r>
      <w:r w:rsidR="001E1E13">
        <w:t xml:space="preserve"> mining function. Certain demographic information included in the census </w:t>
      </w:r>
      <w:r w:rsidR="00396385">
        <w:t>(</w:t>
      </w:r>
      <w:r w:rsidR="001E1E13">
        <w:t>like employment status</w:t>
      </w:r>
      <w:r w:rsidR="00396385">
        <w:t xml:space="preserve">) will not be indicative of </w:t>
      </w:r>
      <w:r w:rsidR="00396385">
        <w:t xml:space="preserve">developing Long Covid-19 and is removed. </w:t>
      </w:r>
      <w:r w:rsidR="0072290B">
        <w:t>Once</w:t>
      </w:r>
      <w:r w:rsidR="00464918">
        <w:t xml:space="preserve"> the data has been cleaned, we read it into an array-like data frame. </w:t>
      </w:r>
      <w:r w:rsidR="00494125">
        <w:t xml:space="preserve">Additional processing must be done to the data before </w:t>
      </w:r>
      <w:r w:rsidR="00A62299">
        <w:t xml:space="preserve">frequent patterns can be mined. </w:t>
      </w:r>
      <w:r w:rsidR="00FF182B">
        <w:t>W</w:t>
      </w:r>
      <w:r w:rsidR="00300178">
        <w:t>e turn the numeric patient ages into a range</w:t>
      </w:r>
      <w:r w:rsidR="004479A4">
        <w:t xml:space="preserve"> and store the ranges in a new column, named ‘</w:t>
      </w:r>
      <w:r w:rsidR="004479A4">
        <w:rPr>
          <w:i/>
          <w:iCs/>
        </w:rPr>
        <w:t xml:space="preserve">age range’. </w:t>
      </w:r>
      <w:r w:rsidR="00CD57DB">
        <w:t xml:space="preserve">Next, we identify </w:t>
      </w:r>
      <w:r w:rsidR="00D83421">
        <w:t>columns that contain categorical data</w:t>
      </w:r>
      <w:r w:rsidR="00160F78">
        <w:t xml:space="preserve"> </w:t>
      </w:r>
      <w:r w:rsidR="00F60AEB">
        <w:t xml:space="preserve">and split </w:t>
      </w:r>
      <w:r w:rsidR="0076322C">
        <w:t>them into multiple columns</w:t>
      </w:r>
      <w:r w:rsidR="00626A7B">
        <w:t xml:space="preserve"> using binary mapping</w:t>
      </w:r>
      <w:r w:rsidR="0076322C">
        <w:t>. For example, the column ‘</w:t>
      </w:r>
      <w:r w:rsidR="0076322C">
        <w:rPr>
          <w:i/>
          <w:iCs/>
        </w:rPr>
        <w:t xml:space="preserve">birth gender’ </w:t>
      </w:r>
      <w:r w:rsidR="0076322C">
        <w:t>is categorical</w:t>
      </w:r>
      <w:r w:rsidR="001F42F6">
        <w:t>,</w:t>
      </w:r>
      <w:r w:rsidR="0076322C">
        <w:t xml:space="preserve"> </w:t>
      </w:r>
      <w:r w:rsidR="001F42F6">
        <w:t>containing</w:t>
      </w:r>
      <w:r w:rsidR="0076322C">
        <w:t xml:space="preserve"> [‘M’, ‘F’]. </w:t>
      </w:r>
      <w:r w:rsidR="001F42F6">
        <w:t xml:space="preserve">After applying the binary map, </w:t>
      </w:r>
      <w:r w:rsidR="00B932F1">
        <w:t>the categorical birth gender data becomes [[1,0], [</w:t>
      </w:r>
      <w:r w:rsidR="00FF182B">
        <w:t>0,1]]</w:t>
      </w:r>
      <w:r w:rsidR="007468B3">
        <w:t>, where 1 indicates the presence of a feature and 0 indicates the absence of a feature.</w:t>
      </w:r>
      <w:r w:rsidR="008E3887">
        <w:t xml:space="preserve"> </w:t>
      </w:r>
    </w:p>
    <w:p w14:paraId="7D797CED" w14:textId="2B6E3EA7" w:rsidR="008E3887" w:rsidRDefault="00D51CEE" w:rsidP="00FF182B">
      <w:pPr>
        <w:ind w:firstLine="288"/>
        <w:jc w:val="both"/>
      </w:pPr>
      <w:r>
        <w:t>After preprocessing, the following columns will be used</w:t>
      </w:r>
      <w:r w:rsidR="00287456">
        <w:t xml:space="preserve"> in subsequent frequent pattern mining and association rule mining:</w:t>
      </w:r>
    </w:p>
    <w:p w14:paraId="55636750" w14:textId="2D538F37" w:rsidR="00287456" w:rsidRDefault="00287456" w:rsidP="00287456">
      <w:pPr>
        <w:pStyle w:val="ListParagraph"/>
        <w:numPr>
          <w:ilvl w:val="0"/>
          <w:numId w:val="34"/>
        </w:numPr>
        <w:jc w:val="both"/>
      </w:pPr>
      <w:r>
        <w:t>age range</w:t>
      </w:r>
      <w:r w:rsidR="00BA3990">
        <w:t xml:space="preserve">: </w:t>
      </w:r>
      <w:r w:rsidR="00C6059F">
        <w:t>[18,36], (36, 54], (54, 72], 72+</w:t>
      </w:r>
    </w:p>
    <w:p w14:paraId="5AE17E21" w14:textId="6ED7E9A1" w:rsidR="00287456" w:rsidRDefault="00287456" w:rsidP="00287456">
      <w:pPr>
        <w:pStyle w:val="ListParagraph"/>
        <w:numPr>
          <w:ilvl w:val="0"/>
          <w:numId w:val="34"/>
        </w:numPr>
        <w:jc w:val="both"/>
      </w:pPr>
      <w:r>
        <w:t>symptom severity</w:t>
      </w:r>
      <w:r w:rsidR="00FC0BD6">
        <w:t>:</w:t>
      </w:r>
      <w:r w:rsidR="00BA3990">
        <w:t xml:space="preserve"> none, mild, moderate, severe</w:t>
      </w:r>
    </w:p>
    <w:p w14:paraId="03A3C295" w14:textId="6BB07634" w:rsidR="00287456" w:rsidRDefault="00287456" w:rsidP="00287456">
      <w:pPr>
        <w:pStyle w:val="ListParagraph"/>
        <w:numPr>
          <w:ilvl w:val="0"/>
          <w:numId w:val="34"/>
        </w:numPr>
        <w:jc w:val="both"/>
      </w:pPr>
      <w:r>
        <w:t>race</w:t>
      </w:r>
      <w:r w:rsidR="00FC0BD6">
        <w:t xml:space="preserve">: </w:t>
      </w:r>
      <w:r w:rsidR="00BA3990">
        <w:t>White, Black, Hispanic, Asian, other</w:t>
      </w:r>
    </w:p>
    <w:p w14:paraId="057A5325" w14:textId="7892430E" w:rsidR="00287456" w:rsidRDefault="00287456" w:rsidP="00287456">
      <w:pPr>
        <w:pStyle w:val="ListParagraph"/>
        <w:numPr>
          <w:ilvl w:val="0"/>
          <w:numId w:val="34"/>
        </w:numPr>
        <w:jc w:val="both"/>
      </w:pPr>
      <w:r>
        <w:t>birth gender</w:t>
      </w:r>
      <w:r w:rsidR="00AB0F3C">
        <w:t>: male, female</w:t>
      </w:r>
    </w:p>
    <w:p w14:paraId="16B329EF" w14:textId="741115D9" w:rsidR="00287456" w:rsidRDefault="00287456" w:rsidP="00287456">
      <w:pPr>
        <w:pStyle w:val="ListParagraph"/>
        <w:numPr>
          <w:ilvl w:val="0"/>
          <w:numId w:val="34"/>
        </w:numPr>
        <w:jc w:val="both"/>
      </w:pPr>
      <w:r>
        <w:t>current gender</w:t>
      </w:r>
      <w:r w:rsidR="00AB0F3C">
        <w:t>: male, female, transgender, other</w:t>
      </w:r>
    </w:p>
    <w:p w14:paraId="711A449A" w14:textId="1D295925" w:rsidR="00287456" w:rsidRDefault="00287456" w:rsidP="00287456">
      <w:pPr>
        <w:pStyle w:val="ListParagraph"/>
        <w:numPr>
          <w:ilvl w:val="0"/>
          <w:numId w:val="34"/>
        </w:numPr>
        <w:jc w:val="both"/>
      </w:pPr>
      <w:r>
        <w:t>vaccinated</w:t>
      </w:r>
      <w:r w:rsidR="00AB0F3C">
        <w:t>: yes</w:t>
      </w:r>
      <w:r w:rsidR="003677E5">
        <w:t>/</w:t>
      </w:r>
      <w:r w:rsidR="00AB0F3C">
        <w:t xml:space="preserve"> no</w:t>
      </w:r>
    </w:p>
    <w:p w14:paraId="2CF7AE8D" w14:textId="3488AF5C" w:rsidR="00287456" w:rsidRDefault="00287456" w:rsidP="00287456">
      <w:pPr>
        <w:pStyle w:val="ListParagraph"/>
        <w:numPr>
          <w:ilvl w:val="0"/>
          <w:numId w:val="34"/>
        </w:numPr>
        <w:jc w:val="both"/>
      </w:pPr>
      <w:r>
        <w:t>long covid</w:t>
      </w:r>
      <w:r w:rsidR="00AB0F3C">
        <w:t>: yes</w:t>
      </w:r>
      <w:r w:rsidR="003677E5">
        <w:t>/</w:t>
      </w:r>
      <w:r w:rsidR="00AB0F3C">
        <w:t>no</w:t>
      </w:r>
    </w:p>
    <w:p w14:paraId="0D3E905B" w14:textId="3D58AB89" w:rsidR="00287456" w:rsidRDefault="00287456" w:rsidP="00287456">
      <w:pPr>
        <w:pStyle w:val="ListParagraph"/>
        <w:numPr>
          <w:ilvl w:val="0"/>
          <w:numId w:val="34"/>
        </w:numPr>
        <w:jc w:val="both"/>
      </w:pPr>
      <w:r>
        <w:t>impacted</w:t>
      </w:r>
      <w:r w:rsidR="00AB0F3C">
        <w:t>: yes</w:t>
      </w:r>
      <w:r w:rsidR="003677E5">
        <w:t>/</w:t>
      </w:r>
      <w:r w:rsidR="00AB0F3C">
        <w:t xml:space="preserve"> no</w:t>
      </w:r>
    </w:p>
    <w:p w14:paraId="2FCF8FA0" w14:textId="7ABFA34F" w:rsidR="00287456" w:rsidRDefault="00287456" w:rsidP="00287456">
      <w:pPr>
        <w:pStyle w:val="ListParagraph"/>
        <w:numPr>
          <w:ilvl w:val="0"/>
          <w:numId w:val="34"/>
        </w:numPr>
        <w:jc w:val="both"/>
      </w:pPr>
      <w:r>
        <w:t>booster</w:t>
      </w:r>
      <w:r w:rsidR="00AB0F3C">
        <w:t>: yes</w:t>
      </w:r>
      <w:r w:rsidR="003677E5">
        <w:t>/</w:t>
      </w:r>
      <w:r w:rsidR="00AB0F3C">
        <w:t>no</w:t>
      </w:r>
    </w:p>
    <w:p w14:paraId="1CCC13C0" w14:textId="3FB54339" w:rsidR="00287456" w:rsidRDefault="00287456" w:rsidP="00287456">
      <w:pPr>
        <w:pStyle w:val="ListParagraph"/>
        <w:numPr>
          <w:ilvl w:val="0"/>
          <w:numId w:val="34"/>
        </w:numPr>
        <w:jc w:val="both"/>
      </w:pPr>
      <w:r>
        <w:t>number doses</w:t>
      </w:r>
      <w:r w:rsidR="00AB0F3C">
        <w:t xml:space="preserve">: </w:t>
      </w:r>
    </w:p>
    <w:p w14:paraId="375BC1DC" w14:textId="52457408" w:rsidR="00287456" w:rsidRDefault="00287456" w:rsidP="00287456">
      <w:pPr>
        <w:pStyle w:val="ListParagraph"/>
        <w:numPr>
          <w:ilvl w:val="0"/>
          <w:numId w:val="34"/>
        </w:numPr>
        <w:jc w:val="both"/>
      </w:pPr>
      <w:r>
        <w:t>treat oral</w:t>
      </w:r>
      <w:r w:rsidR="00BC0C40">
        <w:t xml:space="preserve">: </w:t>
      </w:r>
      <w:r w:rsidR="003677E5">
        <w:t>received oral antiviral medication yes/no</w:t>
      </w:r>
    </w:p>
    <w:p w14:paraId="7FE5C902" w14:textId="76BF5127" w:rsidR="00287456" w:rsidRDefault="00287456" w:rsidP="00287456">
      <w:pPr>
        <w:pStyle w:val="ListParagraph"/>
        <w:numPr>
          <w:ilvl w:val="0"/>
          <w:numId w:val="34"/>
        </w:numPr>
        <w:jc w:val="both"/>
      </w:pPr>
      <w:r>
        <w:t>treat mono</w:t>
      </w:r>
      <w:r w:rsidR="003677E5">
        <w:t>: received monoclonal antibody medication yes/no</w:t>
      </w:r>
    </w:p>
    <w:p w14:paraId="12FC4DC9" w14:textId="0B1A0BE2" w:rsidR="00287456" w:rsidRDefault="00287456" w:rsidP="00287456">
      <w:pPr>
        <w:pStyle w:val="ListParagraph"/>
        <w:numPr>
          <w:ilvl w:val="0"/>
          <w:numId w:val="34"/>
        </w:numPr>
        <w:jc w:val="both"/>
      </w:pPr>
      <w:r>
        <w:t>current symptoms</w:t>
      </w:r>
      <w:r w:rsidR="003677E5">
        <w:t>: yes/no</w:t>
      </w:r>
    </w:p>
    <w:p w14:paraId="7497EEC2" w14:textId="77777777" w:rsidR="008E3887" w:rsidRDefault="008E3887" w:rsidP="00FF182B">
      <w:pPr>
        <w:ind w:firstLine="288"/>
        <w:jc w:val="both"/>
      </w:pPr>
    </w:p>
    <w:p w14:paraId="3F3B0668" w14:textId="6CF5FFC7" w:rsidR="004330B8" w:rsidRDefault="00597A60" w:rsidP="00F020E0">
      <w:pPr>
        <w:ind w:firstLine="288"/>
        <w:jc w:val="both"/>
      </w:pPr>
      <w:r>
        <w:t>Before mining frequent patterns</w:t>
      </w:r>
      <w:r w:rsidR="00FF182B">
        <w:t xml:space="preserve">, </w:t>
      </w:r>
      <w:r w:rsidR="007568E1">
        <w:t xml:space="preserve">we generate graphs of demographic information with respect to Covid-19 and Long Covid-19. The occurrences in each column are counted and normalized to a percentage that is then displayed in a graph. </w:t>
      </w:r>
      <w:r>
        <w:t xml:space="preserve">Comparisons between graphs will be discussed in </w:t>
      </w:r>
      <w:r w:rsidR="00F741A7">
        <w:t>later sections.</w:t>
      </w:r>
    </w:p>
    <w:p w14:paraId="48E964C4" w14:textId="69DB0124" w:rsidR="00DA45B4" w:rsidRDefault="004330B8" w:rsidP="00DA45B4">
      <w:pPr>
        <w:ind w:firstLine="288"/>
        <w:jc w:val="both"/>
      </w:pPr>
      <w:r>
        <w:t>Minimum supp</w:t>
      </w:r>
      <w:r w:rsidR="00DA45B4">
        <w:t xml:space="preserve">ort of a frequent item </w:t>
      </w:r>
      <w:r w:rsidR="00F020E0">
        <w:t>is determined based</w:t>
      </w:r>
      <w:r w:rsidR="00DA45B4">
        <w:t xml:space="preserve"> on the following formula:  </w:t>
      </w:r>
    </w:p>
    <w:p w14:paraId="3073CC10" w14:textId="2DB9B88A" w:rsidR="007F1100" w:rsidRDefault="00E43CAF" w:rsidP="00DA45B4">
      <w:pPr>
        <w:ind w:firstLine="288"/>
        <w:jc w:val="both"/>
      </w:pPr>
      <m:oMath>
        <m:r>
          <w:rPr>
            <w:rFonts w:ascii="Cambria Math" w:hAnsi="Cambria Math"/>
          </w:rPr>
          <m:t>math.</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-0.4*</m:t>
                </m:r>
                <m:d>
                  <m:dPr>
                    <m:ctrlPr>
                      <w:rPr>
                        <w:rFonts w:ascii="Cambria Math" w:hAnsi="Cambria Math"/>
                        <w:i/>
                      </w:rPr>
                    </m:ctrlPr>
                  </m:dPr>
                  <m:e>
                    <m:r>
                      <w:rPr>
                        <w:rFonts w:ascii="Cambria Math" w:hAnsi="Cambria Math"/>
                      </w:rPr>
                      <m:t>len</m:t>
                    </m:r>
                    <m:d>
                      <m:dPr>
                        <m:ctrlPr>
                          <w:rPr>
                            <w:rFonts w:ascii="Cambria Math" w:hAnsi="Cambria Math"/>
                            <w:i/>
                          </w:rPr>
                        </m:ctrlPr>
                      </m:dPr>
                      <m:e>
                        <m:r>
                          <w:rPr>
                            <w:rFonts w:ascii="Cambria Math" w:hAnsi="Cambria Math"/>
                          </w:rPr>
                          <m:t>df.index</m:t>
                        </m:r>
                      </m:e>
                    </m:d>
                  </m:e>
                </m:d>
                <m:r>
                  <w:rPr>
                    <w:rFonts w:ascii="Cambria Math" w:hAnsi="Cambria Math"/>
                  </w:rPr>
                  <m:t>-0.2</m:t>
                </m:r>
              </m:e>
            </m:d>
            <m:r>
              <w:rPr>
                <w:rFonts w:ascii="Cambria Math" w:hAnsi="Cambria Math"/>
              </w:rPr>
              <m:t>+0.1</m:t>
            </m:r>
          </m:e>
        </m:func>
      </m:oMath>
      <w:r>
        <w:t xml:space="preserve"> [SITE]</w:t>
      </w:r>
    </w:p>
    <w:p w14:paraId="01B061CC" w14:textId="5A29A573" w:rsidR="00F020E0" w:rsidRDefault="00150B65" w:rsidP="00BA0A15">
      <w:pPr>
        <w:jc w:val="both"/>
      </w:pPr>
      <w:r>
        <w:t xml:space="preserve">Essentially, the minimum support is </w:t>
      </w:r>
      <m:oMath>
        <m:r>
          <w:rPr>
            <w:rFonts w:ascii="Cambria Math" w:hAnsi="Cambria Math"/>
          </w:rPr>
          <m:t xml:space="preserve">0.1+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00C315CF">
        <w:t xml:space="preserve">, where x increases as the </w:t>
      </w:r>
      <w:r w:rsidR="00DA70A2">
        <w:t>number</w:t>
      </w:r>
      <w:r w:rsidR="00C315CF">
        <w:t xml:space="preserve"> of </w:t>
      </w:r>
      <w:r w:rsidR="00FF5447">
        <w:t>rows in the dataset increases</w:t>
      </w:r>
      <w:r w:rsidR="00F020E0">
        <w:t>.</w:t>
      </w:r>
      <w:r w:rsidR="00BA0A15">
        <w:t xml:space="preserve"> </w:t>
      </w:r>
      <w:r w:rsidR="00F741A7">
        <w:t xml:space="preserve">Using the Apriori function from </w:t>
      </w:r>
      <w:proofErr w:type="spellStart"/>
      <w:r w:rsidR="00F741A7">
        <w:t>mlxtend</w:t>
      </w:r>
      <w:proofErr w:type="spellEnd"/>
      <w:r w:rsidR="00F741A7">
        <w:t xml:space="preserve">, the calculated minimum support, and the columns previously mentioned, </w:t>
      </w:r>
      <w:r w:rsidR="00BA0A15">
        <w:t>we identify frequent item</w:t>
      </w:r>
      <w:r w:rsidR="007618E6">
        <w:t xml:space="preserve"> </w:t>
      </w:r>
      <w:r w:rsidR="00BA0A15">
        <w:t xml:space="preserve">sets. </w:t>
      </w:r>
    </w:p>
    <w:p w14:paraId="4389CE24" w14:textId="40A75584" w:rsidR="002924B8" w:rsidRDefault="001368D9" w:rsidP="004B6848">
      <w:pPr>
        <w:ind w:firstLine="288"/>
        <w:jc w:val="both"/>
      </w:pPr>
      <w:r>
        <w:lastRenderedPageBreak/>
        <w:t xml:space="preserve">The frequent </w:t>
      </w:r>
      <w:r w:rsidR="002924B8">
        <w:t>item sets</w:t>
      </w:r>
      <w:r>
        <w:t xml:space="preserve"> are then used in conjunction with the </w:t>
      </w:r>
      <w:r w:rsidR="002924B8">
        <w:t>association rules</w:t>
      </w:r>
      <w:r>
        <w:t xml:space="preserve"> function from </w:t>
      </w:r>
      <w:proofErr w:type="spellStart"/>
      <w:r>
        <w:t>mlxtend</w:t>
      </w:r>
      <w:proofErr w:type="spellEnd"/>
      <w:r>
        <w:t xml:space="preserve"> to mine interesting association rules. We </w:t>
      </w:r>
      <w:r w:rsidR="00B8067D">
        <w:t>determine</w:t>
      </w:r>
      <w:r>
        <w:t xml:space="preserve"> </w:t>
      </w:r>
      <w:r w:rsidR="00B8067D">
        <w:t xml:space="preserve">rule to be interesting if it meets the minimum confidence of 0.3, where confidence of every rule is calculated by: </w:t>
      </w:r>
      <w:r>
        <w:t xml:space="preserve"> </w:t>
      </w:r>
      <m:oMath>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 xml:space="preserve">= </m:t>
        </m:r>
        <m:f>
          <m:fPr>
            <m:ctrlPr>
              <w:rPr>
                <w:rFonts w:ascii="Cambria Math" w:hAnsi="Cambria Math"/>
                <w:i/>
              </w:rPr>
            </m:ctrlPr>
          </m:fPr>
          <m:num>
            <m:r>
              <m:rPr>
                <m:sty m:val="p"/>
              </m:rPr>
              <w:rPr>
                <w:rFonts w:ascii="Cambria Math" w:hAnsi="Cambria Math"/>
              </w:rPr>
              <m:t>sup⁡</m:t>
            </m:r>
            <m:r>
              <w:rPr>
                <w:rFonts w:ascii="Cambria Math" w:hAnsi="Cambria Math"/>
              </w:rPr>
              <m:t>(X∩Y)</m:t>
            </m:r>
          </m:num>
          <m:den>
            <m:r>
              <m:rPr>
                <m:sty m:val="p"/>
              </m:rPr>
              <w:rPr>
                <w:rFonts w:ascii="Cambria Math" w:hAnsi="Cambria Math"/>
              </w:rPr>
              <m:t>sup⁡</m:t>
            </m:r>
            <m:r>
              <w:rPr>
                <w:rFonts w:ascii="Cambria Math" w:hAnsi="Cambria Math"/>
              </w:rPr>
              <m:t>(X)</m:t>
            </m:r>
          </m:den>
        </m:f>
      </m:oMath>
      <w:r w:rsidR="005E5D56">
        <w:t xml:space="preserve"> [REF]. </w:t>
      </w:r>
      <w:r w:rsidR="00051839">
        <w:t xml:space="preserve">The association rules are then </w:t>
      </w:r>
      <w:r w:rsidR="00F6124C">
        <w:t>separated into two groups</w:t>
      </w:r>
      <w:r w:rsidR="003D4516">
        <w:t xml:space="preserve"> </w:t>
      </w:r>
      <w:r w:rsidR="003D4516" w:rsidRPr="003D4516">
        <w:rPr>
          <w:i/>
          <w:iCs/>
        </w:rPr>
        <w:t>long</w:t>
      </w:r>
      <w:r w:rsidR="005E5D56">
        <w:rPr>
          <w:i/>
          <w:iCs/>
        </w:rPr>
        <w:t>_</w:t>
      </w:r>
      <w:r w:rsidR="003D4516" w:rsidRPr="003D4516">
        <w:rPr>
          <w:i/>
          <w:iCs/>
        </w:rPr>
        <w:t>covid</w:t>
      </w:r>
      <w:r w:rsidR="008D2088">
        <w:rPr>
          <w:i/>
          <w:iCs/>
        </w:rPr>
        <w:t>_</w:t>
      </w:r>
      <w:r w:rsidR="003D4516" w:rsidRPr="003D4516">
        <w:rPr>
          <w:i/>
          <w:iCs/>
        </w:rPr>
        <w:t>1</w:t>
      </w:r>
      <w:r w:rsidR="003D4516">
        <w:rPr>
          <w:i/>
          <w:iCs/>
        </w:rPr>
        <w:t xml:space="preserve"> </w:t>
      </w:r>
      <w:r w:rsidR="003D4516">
        <w:t>(</w:t>
      </w:r>
      <w:r w:rsidR="00312FA7">
        <w:t>where Long Covid-19 is the consequent</w:t>
      </w:r>
      <w:r w:rsidR="003D4516">
        <w:t xml:space="preserve">) and </w:t>
      </w:r>
      <w:r w:rsidR="003D4516" w:rsidRPr="003D4516">
        <w:rPr>
          <w:i/>
          <w:iCs/>
        </w:rPr>
        <w:t>long_covid_0</w:t>
      </w:r>
      <w:r w:rsidR="003D4516">
        <w:rPr>
          <w:i/>
          <w:iCs/>
        </w:rPr>
        <w:t xml:space="preserve"> </w:t>
      </w:r>
      <w:r w:rsidR="003D4516">
        <w:t>(</w:t>
      </w:r>
      <w:r w:rsidR="00312FA7">
        <w:t xml:space="preserve">where </w:t>
      </w:r>
      <w:r w:rsidR="002924B8">
        <w:rPr>
          <w:b/>
          <w:bCs/>
        </w:rPr>
        <w:t xml:space="preserve">not </w:t>
      </w:r>
      <w:r w:rsidR="002924B8">
        <w:t>Long Covid-19 is the consequent</w:t>
      </w:r>
      <w:r w:rsidR="003D4516">
        <w:t>)</w:t>
      </w:r>
      <w:r w:rsidR="00312FA7">
        <w:t xml:space="preserve">. </w:t>
      </w:r>
      <w:r w:rsidR="007E23D1">
        <w:t>The former group of rules are sorted by confidence ascending.</w:t>
      </w:r>
    </w:p>
    <w:p w14:paraId="1AB8B435" w14:textId="0FC24195" w:rsidR="0020547D" w:rsidRDefault="0020547D" w:rsidP="00ED0149">
      <w:pPr>
        <w:pStyle w:val="Heading2"/>
      </w:pPr>
      <w:r>
        <w:t>Demographic-Symptom Clustering</w:t>
      </w:r>
    </w:p>
    <w:p w14:paraId="208F8D7B" w14:textId="458612B7" w:rsidR="0020547D" w:rsidRDefault="0020547D" w:rsidP="0020547D">
      <w:pPr>
        <w:ind w:firstLine="288"/>
        <w:jc w:val="both"/>
      </w:pPr>
      <w:r>
        <w:t xml:space="preserve">To create a classifier, we needed to explore the relationships between demographic groups and Long Covid-19 symptom combinations, focusing on symptoms that have significantly different frequencies among the demographic groups. Since this analysis required symptom data, we used the Kenya and Malawi Long Covid-19 survey, which consisted of 677 and 679 Long Covid-19 cases from Kenya and Malawi respectively. </w:t>
      </w:r>
      <w:commentRangeStart w:id="5"/>
      <w:commentRangeStart w:id="6"/>
      <w:r>
        <w:t>[</w:t>
      </w:r>
      <w:hyperlink r:id="rId14" w:history="1">
        <w:r>
          <w:rPr>
            <w:rStyle w:val="Hyperlink"/>
          </w:rPr>
          <w:t>Kenya, Malawi, Long Covid-19 effects survey dataset - Humanitarian Data Exchange (humdata.org)</w:t>
        </w:r>
      </w:hyperlink>
      <w:r>
        <w:t xml:space="preserve">]. </w:t>
      </w:r>
      <w:commentRangeEnd w:id="5"/>
      <w:r>
        <w:rPr>
          <w:rStyle w:val="CommentReference"/>
        </w:rPr>
        <w:commentReference w:id="5"/>
      </w:r>
      <w:commentRangeEnd w:id="6"/>
      <w:r w:rsidR="003338E0">
        <w:rPr>
          <w:rStyle w:val="CommentReference"/>
        </w:rPr>
        <w:commentReference w:id="6"/>
      </w:r>
      <w:r w:rsidR="00B85044">
        <w:t>To examine the differences in symptom occurrences in the demographic groups, we will calculate the frequencies of symptom in each group</w:t>
      </w:r>
      <w:r w:rsidR="00214005">
        <w:t xml:space="preserve"> and perform a chi-square test to identify significant differences among the groups. The chi-square test will be done with a p-value threshold of 0.05.</w:t>
      </w:r>
    </w:p>
    <w:p w14:paraId="518D6F8F" w14:textId="77777777" w:rsidR="00EB3BBB" w:rsidRDefault="004D6B55" w:rsidP="0020547D">
      <w:pPr>
        <w:ind w:firstLine="288"/>
        <w:jc w:val="both"/>
      </w:pPr>
      <w:r w:rsidRPr="00604BDC">
        <w:t xml:space="preserve">Next, we </w:t>
      </w:r>
      <w:r>
        <w:t>will focus</w:t>
      </w:r>
      <w:r w:rsidRPr="00604BDC">
        <w:t xml:space="preserve"> on the age-gender subgroups and </w:t>
      </w:r>
      <w:r>
        <w:t>compare</w:t>
      </w:r>
      <w:r w:rsidRPr="00604BDC">
        <w:t xml:space="preserve"> the similarities between them in terms of the representative symptoms </w:t>
      </w:r>
      <w:r>
        <w:t>prevalent</w:t>
      </w:r>
      <w:r w:rsidRPr="00604BDC">
        <w:t xml:space="preserve"> in each group.</w:t>
      </w:r>
      <w:r>
        <w:t xml:space="preserve"> We cleaned the Kenya and Malawi datasets</w:t>
      </w:r>
      <w:r w:rsidR="00213250">
        <w:t>, eliminating social-state features</w:t>
      </w:r>
      <w:r w:rsidR="002F3FBC">
        <w:rPr>
          <w:rStyle w:val="FootnoteReference"/>
        </w:rPr>
        <w:footnoteReference w:id="1"/>
      </w:r>
      <w:r w:rsidR="00213250">
        <w:t xml:space="preserve"> </w:t>
      </w:r>
      <w:r w:rsidR="00125825">
        <w:t xml:space="preserve">that we deemed irrelevant to our study. </w:t>
      </w:r>
      <w:r w:rsidR="003F559D">
        <w:t>Also, we reduced the number of symptoms by eliminating those with less than 5% of overall occurrence, since infrequent symptoms increase the dimensionality for the similarity comparison as well as the clustering algorithm.</w:t>
      </w:r>
      <w:r w:rsidR="002F2B41">
        <w:t xml:space="preserve"> </w:t>
      </w:r>
    </w:p>
    <w:p w14:paraId="7FF7DB9C" w14:textId="2C6F8858" w:rsidR="00CD14A7" w:rsidRDefault="00EB3BBB" w:rsidP="00CD14A7">
      <w:pPr>
        <w:ind w:firstLine="288"/>
        <w:jc w:val="left"/>
      </w:pPr>
      <w:r>
        <w:t>After preprocessing, we had 6 age-gender subgroups and we calculated the occurrence percentages and computed the similarities within each group.</w:t>
      </w:r>
      <w:r w:rsidR="00CD14A7" w:rsidRPr="00CD14A7">
        <w:t xml:space="preserve"> </w:t>
      </w:r>
      <w:r w:rsidR="00CD14A7">
        <w:t xml:space="preserve">Specifically, for each pair of age-gender subgroups </w:t>
      </w:r>
      <m:oMath>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oMath>
      <w:r w:rsidR="00CD14A7">
        <w:t xml:space="preserve"> and </w:t>
      </w:r>
      <m:oMath>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oMath>
      <w:r w:rsidR="00CD14A7" w:rsidRPr="00267417">
        <w:t xml:space="preserve">, </w:t>
      </w:r>
      <w:r w:rsidR="00CD14A7">
        <w:t>we computed the cosine similarity</w:t>
      </w:r>
      <w:r w:rsidR="004535EB">
        <w:t xml:space="preserve"> </w:t>
      </w:r>
      <w:commentRangeStart w:id="7"/>
      <w:r w:rsidR="004535EB">
        <w:t>[REF]</w:t>
      </w:r>
      <w:commentRangeEnd w:id="7"/>
      <w:r w:rsidR="004535EB">
        <w:rPr>
          <w:rStyle w:val="CommentReference"/>
        </w:rPr>
        <w:commentReference w:id="7"/>
      </w:r>
      <w:r w:rsidR="00CD14A7">
        <w:t xml:space="preserve"> between them:</w:t>
      </w:r>
    </w:p>
    <w:p w14:paraId="62B0EB74" w14:textId="77777777" w:rsidR="00CD14A7" w:rsidRPr="009D5FFB" w:rsidRDefault="00CD14A7" w:rsidP="00CD14A7">
      <w:pPr>
        <w:ind w:firstLine="288"/>
        <w:jc w:val="left"/>
        <w:rPr>
          <w:sz w:val="16"/>
          <w:szCs w:val="16"/>
          <w:lang w:eastAsia="zh-CN"/>
        </w:rPr>
      </w:pPr>
      <m:oMathPara>
        <m:oMath>
          <m:r>
            <w:rPr>
              <w:rFonts w:ascii="Cambria Math" w:hAnsi="Cambria Math"/>
              <w:sz w:val="16"/>
              <w:szCs w:val="16"/>
              <w:lang w:eastAsia="zh-CN"/>
            </w:rPr>
            <m:t>Cosine Sim</m:t>
          </m:r>
          <m:d>
            <m:dPr>
              <m:ctrlPr>
                <w:rPr>
                  <w:rFonts w:ascii="Cambria Math" w:hAnsi="Cambria Math"/>
                  <w:i/>
                  <w:sz w:val="16"/>
                  <w:szCs w:val="16"/>
                  <w:lang w:eastAsia="zh-CN"/>
                </w:rPr>
              </m:ctrlPr>
            </m:dPr>
            <m:e>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r>
                <w:rPr>
                  <w:rFonts w:ascii="Cambria Math" w:hAnsi="Cambria Math"/>
                  <w:sz w:val="16"/>
                  <w:szCs w:val="16"/>
                  <w:lang w:eastAsia="zh-CN"/>
                </w:rPr>
                <m:t>,</m:t>
              </m:r>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e>
          </m:d>
          <m:r>
            <w:rPr>
              <w:rFonts w:ascii="Cambria Math" w:hAnsi="Cambria Math"/>
              <w:sz w:val="16"/>
              <w:szCs w:val="16"/>
              <w:lang w:eastAsia="zh-CN"/>
            </w:rPr>
            <m:t xml:space="preserve">= </m:t>
          </m:r>
          <m:f>
            <m:fPr>
              <m:ctrlPr>
                <w:rPr>
                  <w:rFonts w:ascii="Cambria Math" w:hAnsi="Cambria Math"/>
                  <w:i/>
                  <w:sz w:val="16"/>
                  <w:szCs w:val="16"/>
                  <w:lang w:eastAsia="zh-CN"/>
                </w:rPr>
              </m:ctrlPr>
            </m:fPr>
            <m:num>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r>
                <w:rPr>
                  <w:rFonts w:ascii="Cambria Math" w:hAnsi="Cambria Math"/>
                  <w:sz w:val="16"/>
                  <w:szCs w:val="16"/>
                  <w:lang w:eastAsia="zh-CN"/>
                </w:rPr>
                <m:t>*</m:t>
              </m:r>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num>
            <m:den>
              <m:d>
                <m:dPr>
                  <m:begChr m:val="|"/>
                  <m:endChr m:val="|"/>
                  <m:ctrlPr>
                    <w:rPr>
                      <w:rFonts w:ascii="Cambria Math" w:hAnsi="Cambria Math"/>
                      <w:i/>
                      <w:sz w:val="16"/>
                      <w:szCs w:val="16"/>
                      <w:lang w:eastAsia="zh-CN"/>
                    </w:rPr>
                  </m:ctrlPr>
                </m:dPr>
                <m:e>
                  <m:d>
                    <m:dPr>
                      <m:begChr m:val="|"/>
                      <m:endChr m:val="|"/>
                      <m:ctrlPr>
                        <w:rPr>
                          <w:rFonts w:ascii="Cambria Math" w:hAnsi="Cambria Math"/>
                          <w:i/>
                          <w:sz w:val="16"/>
                          <w:szCs w:val="16"/>
                          <w:lang w:eastAsia="zh-CN"/>
                        </w:rPr>
                      </m:ctrlPr>
                    </m:dPr>
                    <m:e>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e>
                  </m:d>
                </m:e>
              </m:d>
              <m:r>
                <w:rPr>
                  <w:rFonts w:ascii="Cambria Math" w:hAnsi="Cambria Math"/>
                  <w:sz w:val="16"/>
                  <w:szCs w:val="16"/>
                  <w:lang w:eastAsia="zh-CN"/>
                </w:rPr>
                <m:t xml:space="preserve"> ||</m:t>
              </m:r>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r>
                <w:rPr>
                  <w:rFonts w:ascii="Cambria Math" w:hAnsi="Cambria Math"/>
                  <w:sz w:val="16"/>
                  <w:szCs w:val="16"/>
                  <w:lang w:eastAsia="zh-CN"/>
                </w:rPr>
                <m:t>||</m:t>
              </m:r>
            </m:den>
          </m:f>
        </m:oMath>
      </m:oMathPara>
    </w:p>
    <w:p w14:paraId="7934EA83" w14:textId="39A2BEAA" w:rsidR="00AE3FCD" w:rsidRDefault="009D5FFB" w:rsidP="009D5FFB">
      <w:pPr>
        <w:jc w:val="left"/>
      </w:pPr>
      <w:r w:rsidRPr="00EC6CCA">
        <w:t xml:space="preserve">The </w:t>
      </w:r>
      <w:r>
        <w:t>higher the value, the more similar the two age-gender groups.</w:t>
      </w:r>
      <w:r w:rsidR="000975C8">
        <w:t xml:space="preserve"> </w:t>
      </w:r>
    </w:p>
    <w:p w14:paraId="78867330" w14:textId="5EBA2790" w:rsidR="004535EB" w:rsidRDefault="00945526" w:rsidP="004535EB">
      <w:pPr>
        <w:ind w:firstLine="288"/>
        <w:jc w:val="left"/>
      </w:pPr>
      <w:r>
        <w:t>To explore the relationship between the inner structure of the symptoms and the age-gender demographics, we performed K-Mode clustering on the Kenya and Malawi survey datasets.</w:t>
      </w:r>
      <w:r w:rsidR="00F476E3">
        <w:t xml:space="preserve"> </w:t>
      </w:r>
      <w:commentRangeStart w:id="8"/>
      <w:commentRangeStart w:id="9"/>
      <w:r w:rsidR="00F476E3">
        <w:t xml:space="preserve">Using </w:t>
      </w:r>
      <w:r w:rsidR="00D17EAD">
        <w:t xml:space="preserve">the 15 symptoms, we </w:t>
      </w:r>
      <w:r w:rsidR="005438C2">
        <w:t>optimized the number of clusters according to the metric</w:t>
      </w:r>
      <w:r w:rsidR="00D71444">
        <w:t xml:space="preserve"> </w:t>
      </w:r>
      <w:commentRangeEnd w:id="8"/>
      <w:r w:rsidR="00027B26">
        <w:rPr>
          <w:rStyle w:val="CommentReference"/>
        </w:rPr>
        <w:commentReference w:id="8"/>
      </w:r>
      <w:commentRangeEnd w:id="9"/>
      <w:r w:rsidR="00BB1DF3">
        <w:rPr>
          <w:rStyle w:val="CommentReference"/>
        </w:rPr>
        <w:commentReference w:id="9"/>
      </w:r>
      <w:r w:rsidR="00027B26">
        <w:t xml:space="preserve">of </w:t>
      </w:r>
      <w:r w:rsidR="004535EB">
        <w:t xml:space="preserve">within-cluster Sum of Squares and the Sum of Squares over the total clusters. </w:t>
      </w:r>
      <w:r w:rsidR="004535EB">
        <w:t>We then mapped the clusters to the original age subgroups and analyzed the results</w:t>
      </w:r>
      <w:r w:rsidR="004535EB">
        <w:t xml:space="preserve">. </w:t>
      </w:r>
    </w:p>
    <w:p w14:paraId="5A6FD32C" w14:textId="7FCE8A2A" w:rsidR="009303D9" w:rsidRDefault="00D97B4E" w:rsidP="00ED0149">
      <w:pPr>
        <w:pStyle w:val="Heading2"/>
      </w:pPr>
      <w:r>
        <w:t>Creating a Supervised Classifier</w:t>
      </w:r>
    </w:p>
    <w:p w14:paraId="1B06E5C1" w14:textId="2EBF92B7" w:rsidR="00D97B4E" w:rsidRDefault="00FA7B78" w:rsidP="00521F1E">
      <w:pPr>
        <w:ind w:firstLine="288"/>
        <w:jc w:val="both"/>
      </w:pPr>
      <w:r>
        <w:t xml:space="preserve">To explore how well the features in the US Census dataset can predict the development of Long Covid-19, we </w:t>
      </w:r>
      <w:r w:rsidR="00521F1E">
        <w:t xml:space="preserve">created a predictive classifier. First, we removed </w:t>
      </w:r>
      <w:r w:rsidR="00224EAB">
        <w:t xml:space="preserve">the features </w:t>
      </w:r>
      <w:r w:rsidR="00224EAB">
        <w:rPr>
          <w:i/>
          <w:iCs/>
        </w:rPr>
        <w:t xml:space="preserve">‘current symptoms’ </w:t>
      </w:r>
      <w:r w:rsidR="00224EAB">
        <w:t xml:space="preserve">and </w:t>
      </w:r>
      <w:r w:rsidR="00224EAB">
        <w:rPr>
          <w:i/>
          <w:iCs/>
        </w:rPr>
        <w:t>‘impacted’</w:t>
      </w:r>
      <w:r w:rsidR="00521F1E">
        <w:t xml:space="preserve"> </w:t>
      </w:r>
      <w:r w:rsidR="00224EAB">
        <w:t>as they</w:t>
      </w:r>
      <w:r w:rsidR="00521F1E">
        <w:t xml:space="preserve"> are only available when an individual</w:t>
      </w:r>
      <w:r w:rsidR="00224EAB">
        <w:t xml:space="preserve"> develops Long Covid-19.</w:t>
      </w:r>
      <w:r w:rsidR="006E53D9">
        <w:t xml:space="preserve"> Then we removed the cases </w:t>
      </w:r>
      <w:r w:rsidR="006E53D9">
        <w:t>that did not have Covid-19 and those whose ‘</w:t>
      </w:r>
      <w:r w:rsidR="006E53D9">
        <w:rPr>
          <w:i/>
          <w:iCs/>
        </w:rPr>
        <w:t xml:space="preserve">symptom severity’ </w:t>
      </w:r>
      <w:r w:rsidR="008D4294">
        <w:t>is NA</w:t>
      </w:r>
      <w:r w:rsidR="008D4294">
        <w:rPr>
          <w:rStyle w:val="FootnoteReference"/>
        </w:rPr>
        <w:footnoteReference w:id="2"/>
      </w:r>
      <w:r w:rsidR="00EA2BD5">
        <w:t>. We also removed the ‘</w:t>
      </w:r>
      <w:r w:rsidR="00EA2BD5">
        <w:rPr>
          <w:i/>
          <w:iCs/>
        </w:rPr>
        <w:t>treat oral’</w:t>
      </w:r>
      <w:r w:rsidR="00EA2BD5">
        <w:t xml:space="preserve"> and</w:t>
      </w:r>
      <w:r w:rsidR="00EA2BD5">
        <w:rPr>
          <w:i/>
          <w:iCs/>
        </w:rPr>
        <w:t xml:space="preserve"> ‘treat mono’ </w:t>
      </w:r>
      <w:r w:rsidR="005834D8">
        <w:t xml:space="preserve">features because more than 90% of the values are NAs. </w:t>
      </w:r>
    </w:p>
    <w:p w14:paraId="00F3D243" w14:textId="43CB4B71" w:rsidR="005834D8" w:rsidRDefault="005834D8" w:rsidP="00521F1E">
      <w:pPr>
        <w:ind w:firstLine="288"/>
        <w:jc w:val="both"/>
        <w:rPr>
          <w:lang w:val="en-CA"/>
        </w:rPr>
      </w:pPr>
      <w:r>
        <w:t>After preprocessing</w:t>
      </w:r>
      <w:r w:rsidR="0016105E">
        <w:t>, we had 23349 cases with 7 predictive variables.</w:t>
      </w:r>
      <w:r w:rsidR="00BD61AC">
        <w:t xml:space="preserve"> </w:t>
      </w:r>
      <w:r w:rsidR="00BD61AC" w:rsidRPr="00BD61AC">
        <w:t xml:space="preserve">Among the </w:t>
      </w:r>
      <w:r w:rsidR="00BD61AC" w:rsidRPr="00BD61AC">
        <w:rPr>
          <w:lang w:val="en-CA"/>
        </w:rPr>
        <w:t>23349 cases that had Covid-19, 6468 of them developed Long Covid-19 and 16881 didn’t. Since most of the classification algorithms are sensitive to unbalance datasets, we randomly sampled 70% (4528) of the positive cases and took them in the training dataset</w:t>
      </w:r>
      <w:r w:rsidR="00CA4E87">
        <w:rPr>
          <w:lang w:val="en-CA"/>
        </w:rPr>
        <w:t xml:space="preserve">. We </w:t>
      </w:r>
      <w:r w:rsidR="00CA4E87" w:rsidRPr="00BD61AC">
        <w:rPr>
          <w:lang w:val="en-CA"/>
        </w:rPr>
        <w:t>also</w:t>
      </w:r>
      <w:r w:rsidR="00CA4E87">
        <w:rPr>
          <w:lang w:val="en-CA"/>
        </w:rPr>
        <w:t xml:space="preserve"> </w:t>
      </w:r>
      <w:r w:rsidR="00CA4E87" w:rsidRPr="00BD61AC">
        <w:rPr>
          <w:lang w:val="en-CA"/>
        </w:rPr>
        <w:t>randomly</w:t>
      </w:r>
      <w:r w:rsidR="00BD61AC" w:rsidRPr="00BD61AC">
        <w:rPr>
          <w:lang w:val="en-CA"/>
        </w:rPr>
        <w:t xml:space="preserve"> sampled an equal number of negative cases and put them into the training set. </w:t>
      </w:r>
      <w:r w:rsidR="00CA4E87">
        <w:rPr>
          <w:lang w:val="en-CA"/>
        </w:rPr>
        <w:t>A</w:t>
      </w:r>
      <w:r w:rsidR="00CA4E87" w:rsidRPr="00BD61AC">
        <w:rPr>
          <w:lang w:val="en-CA"/>
        </w:rPr>
        <w:t>ll</w:t>
      </w:r>
      <w:r w:rsidR="00CA4E87">
        <w:rPr>
          <w:lang w:val="en-CA"/>
        </w:rPr>
        <w:t xml:space="preserve"> </w:t>
      </w:r>
      <w:r w:rsidR="00BD61AC" w:rsidRPr="00BD61AC">
        <w:rPr>
          <w:lang w:val="en-CA"/>
        </w:rPr>
        <w:t xml:space="preserve">the remaining cases </w:t>
      </w:r>
      <w:r w:rsidR="00CA4E87">
        <w:rPr>
          <w:lang w:val="en-CA"/>
        </w:rPr>
        <w:t>became</w:t>
      </w:r>
      <w:r w:rsidR="00BD61AC" w:rsidRPr="00BD61AC">
        <w:rPr>
          <w:lang w:val="en-CA"/>
        </w:rPr>
        <w:t xml:space="preserve"> the independent test set, which comprised 1940 positive and 12353 negative cases.</w:t>
      </w:r>
    </w:p>
    <w:p w14:paraId="5CE20077" w14:textId="54E029F7" w:rsidR="00A33EC7" w:rsidRDefault="00CA4E87" w:rsidP="00A21F8B">
      <w:pPr>
        <w:ind w:firstLine="288"/>
        <w:jc w:val="both"/>
        <w:rPr>
          <w:lang w:val="en-CA"/>
        </w:rPr>
      </w:pPr>
      <w:r>
        <w:rPr>
          <w:lang w:val="en-CA"/>
        </w:rPr>
        <w:t xml:space="preserve">Before training the model, we performed descriptive analysis and feature selection. </w:t>
      </w:r>
      <w:r w:rsidR="00CB5F98">
        <w:rPr>
          <w:lang w:val="en-CA"/>
        </w:rPr>
        <w:t>To do descriptive analysis, we examined</w:t>
      </w:r>
      <w:r w:rsidR="00A33EC7">
        <w:rPr>
          <w:lang w:val="en-CA"/>
        </w:rPr>
        <w:t xml:space="preserve"> all of the candidate predictors to determine which distinguisher is the strongest. </w:t>
      </w:r>
      <w:r w:rsidR="00825A6E">
        <w:rPr>
          <w:lang w:val="en-CA"/>
        </w:rPr>
        <w:t xml:space="preserve">The </w:t>
      </w:r>
      <w:r w:rsidR="006E2FE3">
        <w:rPr>
          <w:lang w:val="en-CA"/>
        </w:rPr>
        <w:t xml:space="preserve">‘Boruta_8.0.0’ package from R 4.2.0 was used to perform feature selection. Boruta selects </w:t>
      </w:r>
      <w:r w:rsidR="007328A8">
        <w:rPr>
          <w:lang w:val="en-CA"/>
        </w:rPr>
        <w:t xml:space="preserve">features by wrapping the Random Forest algorithm inside, and then randomly shuffles, trains the data, and reports importance ranks for the </w:t>
      </w:r>
      <w:commentRangeStart w:id="10"/>
      <w:r w:rsidR="007328A8">
        <w:rPr>
          <w:lang w:val="en-CA"/>
        </w:rPr>
        <w:t>features [8]</w:t>
      </w:r>
      <w:commentRangeEnd w:id="10"/>
      <w:r w:rsidR="003A558F">
        <w:rPr>
          <w:rStyle w:val="CommentReference"/>
        </w:rPr>
        <w:commentReference w:id="10"/>
      </w:r>
      <w:r w:rsidR="007328A8">
        <w:rPr>
          <w:lang w:val="en-CA"/>
        </w:rPr>
        <w:t>.</w:t>
      </w:r>
      <w:r w:rsidR="00A21F8B">
        <w:rPr>
          <w:lang w:val="en-CA"/>
        </w:rPr>
        <w:t xml:space="preserve"> Any features rejected by Boruta were removed from the preprocessed data</w:t>
      </w:r>
      <w:r w:rsidR="00EE4137">
        <w:rPr>
          <w:lang w:val="en-CA"/>
        </w:rPr>
        <w:t xml:space="preserve">. Then we trained the classifiers on the preprocessed </w:t>
      </w:r>
      <w:r w:rsidR="000916A2">
        <w:rPr>
          <w:lang w:val="en-CA"/>
        </w:rPr>
        <w:t>data and</w:t>
      </w:r>
      <w:r w:rsidR="00054979">
        <w:rPr>
          <w:lang w:val="en-CA"/>
        </w:rPr>
        <w:t xml:space="preserve"> evaluated it using </w:t>
      </w:r>
      <w:commentRangeStart w:id="11"/>
      <w:r w:rsidR="00054979">
        <w:rPr>
          <w:lang w:val="en-CA"/>
        </w:rPr>
        <w:t>AUC</w:t>
      </w:r>
      <w:commentRangeEnd w:id="11"/>
      <w:r w:rsidR="000916A2">
        <w:rPr>
          <w:rStyle w:val="CommentReference"/>
        </w:rPr>
        <w:commentReference w:id="11"/>
      </w:r>
      <w:r w:rsidR="00054979">
        <w:rPr>
          <w:rStyle w:val="FootnoteReference"/>
          <w:lang w:val="en-CA"/>
        </w:rPr>
        <w:footnoteReference w:id="3"/>
      </w:r>
      <w:r w:rsidR="00EE4137">
        <w:rPr>
          <w:lang w:val="en-CA"/>
        </w:rPr>
        <w:t xml:space="preserve">. </w:t>
      </w:r>
    </w:p>
    <w:p w14:paraId="43F3A7CF" w14:textId="1CF7C1FC" w:rsidR="00EE4137" w:rsidRDefault="009B51FA" w:rsidP="00A21F8B">
      <w:pPr>
        <w:ind w:firstLine="288"/>
        <w:jc w:val="both"/>
        <w:rPr>
          <w:lang w:val="en-CA"/>
        </w:rPr>
      </w:pPr>
      <w:r>
        <w:rPr>
          <w:lang w:val="en-CA"/>
        </w:rPr>
        <w:t>Using the R package ‘</w:t>
      </w:r>
      <w:proofErr w:type="spellStart"/>
      <w:r>
        <w:rPr>
          <w:lang w:val="en-CA"/>
        </w:rPr>
        <w:t>rpart</w:t>
      </w:r>
      <w:proofErr w:type="spellEnd"/>
      <w:r>
        <w:rPr>
          <w:lang w:val="en-CA"/>
        </w:rPr>
        <w:t xml:space="preserve">’, we built a </w:t>
      </w:r>
      <w:r w:rsidR="005914B7">
        <w:rPr>
          <w:lang w:val="en-CA"/>
        </w:rPr>
        <w:t>decision</w:t>
      </w:r>
      <w:r w:rsidR="004C44AC">
        <w:rPr>
          <w:lang w:val="en-CA"/>
        </w:rPr>
        <w:t xml:space="preserve"> tree</w:t>
      </w:r>
      <w:r>
        <w:rPr>
          <w:lang w:val="en-CA"/>
        </w:rPr>
        <w:t xml:space="preserve">. </w:t>
      </w:r>
      <w:r w:rsidR="00604BFD">
        <w:rPr>
          <w:lang w:val="en-CA"/>
        </w:rPr>
        <w:t xml:space="preserve">The R package ‘caret’ was used to tune </w:t>
      </w:r>
      <w:r w:rsidR="00932D7A">
        <w:rPr>
          <w:lang w:val="en-CA"/>
        </w:rPr>
        <w:t>2 parameters: ‘</w:t>
      </w:r>
      <w:r w:rsidR="00932D7A">
        <w:rPr>
          <w:i/>
          <w:iCs/>
          <w:lang w:val="en-CA"/>
        </w:rPr>
        <w:t xml:space="preserve">cp’ </w:t>
      </w:r>
      <w:r w:rsidR="00932D7A">
        <w:rPr>
          <w:lang w:val="en-CA"/>
        </w:rPr>
        <w:t>and ‘</w:t>
      </w:r>
      <w:proofErr w:type="spellStart"/>
      <w:r w:rsidR="00932D7A">
        <w:rPr>
          <w:i/>
          <w:iCs/>
          <w:lang w:val="en-CA"/>
        </w:rPr>
        <w:t>max_depth</w:t>
      </w:r>
      <w:proofErr w:type="spellEnd"/>
      <w:r w:rsidR="00932D7A">
        <w:rPr>
          <w:i/>
          <w:iCs/>
          <w:lang w:val="en-CA"/>
        </w:rPr>
        <w:t>’</w:t>
      </w:r>
      <w:r w:rsidR="00E96F0F">
        <w:rPr>
          <w:lang w:val="en-CA"/>
        </w:rPr>
        <w:t xml:space="preserve">, representing the complexity of the tree and maximum depth the tree can grow respectively. </w:t>
      </w:r>
      <w:r w:rsidR="00313A47">
        <w:rPr>
          <w:lang w:val="en-CA"/>
        </w:rPr>
        <w:t>We then preformed 10-fold cross validation to further tune the parameters</w:t>
      </w:r>
      <w:r w:rsidR="00886A75">
        <w:rPr>
          <w:lang w:val="en-CA"/>
        </w:rPr>
        <w:t>.</w:t>
      </w:r>
    </w:p>
    <w:p w14:paraId="555E7286" w14:textId="2EA9FE47" w:rsidR="00340462" w:rsidRPr="001B7560" w:rsidRDefault="004A122A" w:rsidP="001B7560">
      <w:pPr>
        <w:ind w:firstLine="288"/>
        <w:jc w:val="both"/>
        <w:rPr>
          <w:lang w:val="en-CA"/>
        </w:rPr>
      </w:pPr>
      <w:r>
        <w:rPr>
          <w:lang w:val="en-CA"/>
        </w:rPr>
        <w:t>We also built a Random Forest model using the R package ‘</w:t>
      </w:r>
      <w:proofErr w:type="spellStart"/>
      <w:r>
        <w:rPr>
          <w:lang w:val="en-CA"/>
        </w:rPr>
        <w:t>randomForest</w:t>
      </w:r>
      <w:proofErr w:type="spellEnd"/>
      <w:r>
        <w:rPr>
          <w:lang w:val="en-CA"/>
        </w:rPr>
        <w:t xml:space="preserve">’. </w:t>
      </w:r>
      <w:r w:rsidR="00146F26">
        <w:rPr>
          <w:lang w:val="en-CA" w:eastAsia="zh-CN"/>
        </w:rPr>
        <w:t>We tuned the parameter ‘</w:t>
      </w:r>
      <w:proofErr w:type="spellStart"/>
      <w:r w:rsidR="00146F26" w:rsidRPr="00146F26">
        <w:rPr>
          <w:i/>
          <w:iCs/>
          <w:lang w:val="en-CA" w:eastAsia="zh-CN"/>
        </w:rPr>
        <w:t>mtry</w:t>
      </w:r>
      <w:proofErr w:type="spellEnd"/>
      <w:r w:rsidR="00146F26">
        <w:rPr>
          <w:lang w:val="en-CA" w:eastAsia="zh-CN"/>
        </w:rPr>
        <w:t>’ (number of features for growing a random tree) using the ‘</w:t>
      </w:r>
      <w:proofErr w:type="spellStart"/>
      <w:r w:rsidR="00146F26">
        <w:rPr>
          <w:lang w:val="en-CA" w:eastAsia="zh-CN"/>
        </w:rPr>
        <w:t>tuneRF</w:t>
      </w:r>
      <w:proofErr w:type="spellEnd"/>
      <w:r w:rsidR="00146F26">
        <w:rPr>
          <w:lang w:val="en-CA" w:eastAsia="zh-CN"/>
        </w:rPr>
        <w:t>’ function.</w:t>
      </w:r>
      <w:r w:rsidR="00D52939">
        <w:rPr>
          <w:lang w:val="en-CA" w:eastAsia="zh-CN"/>
        </w:rPr>
        <w:t xml:space="preserve"> We then used the optimized ‘</w:t>
      </w:r>
      <w:proofErr w:type="spellStart"/>
      <w:r w:rsidR="00D52939">
        <w:rPr>
          <w:i/>
          <w:iCs/>
          <w:lang w:val="en-CA" w:eastAsia="zh-CN"/>
        </w:rPr>
        <w:t>mtry</w:t>
      </w:r>
      <w:proofErr w:type="spellEnd"/>
      <w:r w:rsidR="00D52939">
        <w:rPr>
          <w:i/>
          <w:iCs/>
          <w:lang w:val="en-CA" w:eastAsia="zh-CN"/>
        </w:rPr>
        <w:t xml:space="preserve">’ </w:t>
      </w:r>
      <w:r w:rsidR="00D52939">
        <w:rPr>
          <w:lang w:val="en-CA" w:eastAsia="zh-CN"/>
        </w:rPr>
        <w:t xml:space="preserve">value to train a Random Forest model and evaluated it on the independent test dataset using </w:t>
      </w:r>
      <w:r w:rsidR="00054979">
        <w:rPr>
          <w:lang w:val="en-CA" w:eastAsia="zh-CN"/>
        </w:rPr>
        <w:t>the AUC.</w:t>
      </w:r>
    </w:p>
    <w:p w14:paraId="33215137" w14:textId="3F06042C" w:rsidR="009303D9" w:rsidRDefault="00243916" w:rsidP="006B6B66">
      <w:pPr>
        <w:pStyle w:val="Heading1"/>
      </w:pPr>
      <w:r>
        <w:t>Analysis</w:t>
      </w:r>
    </w:p>
    <w:p w14:paraId="4BD97C9E" w14:textId="09AB6985" w:rsidR="0058027A" w:rsidRPr="0058027A" w:rsidRDefault="0058027A" w:rsidP="008236E3">
      <w:pPr>
        <w:ind w:firstLine="288"/>
      </w:pPr>
      <w:r>
        <w:t>In this section, the association rules found are explained</w:t>
      </w:r>
      <w:r w:rsidR="001D0E1B">
        <w:t xml:space="preserve"> and the demographic information </w:t>
      </w:r>
      <w:r w:rsidR="00B95FDD">
        <w:t>is</w:t>
      </w:r>
      <w:r w:rsidR="001D0E1B">
        <w:t xml:space="preserve"> </w:t>
      </w:r>
      <w:r w:rsidR="00C540DC">
        <w:t>analyzed</w:t>
      </w:r>
      <w:r w:rsidR="001D0E1B">
        <w:t xml:space="preserve">. Additionally, </w:t>
      </w:r>
      <w:r w:rsidR="0004054C">
        <w:t xml:space="preserve">the correctness of the classifier is </w:t>
      </w:r>
      <w:r w:rsidR="00A97E53">
        <w:t>examined</w:t>
      </w:r>
      <w:r w:rsidR="00444B66">
        <w:t>,</w:t>
      </w:r>
      <w:r w:rsidR="0004054C">
        <w:t xml:space="preserve"> and predictive results are explained. </w:t>
      </w:r>
      <w:r w:rsidR="001D0E1B">
        <w:t xml:space="preserve"> </w:t>
      </w:r>
    </w:p>
    <w:p w14:paraId="47D1C85E" w14:textId="74C5DBD5" w:rsidR="004B7143" w:rsidRDefault="004B7143" w:rsidP="004B7143">
      <w:pPr>
        <w:pStyle w:val="Heading2"/>
      </w:pPr>
      <w:r>
        <w:t>Demographic Analysis – Week 46</w:t>
      </w:r>
    </w:p>
    <w:p w14:paraId="45FB3064" w14:textId="16D18F37" w:rsidR="00C12FD9" w:rsidRDefault="00BA5468" w:rsidP="00E968D0">
      <w:pPr>
        <w:ind w:firstLine="288"/>
        <w:jc w:val="both"/>
      </w:pPr>
      <w:r>
        <w:t xml:space="preserve">The demographic information relating to Covid-19 and Long Covid-19 from the week 46 US Census Bureau [ref] was mined and graphed to compare distributions. </w:t>
      </w:r>
      <w:r w:rsidR="00A02673">
        <w:t xml:space="preserve">The results of the demographic analysis will be compared to the results of demographic information collected </w:t>
      </w:r>
      <w:r w:rsidR="00305A4F">
        <w:t xml:space="preserve">and examined </w:t>
      </w:r>
      <w:r w:rsidR="009F1802">
        <w:t>from a later census dataset.</w:t>
      </w:r>
    </w:p>
    <w:p w14:paraId="5FF46F50" w14:textId="68447306" w:rsidR="00894AB5" w:rsidRDefault="00894AB5" w:rsidP="00894AB5">
      <w:pPr>
        <w:ind w:firstLine="288"/>
        <w:jc w:val="both"/>
      </w:pPr>
      <w:r>
        <w:t xml:space="preserve">We found that most Covid-19 patients are in the 30-60 age range. As shown in fig.1, the smallest percentage of individuals with Covid-19 are younger than 30 and older than 80. </w:t>
      </w:r>
    </w:p>
    <w:p w14:paraId="61065DE1" w14:textId="0E9B1F24" w:rsidR="00E968D0" w:rsidRDefault="00894AB5" w:rsidP="00932961">
      <w:pPr>
        <w:ind w:firstLine="288"/>
        <w:jc w:val="both"/>
      </w:pPr>
      <w:r>
        <w:t>Similarly to the age distribution of Covid-19 patients, most of the individuals experiencing Long Covid-19 are in the 30-60 age range (fig.2.). Individuals younger than 30 and older than 80 had the smallest incidence of Long Covid-19.</w:t>
      </w:r>
    </w:p>
    <w:p w14:paraId="24363882" w14:textId="660F3D6B" w:rsidR="00773801" w:rsidRDefault="00773801" w:rsidP="00C12FD9">
      <w:pPr>
        <w:jc w:val="both"/>
      </w:pPr>
      <w:r>
        <w:rPr>
          <w:noProof/>
        </w:rPr>
        <w:lastRenderedPageBreak/>
        <mc:AlternateContent>
          <mc:Choice Requires="wps">
            <w:drawing>
              <wp:inline distT="0" distB="0" distL="0" distR="0" wp14:anchorId="7A46AF70" wp14:editId="04C54ABC">
                <wp:extent cx="1645920" cy="1425905"/>
                <wp:effectExtent l="0" t="0" r="11430" b="2222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4F228D72" w14:textId="41A9ECC4" w:rsidR="00773801" w:rsidRDefault="007755CD" w:rsidP="00773801">
                            <w:r>
                              <w:rPr>
                                <w:noProof/>
                              </w:rPr>
                              <w:drawing>
                                <wp:inline distT="0" distB="0" distL="0" distR="0" wp14:anchorId="2EECE203" wp14:editId="412810B0">
                                  <wp:extent cx="1583055" cy="1335405"/>
                                  <wp:effectExtent l="0" t="0" r="0" b="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3178" cy="136925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type w14:anchorId="7A46AF70" id="_x0000_t202" coordsize="21600,21600" o:spt="202" path="m,l,21600r21600,l21600,xe">
                <v:stroke joinstyle="miter"/>
                <v:path gradientshapeok="t" o:connecttype="rect"/>
              </v:shapetype>
              <v:shape id="Text Box 2" o:spid="_x0000_s1026"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">
                <v:textbox>
                  <w:txbxContent>
                    <w:p w14:paraId="4F228D72" w14:textId="41A9ECC4" w:rsidR="00773801" w:rsidRDefault="007755CD" w:rsidP="00773801">
                      <w:r>
                        <w:rPr>
                          <w:noProof/>
                        </w:rPr>
                        <w:drawing>
                          <wp:inline distT="0" distB="0" distL="0" distR="0" wp14:anchorId="2EECE203" wp14:editId="412810B0">
                            <wp:extent cx="1583055" cy="1335405"/>
                            <wp:effectExtent l="0" t="0" r="0" b="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3178" cy="1369251"/>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71B41A2B" wp14:editId="255CDDD5">
                <wp:extent cx="1645920" cy="1425905"/>
                <wp:effectExtent l="0" t="0" r="11430" b="2222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68EFE26C" w14:textId="1C05C8B3" w:rsidR="00773801" w:rsidRDefault="005D29A0" w:rsidP="00773801">
                            <w:r>
                              <w:rPr>
                                <w:noProof/>
                              </w:rPr>
                              <w:drawing>
                                <wp:inline distT="0" distB="0" distL="0" distR="0" wp14:anchorId="39B8A0EA" wp14:editId="0F6E82B4">
                                  <wp:extent cx="1614114" cy="1335405"/>
                                  <wp:effectExtent l="0" t="0" r="5715" b="0"/>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1216" cy="134955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1B41A2B" id="_x0000_s1027"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">
                <v:textbox>
                  <w:txbxContent>
                    <w:p w14:paraId="68EFE26C" w14:textId="1C05C8B3" w:rsidR="00773801" w:rsidRDefault="005D29A0" w:rsidP="00773801">
                      <w:r>
                        <w:rPr>
                          <w:noProof/>
                        </w:rPr>
                        <w:drawing>
                          <wp:inline distT="0" distB="0" distL="0" distR="0" wp14:anchorId="39B8A0EA" wp14:editId="0F6E82B4">
                            <wp:extent cx="1614114" cy="1335405"/>
                            <wp:effectExtent l="0" t="0" r="5715" b="0"/>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1216" cy="1349554"/>
                                    </a:xfrm>
                                    <a:prstGeom prst="rect">
                                      <a:avLst/>
                                    </a:prstGeom>
                                    <a:noFill/>
                                    <a:ln>
                                      <a:noFill/>
                                    </a:ln>
                                  </pic:spPr>
                                </pic:pic>
                              </a:graphicData>
                            </a:graphic>
                          </wp:inline>
                        </w:drawing>
                      </w:r>
                    </w:p>
                  </w:txbxContent>
                </v:textbox>
                <w10:anchorlock/>
              </v:shape>
            </w:pict>
          </mc:Fallback>
        </mc:AlternateContent>
      </w:r>
    </w:p>
    <w:p w14:paraId="6578253C" w14:textId="72A0DC9B" w:rsidR="006E1499" w:rsidRDefault="00601825" w:rsidP="00601825">
      <w:pPr>
        <w:jc w:val="left"/>
        <w:rPr>
          <w:noProof/>
          <w:sz w:val="12"/>
          <w:szCs w:val="12"/>
        </w:rPr>
      </w:pPr>
      <w:r w:rsidRPr="00601825">
        <w:rPr>
          <w:sz w:val="12"/>
          <w:szCs w:val="12"/>
        </w:rPr>
        <w:t>Fig. 1</w:t>
      </w:r>
      <w:r>
        <w:rPr>
          <w:sz w:val="12"/>
          <w:szCs w:val="12"/>
        </w:rPr>
        <w:t xml:space="preserve">. </w:t>
      </w:r>
      <w:r w:rsidRPr="00C24F37">
        <w:rPr>
          <w:sz w:val="12"/>
          <w:szCs w:val="12"/>
        </w:rPr>
        <w:t xml:space="preserve">Age Distribution of Covid-19 Patients </w:t>
      </w:r>
      <w:r w:rsidR="007C250E">
        <w:rPr>
          <w:sz w:val="12"/>
          <w:szCs w:val="12"/>
        </w:rPr>
        <w:t xml:space="preserve">               </w:t>
      </w:r>
      <w:r w:rsidRPr="004D4A27">
        <w:rPr>
          <w:sz w:val="12"/>
          <w:szCs w:val="12"/>
        </w:rPr>
        <w:t xml:space="preserve">Fig. 2.  </w:t>
      </w:r>
      <w:r w:rsidRPr="00C24F37">
        <w:rPr>
          <w:noProof/>
          <w:sz w:val="12"/>
          <w:szCs w:val="12"/>
        </w:rPr>
        <w:t>Age Distribution of Long Covid-19 Patients</w:t>
      </w:r>
      <w:r w:rsidR="004D4A27">
        <w:rPr>
          <w:noProof/>
          <w:sz w:val="12"/>
          <w:szCs w:val="12"/>
        </w:rPr>
        <w:t xml:space="preserve"> </w:t>
      </w:r>
    </w:p>
    <w:p w14:paraId="3CE67533" w14:textId="07D1B265" w:rsidR="00A65BCA" w:rsidRPr="00A65BCA" w:rsidRDefault="00FA1C6C" w:rsidP="00E7541F">
      <w:pPr>
        <w:ind w:firstLine="720"/>
        <w:jc w:val="left"/>
        <w:rPr>
          <w:noProof/>
        </w:rPr>
      </w:pPr>
      <w:r>
        <w:rPr>
          <w:noProof/>
        </w:rPr>
        <w:t xml:space="preserve">In this dataset, 62.39% of individuals with Covid-19 were assigned female at birth, while 37.61% were assigned male at birth (fig.3). </w:t>
      </w:r>
      <w:r w:rsidR="006237F1">
        <w:rPr>
          <w:noProof/>
        </w:rPr>
        <w:t xml:space="preserve">The amount of individuals </w:t>
      </w:r>
      <w:r w:rsidR="00357E6A">
        <w:rPr>
          <w:noProof/>
        </w:rPr>
        <w:t xml:space="preserve">assigned female at birth increases to 72.68% when </w:t>
      </w:r>
      <w:r w:rsidR="00B1338D">
        <w:rPr>
          <w:noProof/>
        </w:rPr>
        <w:t>examining individuals with Long Covid-19 (fig.4).</w:t>
      </w:r>
      <w:r w:rsidR="006237F1">
        <w:rPr>
          <w:noProof/>
        </w:rPr>
        <w:t xml:space="preserve"> </w:t>
      </w:r>
      <w:r w:rsidR="00B1338D">
        <w:rPr>
          <w:noProof/>
        </w:rPr>
        <w:t xml:space="preserve">The percentage of </w:t>
      </w:r>
      <w:r w:rsidR="000D0E38">
        <w:rPr>
          <w:noProof/>
        </w:rPr>
        <w:t xml:space="preserve">individuals assigned male at birth that have Long Covid-19 is 27.32%. This could indicate that </w:t>
      </w:r>
      <w:r w:rsidR="00666644">
        <w:rPr>
          <w:noProof/>
        </w:rPr>
        <w:t>individuals assigned female at birth are more likely to develop Long Covid-19, although this would require further analysis.</w:t>
      </w:r>
      <w:r w:rsidR="00626FAA" w:rsidRPr="00626FAA">
        <w:t xml:space="preserve"> </w:t>
      </w:r>
      <w:r w:rsidR="00626FAA">
        <w:t>It is unclear if this is an accurate representation of the birth gender of Covid-19 patients, or if there was just a higher instance of individuals assigned female at birth that responded to this survey.</w:t>
      </w:r>
    </w:p>
    <w:p w14:paraId="11D28B74" w14:textId="77777777" w:rsidR="00601825" w:rsidRDefault="00601825" w:rsidP="00601825">
      <w:pPr>
        <w:jc w:val="left"/>
        <w:rPr>
          <w:sz w:val="8"/>
          <w:szCs w:val="8"/>
        </w:rPr>
      </w:pPr>
    </w:p>
    <w:p w14:paraId="3558ADF1" w14:textId="0BA44C15" w:rsidR="00773801" w:rsidRDefault="00773801" w:rsidP="00C12FD9">
      <w:pPr>
        <w:jc w:val="both"/>
      </w:pPr>
      <w:r>
        <w:rPr>
          <w:noProof/>
        </w:rPr>
        <mc:AlternateContent>
          <mc:Choice Requires="wps">
            <w:drawing>
              <wp:inline distT="0" distB="0" distL="0" distR="0" wp14:anchorId="402C090E" wp14:editId="74643DEB">
                <wp:extent cx="1645920" cy="1425905"/>
                <wp:effectExtent l="0" t="0" r="11430" b="2222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615C2E8" w14:textId="1406CD5F" w:rsidR="00773801" w:rsidRDefault="00190931" w:rsidP="00773801">
                            <w:r>
                              <w:rPr>
                                <w:noProof/>
                              </w:rPr>
                              <w:drawing>
                                <wp:inline distT="0" distB="0" distL="0" distR="0" wp14:anchorId="6056B2E2" wp14:editId="71970334">
                                  <wp:extent cx="1827087" cy="1369916"/>
                                  <wp:effectExtent l="0" t="0" r="1905" b="1905"/>
                                  <wp:docPr id="31" name="Picture 3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pi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7174" cy="137747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02C090E" id="_x0000_s1028"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HsV&#10;Nb8UAgAAJwQAAA4AAAAAAAAAAAAAAAAALgIAAGRycy9lMm9Eb2MueG1sUEsBAi0AFAAGAAgAAAAh&#10;AIGlRjbcAAAABQEAAA8AAAAAAAAAAAAAAAAAbgQAAGRycy9kb3ducmV2LnhtbFBLBQYAAAAABAAE&#10;APMAAAB3BQAAAAA=&#10;">
                <v:textbox>
                  <w:txbxContent>
                    <w:p w14:paraId="2615C2E8" w14:textId="1406CD5F" w:rsidR="00773801" w:rsidRDefault="00190931" w:rsidP="00773801">
                      <w:r>
                        <w:rPr>
                          <w:noProof/>
                        </w:rPr>
                        <w:drawing>
                          <wp:inline distT="0" distB="0" distL="0" distR="0" wp14:anchorId="6056B2E2" wp14:editId="71970334">
                            <wp:extent cx="1827087" cy="1369916"/>
                            <wp:effectExtent l="0" t="0" r="1905" b="1905"/>
                            <wp:docPr id="31" name="Picture 3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pi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7174" cy="1377479"/>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390783DE" wp14:editId="705AA500">
                <wp:extent cx="1645920" cy="1425905"/>
                <wp:effectExtent l="0" t="0" r="11430" b="2222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539FD227" w14:textId="5D4DF9D0" w:rsidR="00773801" w:rsidRDefault="00190931" w:rsidP="00773801">
                            <w:r>
                              <w:rPr>
                                <w:noProof/>
                              </w:rPr>
                              <w:drawing>
                                <wp:inline distT="0" distB="0" distL="0" distR="0" wp14:anchorId="3FFE837F" wp14:editId="74B835CB">
                                  <wp:extent cx="1827087" cy="1369916"/>
                                  <wp:effectExtent l="0" t="0" r="1905" b="1905"/>
                                  <wp:docPr id="32" name="Picture 3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pi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35380" cy="137613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90783DE" id="_x0000_s1029"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Kmi&#10;W0kUAgAAJwQAAA4AAAAAAAAAAAAAAAAALgIAAGRycy9lMm9Eb2MueG1sUEsBAi0AFAAGAAgAAAAh&#10;AIGlRjbcAAAABQEAAA8AAAAAAAAAAAAAAAAAbgQAAGRycy9kb3ducmV2LnhtbFBLBQYAAAAABAAE&#10;APMAAAB3BQAAAAA=&#10;">
                <v:textbox>
                  <w:txbxContent>
                    <w:p w14:paraId="539FD227" w14:textId="5D4DF9D0" w:rsidR="00773801" w:rsidRDefault="00190931" w:rsidP="00773801">
                      <w:r>
                        <w:rPr>
                          <w:noProof/>
                        </w:rPr>
                        <w:drawing>
                          <wp:inline distT="0" distB="0" distL="0" distR="0" wp14:anchorId="3FFE837F" wp14:editId="74B835CB">
                            <wp:extent cx="1827087" cy="1369916"/>
                            <wp:effectExtent l="0" t="0" r="1905" b="1905"/>
                            <wp:docPr id="32" name="Picture 3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pi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35380" cy="1376134"/>
                                    </a:xfrm>
                                    <a:prstGeom prst="rect">
                                      <a:avLst/>
                                    </a:prstGeom>
                                    <a:noFill/>
                                    <a:ln>
                                      <a:noFill/>
                                    </a:ln>
                                  </pic:spPr>
                                </pic:pic>
                              </a:graphicData>
                            </a:graphic>
                          </wp:inline>
                        </w:drawing>
                      </w:r>
                    </w:p>
                  </w:txbxContent>
                </v:textbox>
                <w10:anchorlock/>
              </v:shape>
            </w:pict>
          </mc:Fallback>
        </mc:AlternateContent>
      </w:r>
    </w:p>
    <w:p w14:paraId="2A66EA50" w14:textId="151F7DD8" w:rsidR="007C250E" w:rsidRDefault="007C250E" w:rsidP="007C250E">
      <w:pPr>
        <w:jc w:val="left"/>
        <w:rPr>
          <w:sz w:val="8"/>
          <w:szCs w:val="8"/>
        </w:rPr>
      </w:pPr>
      <w:r w:rsidRPr="00601825">
        <w:rPr>
          <w:sz w:val="12"/>
          <w:szCs w:val="12"/>
        </w:rPr>
        <w:t xml:space="preserve">Fig. </w:t>
      </w:r>
      <w:r>
        <w:rPr>
          <w:sz w:val="12"/>
          <w:szCs w:val="12"/>
        </w:rPr>
        <w:t>3.  Birth Gender Ratio for Covid-19 Patients</w:t>
      </w:r>
      <w:r w:rsidRPr="00C24F37">
        <w:rPr>
          <w:sz w:val="12"/>
          <w:szCs w:val="12"/>
        </w:rPr>
        <w:t xml:space="preserve"> </w:t>
      </w:r>
      <w:r>
        <w:rPr>
          <w:sz w:val="12"/>
          <w:szCs w:val="12"/>
        </w:rPr>
        <w:t xml:space="preserve">        </w:t>
      </w:r>
      <w:r w:rsidRPr="004D4A27">
        <w:rPr>
          <w:sz w:val="12"/>
          <w:szCs w:val="12"/>
        </w:rPr>
        <w:t xml:space="preserve">Fig. </w:t>
      </w:r>
      <w:r>
        <w:rPr>
          <w:sz w:val="12"/>
          <w:szCs w:val="12"/>
        </w:rPr>
        <w:t>4</w:t>
      </w:r>
      <w:r w:rsidRPr="004D4A27">
        <w:rPr>
          <w:sz w:val="12"/>
          <w:szCs w:val="12"/>
        </w:rPr>
        <w:t xml:space="preserve">.  </w:t>
      </w:r>
      <w:r>
        <w:rPr>
          <w:noProof/>
          <w:sz w:val="12"/>
          <w:szCs w:val="12"/>
        </w:rPr>
        <w:t>Birth Gender Ratio for Long Covid-19 Patients</w:t>
      </w:r>
    </w:p>
    <w:p w14:paraId="4BA5958C" w14:textId="31D39E65" w:rsidR="007C250E" w:rsidRDefault="00622815" w:rsidP="00E7541F">
      <w:pPr>
        <w:ind w:firstLine="720"/>
        <w:jc w:val="both"/>
      </w:pPr>
      <w:r>
        <w:t>Of the individuals with Covid-19</w:t>
      </w:r>
      <w:r w:rsidR="00BA3377">
        <w:t xml:space="preserve"> (fig.5)</w:t>
      </w:r>
      <w:r>
        <w:t xml:space="preserve">, </w:t>
      </w:r>
      <w:r w:rsidR="002B07B5">
        <w:t>60.91% identify as female while</w:t>
      </w:r>
      <w:r w:rsidR="009A6D4C">
        <w:t xml:space="preserve"> </w:t>
      </w:r>
      <w:r w:rsidR="008E61EB">
        <w:t>36.79</w:t>
      </w:r>
      <w:r w:rsidR="0043726E">
        <w:t xml:space="preserve">% identify as male. </w:t>
      </w:r>
      <w:r w:rsidR="009917B1">
        <w:t xml:space="preserve"> Only 0.41% identify as transgender and </w:t>
      </w:r>
      <w:r w:rsidR="008E61EB">
        <w:t>1.</w:t>
      </w:r>
      <w:r w:rsidR="009917B1">
        <w:t>89% identify as a different gender identity. The percentage of individuals who identify as female increases to 70</w:t>
      </w:r>
      <w:r w:rsidR="004228E3">
        <w:t>.76% when examining individuals with Long Covid-19</w:t>
      </w:r>
      <w:r w:rsidR="00BA3377">
        <w:t xml:space="preserve"> (fig.6)</w:t>
      </w:r>
      <w:r w:rsidR="004228E3">
        <w:t>. The number of individuals identifying as male decreases</w:t>
      </w:r>
      <w:r w:rsidR="00BA3377">
        <w:t xml:space="preserve"> to 26.63%. </w:t>
      </w:r>
      <w:r w:rsidR="00287CF0">
        <w:t xml:space="preserve">Transgender </w:t>
      </w:r>
      <w:r w:rsidR="0054654C">
        <w:t xml:space="preserve">individuals and individuals that identify as a different gender identity </w:t>
      </w:r>
      <w:r w:rsidR="00A96893">
        <w:t xml:space="preserve">make up </w:t>
      </w:r>
      <w:r w:rsidR="00DC4A6F">
        <w:t xml:space="preserve">0.53% and 2.09% of the </w:t>
      </w:r>
      <w:r w:rsidR="00445590">
        <w:t xml:space="preserve">individuals with Long Covid-19. </w:t>
      </w:r>
      <w:r w:rsidR="00D80E07">
        <w:t>These results could indicate that more female-identifying individuals experience Long Covid-19</w:t>
      </w:r>
      <w:r w:rsidR="007F3497">
        <w:t>.</w:t>
      </w:r>
    </w:p>
    <w:p w14:paraId="4C170D3B" w14:textId="3B5E9867" w:rsidR="0038033C" w:rsidRDefault="0038033C" w:rsidP="00C12FD9">
      <w:pPr>
        <w:jc w:val="both"/>
      </w:pPr>
    </w:p>
    <w:p w14:paraId="133E52E9" w14:textId="28070425" w:rsidR="00773801" w:rsidRDefault="00773801" w:rsidP="00C12FD9">
      <w:pPr>
        <w:jc w:val="both"/>
      </w:pPr>
      <w:r>
        <w:rPr>
          <w:noProof/>
        </w:rPr>
        <mc:AlternateContent>
          <mc:Choice Requires="wps">
            <w:drawing>
              <wp:inline distT="0" distB="0" distL="0" distR="0" wp14:anchorId="3B90F0ED" wp14:editId="427784F2">
                <wp:extent cx="1645920" cy="1425905"/>
                <wp:effectExtent l="0" t="0" r="11430" b="2222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58FF7B9A" w14:textId="46BA3F1B" w:rsidR="00773801" w:rsidRDefault="00AF6CFB" w:rsidP="00773801">
                            <w:r>
                              <w:rPr>
                                <w:noProof/>
                              </w:rPr>
                              <w:drawing>
                                <wp:inline distT="0" distB="0" distL="0" distR="0" wp14:anchorId="53A3C9AC" wp14:editId="1963DDDE">
                                  <wp:extent cx="1707377" cy="1280160"/>
                                  <wp:effectExtent l="0" t="0" r="7620" b="0"/>
                                  <wp:docPr id="34" name="Picture 3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pi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9484" cy="128923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B90F0ED" id="_x0000_s1030"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FSv&#10;wecUAgAAJwQAAA4AAAAAAAAAAAAAAAAALgIAAGRycy9lMm9Eb2MueG1sUEsBAi0AFAAGAAgAAAAh&#10;AIGlRjbcAAAABQEAAA8AAAAAAAAAAAAAAAAAbgQAAGRycy9kb3ducmV2LnhtbFBLBQYAAAAABAAE&#10;APMAAAB3BQAAAAA=&#10;">
                <v:textbox>
                  <w:txbxContent>
                    <w:p w14:paraId="58FF7B9A" w14:textId="46BA3F1B" w:rsidR="00773801" w:rsidRDefault="00AF6CFB" w:rsidP="00773801">
                      <w:r>
                        <w:rPr>
                          <w:noProof/>
                        </w:rPr>
                        <w:drawing>
                          <wp:inline distT="0" distB="0" distL="0" distR="0" wp14:anchorId="53A3C9AC" wp14:editId="1963DDDE">
                            <wp:extent cx="1707377" cy="1280160"/>
                            <wp:effectExtent l="0" t="0" r="7620" b="0"/>
                            <wp:docPr id="34" name="Picture 3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pi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9484" cy="1289237"/>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3036BBAF" wp14:editId="3ECB03EA">
                <wp:extent cx="1645920" cy="1425905"/>
                <wp:effectExtent l="0" t="0" r="11430" b="2222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427B5CC4" w14:textId="5664EE9E" w:rsidR="00773801" w:rsidRDefault="0088125E" w:rsidP="00773801">
                            <w:r>
                              <w:rPr>
                                <w:noProof/>
                              </w:rPr>
                              <w:drawing>
                                <wp:inline distT="0" distB="0" distL="0" distR="0" wp14:anchorId="18A5D6BF" wp14:editId="1B8A212C">
                                  <wp:extent cx="1754291" cy="1316101"/>
                                  <wp:effectExtent l="0" t="0" r="0" b="0"/>
                                  <wp:docPr id="55" name="Picture 5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pi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56478" cy="131774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036BBAF" id="_x0000_s1031"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">
                <v:textbox>
                  <w:txbxContent>
                    <w:p w14:paraId="427B5CC4" w14:textId="5664EE9E" w:rsidR="00773801" w:rsidRDefault="0088125E" w:rsidP="00773801">
                      <w:r>
                        <w:rPr>
                          <w:noProof/>
                        </w:rPr>
                        <w:drawing>
                          <wp:inline distT="0" distB="0" distL="0" distR="0" wp14:anchorId="18A5D6BF" wp14:editId="1B8A212C">
                            <wp:extent cx="1754291" cy="1316101"/>
                            <wp:effectExtent l="0" t="0" r="0" b="0"/>
                            <wp:docPr id="55" name="Picture 5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pi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56478" cy="1317741"/>
                                    </a:xfrm>
                                    <a:prstGeom prst="rect">
                                      <a:avLst/>
                                    </a:prstGeom>
                                    <a:noFill/>
                                    <a:ln>
                                      <a:noFill/>
                                    </a:ln>
                                  </pic:spPr>
                                </pic:pic>
                              </a:graphicData>
                            </a:graphic>
                          </wp:inline>
                        </w:drawing>
                      </w:r>
                    </w:p>
                  </w:txbxContent>
                </v:textbox>
                <w10:anchorlock/>
              </v:shape>
            </w:pict>
          </mc:Fallback>
        </mc:AlternateContent>
      </w:r>
    </w:p>
    <w:p w14:paraId="48DDB2E7" w14:textId="77777777" w:rsidR="006F76EF" w:rsidRDefault="007C250E" w:rsidP="007C250E">
      <w:pPr>
        <w:jc w:val="left"/>
        <w:rPr>
          <w:noProof/>
          <w:sz w:val="12"/>
          <w:szCs w:val="12"/>
        </w:rPr>
      </w:pPr>
      <w:r w:rsidRPr="00601825">
        <w:rPr>
          <w:sz w:val="12"/>
          <w:szCs w:val="12"/>
        </w:rPr>
        <w:t xml:space="preserve">Fig. </w:t>
      </w:r>
      <w:r>
        <w:rPr>
          <w:sz w:val="12"/>
          <w:szCs w:val="12"/>
        </w:rPr>
        <w:t xml:space="preserve">5. Gender Identity of Covid-19 </w:t>
      </w:r>
      <w:r w:rsidRPr="00C24F37">
        <w:rPr>
          <w:sz w:val="12"/>
          <w:szCs w:val="12"/>
        </w:rPr>
        <w:t xml:space="preserve">Patients </w:t>
      </w:r>
      <w:r>
        <w:rPr>
          <w:sz w:val="12"/>
          <w:szCs w:val="12"/>
        </w:rPr>
        <w:t xml:space="preserve">               </w:t>
      </w:r>
      <w:r w:rsidRPr="004D4A27">
        <w:rPr>
          <w:sz w:val="12"/>
          <w:szCs w:val="12"/>
        </w:rPr>
        <w:t xml:space="preserve">Fig. </w:t>
      </w:r>
      <w:r>
        <w:rPr>
          <w:sz w:val="12"/>
          <w:szCs w:val="12"/>
        </w:rPr>
        <w:t>6</w:t>
      </w:r>
      <w:r w:rsidRPr="004D4A27">
        <w:rPr>
          <w:sz w:val="12"/>
          <w:szCs w:val="12"/>
        </w:rPr>
        <w:t xml:space="preserve">.  </w:t>
      </w:r>
      <w:r>
        <w:rPr>
          <w:noProof/>
          <w:sz w:val="12"/>
          <w:szCs w:val="12"/>
        </w:rPr>
        <w:t>Gender Identity of Long Covid-19 Patients</w:t>
      </w:r>
    </w:p>
    <w:p w14:paraId="36FD4105" w14:textId="305026D8" w:rsidR="007C250E" w:rsidRPr="00CB26C9" w:rsidRDefault="00EE1AB1" w:rsidP="00E7541F">
      <w:pPr>
        <w:ind w:firstLine="720"/>
        <w:jc w:val="left"/>
        <w:rPr>
          <w:noProof/>
        </w:rPr>
      </w:pPr>
      <w:r>
        <w:rPr>
          <w:noProof/>
        </w:rPr>
        <w:t>The distribution of ethnicities is generally the same for both Covid-19 patients</w:t>
      </w:r>
      <w:r w:rsidR="00050EEF">
        <w:rPr>
          <w:noProof/>
        </w:rPr>
        <w:t xml:space="preserve"> (fig.7)</w:t>
      </w:r>
      <w:r>
        <w:rPr>
          <w:noProof/>
        </w:rPr>
        <w:t xml:space="preserve"> and Long Covid-19 patients</w:t>
      </w:r>
      <w:r w:rsidR="00050EEF">
        <w:rPr>
          <w:noProof/>
        </w:rPr>
        <w:t xml:space="preserve"> (fig.8). </w:t>
      </w:r>
      <w:r w:rsidR="00903345">
        <w:rPr>
          <w:noProof/>
        </w:rPr>
        <w:t>White individuals represented the majority of both Covid-19</w:t>
      </w:r>
      <w:r w:rsidR="00E27C9C">
        <w:rPr>
          <w:noProof/>
        </w:rPr>
        <w:t xml:space="preserve"> patients and Long Covid-19 patients with 73.5% and </w:t>
      </w:r>
      <w:r w:rsidR="005778E1">
        <w:rPr>
          <w:noProof/>
        </w:rPr>
        <w:t>71.15% respectively</w:t>
      </w:r>
      <w:r w:rsidR="00E27C9C">
        <w:rPr>
          <w:noProof/>
        </w:rPr>
        <w:t>.</w:t>
      </w:r>
      <w:r w:rsidR="005778E1">
        <w:rPr>
          <w:noProof/>
        </w:rPr>
        <w:t xml:space="preserve"> The percentage of </w:t>
      </w:r>
      <w:r w:rsidR="00026265">
        <w:rPr>
          <w:noProof/>
        </w:rPr>
        <w:t>Hispanic</w:t>
      </w:r>
      <w:r w:rsidR="005778E1">
        <w:rPr>
          <w:noProof/>
        </w:rPr>
        <w:t xml:space="preserve"> individuals with Covid-19 who developed Long Covid-19 increased slightly from 10.75% to 12.79%</w:t>
      </w:r>
      <w:r w:rsidR="00026265">
        <w:rPr>
          <w:noProof/>
        </w:rPr>
        <w:t xml:space="preserve">. The percentage of Black individuals with Covid-19 who </w:t>
      </w:r>
      <w:r w:rsidR="00447ECC">
        <w:rPr>
          <w:noProof/>
        </w:rPr>
        <w:t xml:space="preserve">had Long Covid-19  also increased from 7.1% to 8.11%. </w:t>
      </w:r>
      <w:r w:rsidR="00E125AB">
        <w:rPr>
          <w:noProof/>
        </w:rPr>
        <w:t xml:space="preserve">Only 4.16% of individuals </w:t>
      </w:r>
      <w:r w:rsidR="00C90413">
        <w:rPr>
          <w:noProof/>
        </w:rPr>
        <w:t xml:space="preserve">with Covid-19 </w:t>
      </w:r>
      <w:r w:rsidR="00E125AB">
        <w:rPr>
          <w:noProof/>
        </w:rPr>
        <w:t xml:space="preserve">in this dataset were Asian, and </w:t>
      </w:r>
      <w:r w:rsidR="00811DD3">
        <w:rPr>
          <w:noProof/>
        </w:rPr>
        <w:t>3.09% of individuals with Long Covid-19 were Asian. The percentage of mixed individuals remained similar</w:t>
      </w:r>
      <w:r w:rsidR="00C90413">
        <w:rPr>
          <w:noProof/>
        </w:rPr>
        <w:t xml:space="preserve"> with 4.48% having Covid-19 and 4.86% having Long Covid-19.</w:t>
      </w:r>
    </w:p>
    <w:p w14:paraId="3D7DB258" w14:textId="03010090" w:rsidR="00773801" w:rsidRDefault="00773801" w:rsidP="00C12FD9">
      <w:pPr>
        <w:jc w:val="both"/>
      </w:pPr>
      <w:r>
        <w:rPr>
          <w:noProof/>
        </w:rPr>
        <mc:AlternateContent>
          <mc:Choice Requires="wps">
            <w:drawing>
              <wp:inline distT="0" distB="0" distL="0" distR="0" wp14:anchorId="0809C79B" wp14:editId="7A3B3615">
                <wp:extent cx="1645920" cy="1425905"/>
                <wp:effectExtent l="0" t="0" r="11430" b="2222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1A2FA26D" w14:textId="0A396F53" w:rsidR="00773801" w:rsidRDefault="00AF6CFB" w:rsidP="00773801">
                            <w:r>
                              <w:rPr>
                                <w:noProof/>
                              </w:rPr>
                              <w:drawing>
                                <wp:inline distT="0" distB="0" distL="0" distR="0" wp14:anchorId="06CBC4D9" wp14:editId="0D940EE4">
                                  <wp:extent cx="1837691" cy="1377867"/>
                                  <wp:effectExtent l="0" t="0" r="0" b="0"/>
                                  <wp:docPr id="36" name="Picture 3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pi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47142" cy="138495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809C79B" id="_x0000_s1032"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LHG&#10;bdAUAgAAJwQAAA4AAAAAAAAAAAAAAAAALgIAAGRycy9lMm9Eb2MueG1sUEsBAi0AFAAGAAgAAAAh&#10;AIGlRjbcAAAABQEAAA8AAAAAAAAAAAAAAAAAbgQAAGRycy9kb3ducmV2LnhtbFBLBQYAAAAABAAE&#10;APMAAAB3BQAAAAA=&#10;">
                <v:textbox>
                  <w:txbxContent>
                    <w:p w14:paraId="1A2FA26D" w14:textId="0A396F53" w:rsidR="00773801" w:rsidRDefault="00AF6CFB" w:rsidP="00773801">
                      <w:r>
                        <w:rPr>
                          <w:noProof/>
                        </w:rPr>
                        <w:drawing>
                          <wp:inline distT="0" distB="0" distL="0" distR="0" wp14:anchorId="06CBC4D9" wp14:editId="0D940EE4">
                            <wp:extent cx="1837691" cy="1377867"/>
                            <wp:effectExtent l="0" t="0" r="0" b="0"/>
                            <wp:docPr id="36" name="Picture 3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pi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47142" cy="1384953"/>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6C2B7AF7" wp14:editId="5B193F27">
                <wp:extent cx="1645920" cy="1425905"/>
                <wp:effectExtent l="0" t="0" r="11430" b="2222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1625AECE" w14:textId="58E7C034" w:rsidR="00773801" w:rsidRDefault="00DB6586" w:rsidP="00773801">
                            <w:r>
                              <w:rPr>
                                <w:noProof/>
                              </w:rPr>
                              <w:drawing>
                                <wp:inline distT="0" distB="0" distL="0" distR="0" wp14:anchorId="0F117DB7" wp14:editId="23EF47E7">
                                  <wp:extent cx="1836955" cy="1377315"/>
                                  <wp:effectExtent l="0" t="0" r="0" b="0"/>
                                  <wp:docPr id="38" name="Picture 3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pie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46045" cy="13841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6C2B7AF7" id="_x0000_s1033"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GNx&#10;AyYUAgAAJwQAAA4AAAAAAAAAAAAAAAAALgIAAGRycy9lMm9Eb2MueG1sUEsBAi0AFAAGAAgAAAAh&#10;AIGlRjbcAAAABQEAAA8AAAAAAAAAAAAAAAAAbgQAAGRycy9kb3ducmV2LnhtbFBLBQYAAAAABAAE&#10;APMAAAB3BQAAAAA=&#10;">
                <v:textbox>
                  <w:txbxContent>
                    <w:p w14:paraId="1625AECE" w14:textId="58E7C034" w:rsidR="00773801" w:rsidRDefault="00DB6586" w:rsidP="00773801">
                      <w:r>
                        <w:rPr>
                          <w:noProof/>
                        </w:rPr>
                        <w:drawing>
                          <wp:inline distT="0" distB="0" distL="0" distR="0" wp14:anchorId="0F117DB7" wp14:editId="23EF47E7">
                            <wp:extent cx="1836955" cy="1377315"/>
                            <wp:effectExtent l="0" t="0" r="0" b="0"/>
                            <wp:docPr id="38" name="Picture 3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pie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46045" cy="1384130"/>
                                    </a:xfrm>
                                    <a:prstGeom prst="rect">
                                      <a:avLst/>
                                    </a:prstGeom>
                                    <a:noFill/>
                                    <a:ln>
                                      <a:noFill/>
                                    </a:ln>
                                  </pic:spPr>
                                </pic:pic>
                              </a:graphicData>
                            </a:graphic>
                          </wp:inline>
                        </w:drawing>
                      </w:r>
                    </w:p>
                  </w:txbxContent>
                </v:textbox>
                <w10:anchorlock/>
              </v:shape>
            </w:pict>
          </mc:Fallback>
        </mc:AlternateContent>
      </w:r>
    </w:p>
    <w:p w14:paraId="62715231" w14:textId="4AA8D82F" w:rsidR="007C250E" w:rsidRPr="00CC3A70" w:rsidRDefault="007C250E" w:rsidP="007C250E">
      <w:pPr>
        <w:jc w:val="left"/>
        <w:rPr>
          <w:sz w:val="8"/>
          <w:szCs w:val="8"/>
          <w:lang w:val="en-CA"/>
        </w:rPr>
      </w:pPr>
      <w:r w:rsidRPr="00601825">
        <w:rPr>
          <w:sz w:val="12"/>
          <w:szCs w:val="12"/>
        </w:rPr>
        <w:t xml:space="preserve">Fig. </w:t>
      </w:r>
      <w:r>
        <w:rPr>
          <w:sz w:val="12"/>
          <w:szCs w:val="12"/>
        </w:rPr>
        <w:t>7. Ethnicities of Covid-19 Patients</w:t>
      </w:r>
      <w:r w:rsidRPr="00C24F37">
        <w:rPr>
          <w:sz w:val="12"/>
          <w:szCs w:val="12"/>
        </w:rPr>
        <w:t xml:space="preserve"> </w:t>
      </w:r>
      <w:r>
        <w:rPr>
          <w:sz w:val="12"/>
          <w:szCs w:val="12"/>
        </w:rPr>
        <w:t xml:space="preserve">                       </w:t>
      </w:r>
      <w:r w:rsidRPr="004D4A27">
        <w:rPr>
          <w:sz w:val="12"/>
          <w:szCs w:val="12"/>
        </w:rPr>
        <w:t xml:space="preserve">Fig. </w:t>
      </w:r>
      <w:r>
        <w:rPr>
          <w:sz w:val="12"/>
          <w:szCs w:val="12"/>
        </w:rPr>
        <w:t>8</w:t>
      </w:r>
      <w:r w:rsidRPr="004D4A27">
        <w:rPr>
          <w:sz w:val="12"/>
          <w:szCs w:val="12"/>
        </w:rPr>
        <w:t xml:space="preserve">.  </w:t>
      </w:r>
      <w:r>
        <w:rPr>
          <w:noProof/>
          <w:sz w:val="12"/>
          <w:szCs w:val="12"/>
        </w:rPr>
        <w:t xml:space="preserve">Ethnicities of </w:t>
      </w:r>
      <w:r w:rsidR="00CC3A70">
        <w:rPr>
          <w:noProof/>
          <w:sz w:val="12"/>
          <w:szCs w:val="12"/>
          <w:lang w:val="en-CA"/>
        </w:rPr>
        <w:t>Long Covid-19 Patients</w:t>
      </w:r>
    </w:p>
    <w:p w14:paraId="34FC0E3E" w14:textId="77777777" w:rsidR="002732DD" w:rsidRDefault="002732DD" w:rsidP="00C12FD9">
      <w:pPr>
        <w:jc w:val="both"/>
      </w:pPr>
    </w:p>
    <w:p w14:paraId="64379268" w14:textId="1751B792" w:rsidR="00E774B7" w:rsidRDefault="00AB1910" w:rsidP="00E7541F">
      <w:pPr>
        <w:ind w:firstLine="720"/>
        <w:jc w:val="both"/>
      </w:pPr>
      <w:proofErr w:type="gramStart"/>
      <w:r>
        <w:t>The majority of</w:t>
      </w:r>
      <w:proofErr w:type="gramEnd"/>
      <w:r>
        <w:t xml:space="preserve"> Covid-19 patients in the week 46 dataset reported having either </w:t>
      </w:r>
      <w:r w:rsidR="00C442B0">
        <w:t>mild or moderate symptoms (fig.9)</w:t>
      </w:r>
      <w:r w:rsidR="00B21641">
        <w:t xml:space="preserve">, with 38.9% having mild symptoms and 41.33% having moderate symptoms. </w:t>
      </w:r>
      <w:r w:rsidR="00AA2445">
        <w:t>14.48% of individuals with Covid-19 reported experiencing severe symptoms, while 5.3% reported having no symptoms.</w:t>
      </w:r>
      <w:r w:rsidR="007C0A80">
        <w:t xml:space="preserve"> When examining symptom severity of Long Covid-19 patients, we found that </w:t>
      </w:r>
      <w:r w:rsidR="00221D77">
        <w:t xml:space="preserve">47.31% reported having moderate symptoms and 28.8% reported experiencing severe symptoms. </w:t>
      </w:r>
      <w:r w:rsidR="00E774B7">
        <w:t>This could indicate that</w:t>
      </w:r>
      <w:r w:rsidR="00330994">
        <w:t xml:space="preserve"> </w:t>
      </w:r>
      <w:r w:rsidR="00E774B7">
        <w:t>Long Covid-19</w:t>
      </w:r>
      <w:r w:rsidR="00330994">
        <w:t xml:space="preserve"> symptoms are more likely to be moderate or severe, but further data analysis would need to be done.</w:t>
      </w:r>
      <w:r w:rsidR="002F6EA8">
        <w:t xml:space="preserve"> The </w:t>
      </w:r>
      <w:r w:rsidR="008215CD">
        <w:t>number</w:t>
      </w:r>
      <w:r w:rsidR="002F6EA8">
        <w:t xml:space="preserve"> of individuals experiencing mild symptoms</w:t>
      </w:r>
      <w:r w:rsidR="00D7098A">
        <w:t xml:space="preserve"> decreased to 22.4% when examining Long Covid-19 symptom severity. </w:t>
      </w:r>
      <w:r w:rsidR="008215CD">
        <w:t>As seen in Fig.</w:t>
      </w:r>
      <w:r w:rsidR="0031049A">
        <w:t>10</w:t>
      </w:r>
      <w:r w:rsidR="008215CD">
        <w:t>., a small percentage of individuals reported experiencing no symptoms. These individuals could be asymptomatic and testing positive the amount of time required</w:t>
      </w:r>
      <w:r w:rsidR="008215CD">
        <w:rPr>
          <w:rStyle w:val="FootnoteReference"/>
        </w:rPr>
        <w:footnoteReference w:id="4"/>
      </w:r>
      <w:r w:rsidR="008215CD">
        <w:t xml:space="preserve"> to receive a Long Covid-19 diagnosis, although it is more likely that they are part of the margin of error.</w:t>
      </w:r>
    </w:p>
    <w:p w14:paraId="32881F4F" w14:textId="77777777" w:rsidR="008215CD" w:rsidRDefault="008215CD" w:rsidP="00C12FD9">
      <w:pPr>
        <w:jc w:val="both"/>
      </w:pPr>
    </w:p>
    <w:p w14:paraId="146549F8" w14:textId="0FF6710C" w:rsidR="00773801" w:rsidRDefault="00773801" w:rsidP="00C12FD9">
      <w:pPr>
        <w:jc w:val="both"/>
      </w:pPr>
      <w:r>
        <w:rPr>
          <w:noProof/>
        </w:rPr>
        <mc:AlternateContent>
          <mc:Choice Requires="wps">
            <w:drawing>
              <wp:inline distT="0" distB="0" distL="0" distR="0" wp14:anchorId="772E1A7F" wp14:editId="3EBB65BC">
                <wp:extent cx="1645920" cy="1425905"/>
                <wp:effectExtent l="0" t="0" r="11430" b="2222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0CD3693E" w14:textId="1CC65D76" w:rsidR="00773801" w:rsidRDefault="000019CC" w:rsidP="00773801">
                            <w:r>
                              <w:rPr>
                                <w:noProof/>
                              </w:rPr>
                              <w:drawing>
                                <wp:inline distT="0" distB="0" distL="0" distR="0" wp14:anchorId="1CC251A1" wp14:editId="396548D6">
                                  <wp:extent cx="1844702" cy="1383123"/>
                                  <wp:effectExtent l="0" t="0" r="3175" b="7620"/>
                                  <wp:docPr id="46" name="Picture 4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pi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62351" cy="139635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72E1A7F" id="_x0000_s1034"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yhWFAIAACc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IoEANErjWIE5J1ME4uvjTctOC+U9Lj1FbUfzswJynR7w12ZzVfLuOYJ2NZvI5c3aWn&#10;vvQww1GqooGScbsN6WlEbgZusYuNSnyfM5lSxmlM2KeXE8f90k6nnt/35gc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Arb&#10;KFYUAgAAJwQAAA4AAAAAAAAAAAAAAAAALgIAAGRycy9lMm9Eb2MueG1sUEsBAi0AFAAGAAgAAAAh&#10;AIGlRjbcAAAABQEAAA8AAAAAAAAAAAAAAAAAbgQAAGRycy9kb3ducmV2LnhtbFBLBQYAAAAABAAE&#10;APMAAAB3BQAAAAA=&#10;">
                <v:textbox>
                  <w:txbxContent>
                    <w:p w14:paraId="0CD3693E" w14:textId="1CC65D76" w:rsidR="00773801" w:rsidRDefault="000019CC" w:rsidP="00773801">
                      <w:r>
                        <w:rPr>
                          <w:noProof/>
                        </w:rPr>
                        <w:drawing>
                          <wp:inline distT="0" distB="0" distL="0" distR="0" wp14:anchorId="1CC251A1" wp14:editId="396548D6">
                            <wp:extent cx="1844702" cy="1383123"/>
                            <wp:effectExtent l="0" t="0" r="3175" b="7620"/>
                            <wp:docPr id="46" name="Picture 4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pi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62351" cy="1396356"/>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6ECE8521" wp14:editId="03D64538">
                <wp:extent cx="1645920" cy="1425905"/>
                <wp:effectExtent l="0" t="0" r="11430" b="2222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03F9A00D" w14:textId="43D3EF38" w:rsidR="00773801" w:rsidRDefault="000019CC" w:rsidP="00773801">
                            <w:r>
                              <w:rPr>
                                <w:noProof/>
                              </w:rPr>
                              <w:drawing>
                                <wp:inline distT="0" distB="0" distL="0" distR="0" wp14:anchorId="29C8EC8D" wp14:editId="698D0209">
                                  <wp:extent cx="1837691" cy="1377867"/>
                                  <wp:effectExtent l="0" t="0" r="0" b="0"/>
                                  <wp:docPr id="47" name="Picture 4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pie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47323" cy="138508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6ECE8521" id="_x0000_s1035"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EagFAIAACc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KYSAwQudYgTkjWwTi5+NJw04L7TkmPU1tR/+3AnKREvzfYndV8uYxjnoxl8TpydZee&#10;+tLDDEepigZKxu02pKcRuRm4xS42KvF9zmRKGacxYZ9eThz3Szuden7fmx8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Nhs&#10;RqAUAgAAJwQAAA4AAAAAAAAAAAAAAAAALgIAAGRycy9lMm9Eb2MueG1sUEsBAi0AFAAGAAgAAAAh&#10;AIGlRjbcAAAABQEAAA8AAAAAAAAAAAAAAAAAbgQAAGRycy9kb3ducmV2LnhtbFBLBQYAAAAABAAE&#10;APMAAAB3BQAAAAA=&#10;">
                <v:textbox>
                  <w:txbxContent>
                    <w:p w14:paraId="03F9A00D" w14:textId="43D3EF38" w:rsidR="00773801" w:rsidRDefault="000019CC" w:rsidP="00773801">
                      <w:r>
                        <w:rPr>
                          <w:noProof/>
                        </w:rPr>
                        <w:drawing>
                          <wp:inline distT="0" distB="0" distL="0" distR="0" wp14:anchorId="29C8EC8D" wp14:editId="698D0209">
                            <wp:extent cx="1837691" cy="1377867"/>
                            <wp:effectExtent l="0" t="0" r="0" b="0"/>
                            <wp:docPr id="47" name="Picture 4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pie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47323" cy="1385089"/>
                                    </a:xfrm>
                                    <a:prstGeom prst="rect">
                                      <a:avLst/>
                                    </a:prstGeom>
                                    <a:noFill/>
                                    <a:ln>
                                      <a:noFill/>
                                    </a:ln>
                                  </pic:spPr>
                                </pic:pic>
                              </a:graphicData>
                            </a:graphic>
                          </wp:inline>
                        </w:drawing>
                      </w:r>
                    </w:p>
                  </w:txbxContent>
                </v:textbox>
                <w10:anchorlock/>
              </v:shape>
            </w:pict>
          </mc:Fallback>
        </mc:AlternateContent>
      </w:r>
    </w:p>
    <w:p w14:paraId="5300920B" w14:textId="79788486" w:rsidR="00CC3A70" w:rsidRDefault="00CC3A70" w:rsidP="00CC3A70">
      <w:pPr>
        <w:jc w:val="left"/>
        <w:rPr>
          <w:noProof/>
          <w:sz w:val="12"/>
          <w:szCs w:val="12"/>
        </w:rPr>
      </w:pPr>
      <w:r w:rsidRPr="00601825">
        <w:rPr>
          <w:sz w:val="12"/>
          <w:szCs w:val="12"/>
        </w:rPr>
        <w:t xml:space="preserve">Fig. </w:t>
      </w:r>
      <w:r>
        <w:rPr>
          <w:sz w:val="12"/>
          <w:szCs w:val="12"/>
        </w:rPr>
        <w:t xml:space="preserve">9. Symptom Severity of Covid-19 Patients              </w:t>
      </w:r>
      <w:r w:rsidRPr="004D4A27">
        <w:rPr>
          <w:sz w:val="12"/>
          <w:szCs w:val="12"/>
        </w:rPr>
        <w:t xml:space="preserve">Fig. </w:t>
      </w:r>
      <w:r>
        <w:rPr>
          <w:sz w:val="12"/>
          <w:szCs w:val="12"/>
        </w:rPr>
        <w:t>10</w:t>
      </w:r>
      <w:r w:rsidRPr="004D4A27">
        <w:rPr>
          <w:sz w:val="12"/>
          <w:szCs w:val="12"/>
        </w:rPr>
        <w:t xml:space="preserve">.  </w:t>
      </w:r>
      <w:r>
        <w:rPr>
          <w:sz w:val="12"/>
          <w:szCs w:val="12"/>
        </w:rPr>
        <w:t>Symptom Severity of Long Covid-19 Patients</w:t>
      </w:r>
    </w:p>
    <w:p w14:paraId="5B429850" w14:textId="738F354E" w:rsidR="00C02A9F" w:rsidRDefault="0031049A" w:rsidP="00E7541F">
      <w:pPr>
        <w:ind w:firstLine="720"/>
        <w:jc w:val="both"/>
      </w:pPr>
      <w:r>
        <w:t>85.75</w:t>
      </w:r>
      <w:r w:rsidR="002732DD">
        <w:t>% of</w:t>
      </w:r>
      <w:r w:rsidR="00C02A9F">
        <w:t xml:space="preserve"> the individuals with Covid-19</w:t>
      </w:r>
      <w:r w:rsidR="002732DD">
        <w:t xml:space="preserve"> (fig. 11) in</w:t>
      </w:r>
      <w:r w:rsidR="00C02A9F">
        <w:t xml:space="preserve"> this dataset received at least 1 vaccine</w:t>
      </w:r>
      <w:r>
        <w:t xml:space="preserve"> </w:t>
      </w:r>
      <w:r w:rsidR="002732DD">
        <w:t xml:space="preserve">while 14.25% were not vaccinated. </w:t>
      </w:r>
      <w:r w:rsidR="00AC62F3">
        <w:t xml:space="preserve">When examining individuals with Long Covid-19 </w:t>
      </w:r>
      <w:r w:rsidR="00AC62F3">
        <w:lastRenderedPageBreak/>
        <w:t xml:space="preserve">(fig.12), we found that 83.85% of individuals had at least 1 vaccine, while </w:t>
      </w:r>
      <w:r w:rsidR="002B6225">
        <w:t xml:space="preserve">16.15% were not vaccinated. </w:t>
      </w:r>
    </w:p>
    <w:p w14:paraId="0FEBDBD4" w14:textId="197FEA0C" w:rsidR="00773801" w:rsidRDefault="00773801" w:rsidP="00C12FD9">
      <w:pPr>
        <w:jc w:val="both"/>
      </w:pPr>
      <w:r>
        <w:rPr>
          <w:noProof/>
        </w:rPr>
        <mc:AlternateContent>
          <mc:Choice Requires="wps">
            <w:drawing>
              <wp:inline distT="0" distB="0" distL="0" distR="0" wp14:anchorId="32EA1A05" wp14:editId="59F50F40">
                <wp:extent cx="1645920" cy="1425905"/>
                <wp:effectExtent l="0" t="0" r="11430" b="2222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665D16A0" w14:textId="41E7D605" w:rsidR="00773801" w:rsidRDefault="003E6859" w:rsidP="00773801">
                            <w:r>
                              <w:rPr>
                                <w:noProof/>
                              </w:rPr>
                              <w:drawing>
                                <wp:inline distT="0" distB="0" distL="0" distR="0" wp14:anchorId="01B65C7B" wp14:editId="71997ED2">
                                  <wp:extent cx="1827087" cy="1369916"/>
                                  <wp:effectExtent l="0" t="0" r="1905" b="1905"/>
                                  <wp:docPr id="48" name="Picture 4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pie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33527" cy="13747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2EA1A05" id="_x0000_s1036"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i10FAIAACg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LIIU1mBFuDOCFaB+Po4lPDTQvuOyU9jm1F/bcDc5IS/d5ge1bz5TLOeTKWxesI1l16&#10;6ksPMxylKhooGbfbkN5GBGfgFtvYqAT4OZMpZxzHxH16OnHeL+106vmBb34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JKm&#10;LXQUAgAAKAQAAA4AAAAAAAAAAAAAAAAALgIAAGRycy9lMm9Eb2MueG1sUEsBAi0AFAAGAAgAAAAh&#10;AIGlRjbcAAAABQEAAA8AAAAAAAAAAAAAAAAAbgQAAGRycy9kb3ducmV2LnhtbFBLBQYAAAAABAAE&#10;APMAAAB3BQAAAAA=&#10;">
                <v:textbox>
                  <w:txbxContent>
                    <w:p w14:paraId="665D16A0" w14:textId="41E7D605" w:rsidR="00773801" w:rsidRDefault="003E6859" w:rsidP="00773801">
                      <w:r>
                        <w:rPr>
                          <w:noProof/>
                        </w:rPr>
                        <w:drawing>
                          <wp:inline distT="0" distB="0" distL="0" distR="0" wp14:anchorId="01B65C7B" wp14:editId="71997ED2">
                            <wp:extent cx="1827087" cy="1369916"/>
                            <wp:effectExtent l="0" t="0" r="1905" b="1905"/>
                            <wp:docPr id="48" name="Picture 4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pie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33527" cy="1374745"/>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730C235B" wp14:editId="33B5516C">
                <wp:extent cx="1645920" cy="1425905"/>
                <wp:effectExtent l="0" t="0" r="11430" b="2222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4960FB5F" w14:textId="2FDF0003" w:rsidR="00773801" w:rsidRDefault="00460E57" w:rsidP="00773801">
                            <w:r>
                              <w:rPr>
                                <w:noProof/>
                              </w:rPr>
                              <w:drawing>
                                <wp:inline distT="0" distB="0" distL="0" distR="0" wp14:anchorId="37193348" wp14:editId="07334002">
                                  <wp:extent cx="1898265" cy="1423284"/>
                                  <wp:effectExtent l="0" t="0" r="6985" b="5715"/>
                                  <wp:docPr id="49" name="Picture 4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pie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11522" cy="143322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30C235B" id="_x0000_s1037"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UOCFAIAACg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LIIWGOYGsQJ0TrYBxdfGq4acF9p6THsa2o/3ZgTlKi3xtsz2q+XMY5T8ayeB3BuktP&#10;felhhqNURQMl43Yb0tuI4AzcYhsblQA/ZzLljOOYuE9PJ877pZ1OPT/wzQ8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EAR&#10;Q4IUAgAAKAQAAA4AAAAAAAAAAAAAAAAALgIAAGRycy9lMm9Eb2MueG1sUEsBAi0AFAAGAAgAAAAh&#10;AIGlRjbcAAAABQEAAA8AAAAAAAAAAAAAAAAAbgQAAGRycy9kb3ducmV2LnhtbFBLBQYAAAAABAAE&#10;APMAAAB3BQAAAAA=&#10;">
                <v:textbox>
                  <w:txbxContent>
                    <w:p w14:paraId="4960FB5F" w14:textId="2FDF0003" w:rsidR="00773801" w:rsidRDefault="00460E57" w:rsidP="00773801">
                      <w:r>
                        <w:rPr>
                          <w:noProof/>
                        </w:rPr>
                        <w:drawing>
                          <wp:inline distT="0" distB="0" distL="0" distR="0" wp14:anchorId="37193348" wp14:editId="07334002">
                            <wp:extent cx="1898265" cy="1423284"/>
                            <wp:effectExtent l="0" t="0" r="6985" b="5715"/>
                            <wp:docPr id="49" name="Picture 4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pie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11522" cy="1433224"/>
                                    </a:xfrm>
                                    <a:prstGeom prst="rect">
                                      <a:avLst/>
                                    </a:prstGeom>
                                    <a:noFill/>
                                    <a:ln>
                                      <a:noFill/>
                                    </a:ln>
                                  </pic:spPr>
                                </pic:pic>
                              </a:graphicData>
                            </a:graphic>
                          </wp:inline>
                        </w:drawing>
                      </w:r>
                    </w:p>
                  </w:txbxContent>
                </v:textbox>
                <w10:anchorlock/>
              </v:shape>
            </w:pict>
          </mc:Fallback>
        </mc:AlternateContent>
      </w:r>
    </w:p>
    <w:p w14:paraId="3497B3EA" w14:textId="06E8CE50" w:rsidR="00CC3A70" w:rsidRPr="0013105B" w:rsidRDefault="00CC3A70" w:rsidP="0013105B">
      <w:pPr>
        <w:jc w:val="left"/>
        <w:rPr>
          <w:sz w:val="8"/>
          <w:szCs w:val="8"/>
        </w:rPr>
      </w:pPr>
      <w:r w:rsidRPr="00601825">
        <w:rPr>
          <w:sz w:val="12"/>
          <w:szCs w:val="12"/>
        </w:rPr>
        <w:t>Fig. 1</w:t>
      </w:r>
      <w:r>
        <w:rPr>
          <w:sz w:val="12"/>
          <w:szCs w:val="12"/>
        </w:rPr>
        <w:t>1. Vaccination Rate</w:t>
      </w:r>
      <w:r w:rsidR="003B79F7">
        <w:rPr>
          <w:sz w:val="12"/>
          <w:szCs w:val="12"/>
        </w:rPr>
        <w:t xml:space="preserve"> of Covid-19 Patients</w:t>
      </w:r>
      <w:r w:rsidRPr="00C24F37">
        <w:rPr>
          <w:sz w:val="12"/>
          <w:szCs w:val="12"/>
        </w:rPr>
        <w:t xml:space="preserve"> </w:t>
      </w:r>
      <w:r>
        <w:rPr>
          <w:sz w:val="12"/>
          <w:szCs w:val="12"/>
        </w:rPr>
        <w:t xml:space="preserve">            </w:t>
      </w:r>
      <w:r w:rsidRPr="004D4A27">
        <w:rPr>
          <w:sz w:val="12"/>
          <w:szCs w:val="12"/>
        </w:rPr>
        <w:t xml:space="preserve">Fig. </w:t>
      </w:r>
      <w:r>
        <w:rPr>
          <w:sz w:val="12"/>
          <w:szCs w:val="12"/>
        </w:rPr>
        <w:t>1</w:t>
      </w:r>
      <w:r w:rsidRPr="004D4A27">
        <w:rPr>
          <w:sz w:val="12"/>
          <w:szCs w:val="12"/>
        </w:rPr>
        <w:t xml:space="preserve">2.  </w:t>
      </w:r>
      <w:r w:rsidR="003B79F7">
        <w:rPr>
          <w:sz w:val="12"/>
          <w:szCs w:val="12"/>
        </w:rPr>
        <w:t>Vaccination Rate of Long Covid-19 Patients</w:t>
      </w:r>
    </w:p>
    <w:p w14:paraId="4CEB5177" w14:textId="49E1EED3" w:rsidR="004B7143" w:rsidRDefault="00A3086C" w:rsidP="00347084">
      <w:pPr>
        <w:pStyle w:val="Heading2"/>
      </w:pPr>
      <w:r>
        <w:t>Explaining Interesting Association Rules – Week 46</w:t>
      </w:r>
    </w:p>
    <w:p w14:paraId="46F46776" w14:textId="76B026E1" w:rsidR="00460E57" w:rsidRDefault="00460E57" w:rsidP="00460E57">
      <w:pPr>
        <w:jc w:val="both"/>
      </w:pPr>
      <w:r>
        <w:rPr>
          <w:noProof/>
        </w:rPr>
        <mc:AlternateContent>
          <mc:Choice Requires="wps">
            <w:drawing>
              <wp:inline distT="0" distB="0" distL="0" distR="0" wp14:anchorId="055B9E0C" wp14:editId="79F3354F">
                <wp:extent cx="3355451" cy="2003729"/>
                <wp:effectExtent l="0" t="0" r="16510" b="15875"/>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5451" cy="2003729"/>
                        </a:xfrm>
                        <a:prstGeom prst="rect">
                          <a:avLst/>
                        </a:prstGeom>
                        <a:solidFill>
                          <a:srgbClr val="FFFFFF"/>
                        </a:solidFill>
                        <a:ln w="9525">
                          <a:solidFill>
                            <a:srgbClr val="000000"/>
                          </a:solidFill>
                          <a:miter lim="800000"/>
                          <a:headEnd/>
                          <a:tailEnd/>
                        </a:ln>
                      </wps:spPr>
                      <wps:txbx>
                        <w:txbxContent>
                          <w:p w14:paraId="2931F6A1" w14:textId="5A9FC045" w:rsidR="00460E57" w:rsidRDefault="004C686C" w:rsidP="00460E57">
                            <w:r>
                              <w:rPr>
                                <w:noProof/>
                              </w:rPr>
                              <w:drawing>
                                <wp:inline distT="0" distB="0" distL="0" distR="0" wp14:anchorId="6647A316" wp14:editId="4EE57CBD">
                                  <wp:extent cx="2825850" cy="1884459"/>
                                  <wp:effectExtent l="0" t="0" r="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85613" cy="192431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55B9E0C" id="_x0000_s1038" type="#_x0000_t202" style="width:264.2pt;height:1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">
                <v:textbox>
                  <w:txbxContent>
                    <w:p w14:paraId="2931F6A1" w14:textId="5A9FC045" w:rsidR="00460E57" w:rsidRDefault="004C686C" w:rsidP="00460E57">
                      <w:r>
                        <w:rPr>
                          <w:noProof/>
                        </w:rPr>
                        <w:drawing>
                          <wp:inline distT="0" distB="0" distL="0" distR="0" wp14:anchorId="6647A316" wp14:editId="4EE57CBD">
                            <wp:extent cx="2825850" cy="1884459"/>
                            <wp:effectExtent l="0" t="0" r="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85613" cy="1924313"/>
                                    </a:xfrm>
                                    <a:prstGeom prst="rect">
                                      <a:avLst/>
                                    </a:prstGeom>
                                    <a:noFill/>
                                    <a:ln>
                                      <a:noFill/>
                                    </a:ln>
                                  </pic:spPr>
                                </pic:pic>
                              </a:graphicData>
                            </a:graphic>
                          </wp:inline>
                        </w:drawing>
                      </w:r>
                    </w:p>
                  </w:txbxContent>
                </v:textbox>
                <w10:anchorlock/>
              </v:shape>
            </w:pict>
          </mc:Fallback>
        </mc:AlternateContent>
      </w:r>
    </w:p>
    <w:p w14:paraId="61BBD4BC" w14:textId="2F052C41" w:rsidR="003B79F7" w:rsidRPr="003B79F7" w:rsidRDefault="003B79F7" w:rsidP="00460E57">
      <w:pPr>
        <w:jc w:val="both"/>
        <w:rPr>
          <w:sz w:val="12"/>
          <w:szCs w:val="12"/>
        </w:rPr>
      </w:pPr>
      <w:r>
        <w:rPr>
          <w:sz w:val="12"/>
          <w:szCs w:val="12"/>
        </w:rPr>
        <w:t xml:space="preserve">Fig. 13. </w:t>
      </w:r>
      <w:r w:rsidR="00055D52">
        <w:rPr>
          <w:sz w:val="12"/>
          <w:szCs w:val="12"/>
        </w:rPr>
        <w:t>Association Rules with ‘Long Covid Occurring’ as Consequent</w:t>
      </w:r>
    </w:p>
    <w:p w14:paraId="7EE914BA" w14:textId="59167D45" w:rsidR="004C686C" w:rsidRDefault="004C686C" w:rsidP="00460E57">
      <w:pPr>
        <w:jc w:val="both"/>
      </w:pPr>
      <w:r>
        <w:rPr>
          <w:noProof/>
        </w:rPr>
        <mc:AlternateContent>
          <mc:Choice Requires="wps">
            <w:drawing>
              <wp:inline distT="0" distB="0" distL="0" distR="0" wp14:anchorId="4ED09748" wp14:editId="3A0B2361">
                <wp:extent cx="3355340" cy="1892410"/>
                <wp:effectExtent l="0" t="0" r="16510" b="12700"/>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5340" cy="1892410"/>
                        </a:xfrm>
                        <a:prstGeom prst="rect">
                          <a:avLst/>
                        </a:prstGeom>
                        <a:solidFill>
                          <a:srgbClr val="FFFFFF"/>
                        </a:solidFill>
                        <a:ln w="9525">
                          <a:solidFill>
                            <a:srgbClr val="000000"/>
                          </a:solidFill>
                          <a:miter lim="800000"/>
                          <a:headEnd/>
                          <a:tailEnd/>
                        </a:ln>
                      </wps:spPr>
                      <wps:txbx>
                        <w:txbxContent>
                          <w:p w14:paraId="291D035B" w14:textId="4B920D87" w:rsidR="004C686C" w:rsidRDefault="00F91D5C" w:rsidP="004C686C">
                            <w:r>
                              <w:rPr>
                                <w:noProof/>
                              </w:rPr>
                              <w:drawing>
                                <wp:inline distT="0" distB="0" distL="0" distR="0" wp14:anchorId="360DDF82" wp14:editId="05917161">
                                  <wp:extent cx="2704634" cy="1630017"/>
                                  <wp:effectExtent l="0" t="0" r="635" b="8890"/>
                                  <wp:docPr id="53" name="Picture 5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histo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6194" cy="165506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ED09748" id="_x0000_s1039" type="#_x0000_t202" style="width:264.2pt;height:1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">
                <v:textbox>
                  <w:txbxContent>
                    <w:p w14:paraId="291D035B" w14:textId="4B920D87" w:rsidR="004C686C" w:rsidRDefault="00F91D5C" w:rsidP="004C686C">
                      <w:r>
                        <w:rPr>
                          <w:noProof/>
                        </w:rPr>
                        <w:drawing>
                          <wp:inline distT="0" distB="0" distL="0" distR="0" wp14:anchorId="360DDF82" wp14:editId="05917161">
                            <wp:extent cx="2704634" cy="1630017"/>
                            <wp:effectExtent l="0" t="0" r="635" b="8890"/>
                            <wp:docPr id="53" name="Picture 5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histo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6194" cy="1655064"/>
                                    </a:xfrm>
                                    <a:prstGeom prst="rect">
                                      <a:avLst/>
                                    </a:prstGeom>
                                    <a:noFill/>
                                    <a:ln>
                                      <a:noFill/>
                                    </a:ln>
                                  </pic:spPr>
                                </pic:pic>
                              </a:graphicData>
                            </a:graphic>
                          </wp:inline>
                        </w:drawing>
                      </w:r>
                    </w:p>
                  </w:txbxContent>
                </v:textbox>
                <w10:anchorlock/>
              </v:shape>
            </w:pict>
          </mc:Fallback>
        </mc:AlternateContent>
      </w:r>
    </w:p>
    <w:p w14:paraId="5943891C" w14:textId="28095CD0" w:rsidR="00055D52" w:rsidRPr="00055D52" w:rsidRDefault="00055D52" w:rsidP="00460E57">
      <w:pPr>
        <w:jc w:val="both"/>
        <w:rPr>
          <w:sz w:val="12"/>
          <w:szCs w:val="12"/>
        </w:rPr>
      </w:pPr>
      <w:r>
        <w:rPr>
          <w:sz w:val="12"/>
          <w:szCs w:val="12"/>
        </w:rPr>
        <w:t>Fig. 14. Association Rules with ‘Long Covid not Occurring’ as Consequent</w:t>
      </w:r>
    </w:p>
    <w:p w14:paraId="5A9079D8" w14:textId="658F7E40" w:rsidR="00347084" w:rsidRDefault="00631D44" w:rsidP="00347084">
      <w:pPr>
        <w:pStyle w:val="Heading2"/>
      </w:pPr>
      <w:r>
        <w:t>Demographic Analysis</w:t>
      </w:r>
      <w:r w:rsidR="00347084">
        <w:t xml:space="preserve"> – Week 49</w:t>
      </w:r>
    </w:p>
    <w:p w14:paraId="723DD82A" w14:textId="5C39CE9D" w:rsidR="00BA5468" w:rsidRDefault="004B0BA9" w:rsidP="00A54D45">
      <w:pPr>
        <w:ind w:firstLine="288"/>
        <w:jc w:val="both"/>
      </w:pPr>
      <w:r>
        <w:t>The demographic information from the week 49 dataset from the US Census Bureau [ref]</w:t>
      </w:r>
      <w:r w:rsidR="00A54D45">
        <w:t xml:space="preserve"> will be examined and compared to the results of the week 46 analysis.</w:t>
      </w:r>
    </w:p>
    <w:p w14:paraId="0580C37E" w14:textId="41AE8BE1" w:rsidR="0098420C" w:rsidRPr="00BA5468" w:rsidRDefault="00EB3B15" w:rsidP="0098420C">
      <w:pPr>
        <w:ind w:firstLine="288"/>
        <w:jc w:val="both"/>
      </w:pPr>
      <w:r>
        <w:t>The age distribution of Covid-19 patients</w:t>
      </w:r>
      <w:r w:rsidR="0098420C">
        <w:t xml:space="preserve"> (fig. 15)</w:t>
      </w:r>
      <w:r>
        <w:t xml:space="preserve"> for this dataset is </w:t>
      </w:r>
      <w:proofErr w:type="gramStart"/>
      <w:r>
        <w:t>similar to</w:t>
      </w:r>
      <w:proofErr w:type="gramEnd"/>
      <w:r>
        <w:t xml:space="preserve"> the distribution of the week 46 dataset</w:t>
      </w:r>
      <w:r w:rsidR="00560896">
        <w:t xml:space="preserve"> (fig.1)</w:t>
      </w:r>
      <w:r>
        <w:t>, although there is a sharper peak around age 40</w:t>
      </w:r>
      <w:r w:rsidR="001419FF">
        <w:t xml:space="preserve">. </w:t>
      </w:r>
      <w:r w:rsidR="00CC646F">
        <w:t>The ages of the Long Covid-19 patients also had a sharper peak at 40</w:t>
      </w:r>
      <w:r w:rsidR="0098420C">
        <w:t xml:space="preserve"> (fig. 16) but</w:t>
      </w:r>
      <w:r w:rsidR="00CC646F">
        <w:t xml:space="preserve"> had </w:t>
      </w:r>
      <w:r w:rsidR="0098420C">
        <w:t xml:space="preserve">a larger cluster of data in the 30-60 age range than in the Covid-19 data. </w:t>
      </w:r>
      <w:r w:rsidR="00560896">
        <w:t xml:space="preserve">The distribution of Long Covid-19 ages is </w:t>
      </w:r>
      <w:proofErr w:type="gramStart"/>
      <w:r w:rsidR="00560896">
        <w:t>similar to</w:t>
      </w:r>
      <w:proofErr w:type="gramEnd"/>
      <w:r w:rsidR="00560896">
        <w:t xml:space="preserve"> that of the week 46 </w:t>
      </w:r>
      <w:r w:rsidR="006E1499">
        <w:t>data(fig.</w:t>
      </w:r>
      <w:r w:rsidR="00560896">
        <w:t xml:space="preserve">2). </w:t>
      </w:r>
    </w:p>
    <w:p w14:paraId="4A3D67D6" w14:textId="6043270C" w:rsidR="00235D6D" w:rsidRDefault="00347084" w:rsidP="00235D6D">
      <w:pPr>
        <w:jc w:val="both"/>
      </w:pPr>
      <w:r>
        <w:rPr>
          <w:noProof/>
        </w:rPr>
        <mc:AlternateContent>
          <mc:Choice Requires="wps">
            <w:drawing>
              <wp:inline distT="0" distB="0" distL="0" distR="0" wp14:anchorId="49431BAD" wp14:editId="5076936E">
                <wp:extent cx="1602028" cy="1433779"/>
                <wp:effectExtent l="0" t="0" r="17780" b="146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028" cy="1433779"/>
                        </a:xfrm>
                        <a:prstGeom prst="rect">
                          <a:avLst/>
                        </a:prstGeom>
                        <a:solidFill>
                          <a:srgbClr val="FFFFFF"/>
                        </a:solidFill>
                        <a:ln w="9525">
                          <a:solidFill>
                            <a:srgbClr val="000000"/>
                          </a:solidFill>
                          <a:miter lim="800000"/>
                          <a:headEnd/>
                          <a:tailEnd/>
                        </a:ln>
                      </wps:spPr>
                      <wps:txbx>
                        <w:txbxContent>
                          <w:p w14:paraId="7BD710D4" w14:textId="77777777" w:rsidR="00347084" w:rsidRDefault="00347084" w:rsidP="00084E00">
                            <w:pPr>
                              <w:jc w:val="left"/>
                            </w:pPr>
                            <w:r>
                              <w:rPr>
                                <w:noProof/>
                              </w:rPr>
                              <w:drawing>
                                <wp:inline distT="0" distB="0" distL="0" distR="0" wp14:anchorId="04AD820A" wp14:editId="299F5BC2">
                                  <wp:extent cx="1500138" cy="1381988"/>
                                  <wp:effectExtent l="0" t="0" r="5080" b="889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15895" cy="139650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9431BAD" id="_x0000_s1040" type="#_x0000_t202" style="width:126.15pt;height:1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">
                <v:textbox>
                  <w:txbxContent>
                    <w:p w14:paraId="7BD710D4" w14:textId="77777777" w:rsidR="00347084" w:rsidRDefault="00347084" w:rsidP="00084E00">
                      <w:pPr>
                        <w:jc w:val="left"/>
                      </w:pPr>
                      <w:r>
                        <w:rPr>
                          <w:noProof/>
                        </w:rPr>
                        <w:drawing>
                          <wp:inline distT="0" distB="0" distL="0" distR="0" wp14:anchorId="04AD820A" wp14:editId="299F5BC2">
                            <wp:extent cx="1500138" cy="1381988"/>
                            <wp:effectExtent l="0" t="0" r="5080" b="889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15895" cy="1396504"/>
                                    </a:xfrm>
                                    <a:prstGeom prst="rect">
                                      <a:avLst/>
                                    </a:prstGeom>
                                    <a:noFill/>
                                    <a:ln>
                                      <a:noFill/>
                                    </a:ln>
                                  </pic:spPr>
                                </pic:pic>
                              </a:graphicData>
                            </a:graphic>
                          </wp:inline>
                        </w:drawing>
                      </w:r>
                    </w:p>
                  </w:txbxContent>
                </v:textbox>
                <w10:anchorlock/>
              </v:shape>
            </w:pict>
          </mc:Fallback>
        </mc:AlternateContent>
      </w:r>
      <w:r w:rsidR="00E4184F">
        <w:t xml:space="preserve"> </w:t>
      </w:r>
      <w:r w:rsidR="00084E00">
        <w:rPr>
          <w:noProof/>
        </w:rPr>
        <mc:AlternateContent>
          <mc:Choice Requires="wps">
            <w:drawing>
              <wp:inline distT="0" distB="0" distL="0" distR="0" wp14:anchorId="0B3DD5FF" wp14:editId="1F354850">
                <wp:extent cx="1638605" cy="1433195"/>
                <wp:effectExtent l="0" t="0" r="19050" b="1460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605" cy="1433195"/>
                        </a:xfrm>
                        <a:prstGeom prst="rect">
                          <a:avLst/>
                        </a:prstGeom>
                        <a:solidFill>
                          <a:srgbClr val="FFFFFF"/>
                        </a:solidFill>
                        <a:ln w="9525">
                          <a:solidFill>
                            <a:srgbClr val="000000"/>
                          </a:solidFill>
                          <a:miter lim="800000"/>
                          <a:headEnd/>
                          <a:tailEnd/>
                        </a:ln>
                      </wps:spPr>
                      <wps:txbx>
                        <w:txbxContent>
                          <w:p w14:paraId="6B8B7638" w14:textId="02C4CDE8" w:rsidR="00084E00" w:rsidRDefault="00ED757E" w:rsidP="00ED757E">
                            <w:r>
                              <w:rPr>
                                <w:noProof/>
                              </w:rPr>
                              <w:drawing>
                                <wp:inline distT="0" distB="0" distL="0" distR="0" wp14:anchorId="531BE55E" wp14:editId="5D048137">
                                  <wp:extent cx="1463040" cy="1265530"/>
                                  <wp:effectExtent l="0" t="0" r="381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71234" cy="127261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B3DD5FF" id="_x0000_s1041" type="#_x0000_t202" style="width:129pt;height:11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">
                <v:textbox>
                  <w:txbxContent>
                    <w:p w14:paraId="6B8B7638" w14:textId="02C4CDE8" w:rsidR="00084E00" w:rsidRDefault="00ED757E" w:rsidP="00ED757E">
                      <w:r>
                        <w:rPr>
                          <w:noProof/>
                        </w:rPr>
                        <w:drawing>
                          <wp:inline distT="0" distB="0" distL="0" distR="0" wp14:anchorId="531BE55E" wp14:editId="5D048137">
                            <wp:extent cx="1463040" cy="1265530"/>
                            <wp:effectExtent l="0" t="0" r="381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71234" cy="1272617"/>
                                    </a:xfrm>
                                    <a:prstGeom prst="rect">
                                      <a:avLst/>
                                    </a:prstGeom>
                                    <a:noFill/>
                                    <a:ln>
                                      <a:noFill/>
                                    </a:ln>
                                  </pic:spPr>
                                </pic:pic>
                              </a:graphicData>
                            </a:graphic>
                          </wp:inline>
                        </w:drawing>
                      </w:r>
                    </w:p>
                  </w:txbxContent>
                </v:textbox>
                <w10:anchorlock/>
              </v:shape>
            </w:pict>
          </mc:Fallback>
        </mc:AlternateContent>
      </w:r>
    </w:p>
    <w:p w14:paraId="27B49943" w14:textId="77777777" w:rsidR="006E1499" w:rsidRDefault="00D3266B" w:rsidP="006E1499">
      <w:pPr>
        <w:jc w:val="left"/>
        <w:rPr>
          <w:noProof/>
          <w:sz w:val="12"/>
          <w:szCs w:val="12"/>
        </w:rPr>
      </w:pPr>
      <w:r w:rsidRPr="008F2FCD">
        <w:rPr>
          <w:sz w:val="12"/>
          <w:szCs w:val="12"/>
        </w:rPr>
        <w:t>Fig. 1</w:t>
      </w:r>
      <w:r w:rsidR="008F2FCD">
        <w:rPr>
          <w:sz w:val="12"/>
          <w:szCs w:val="12"/>
        </w:rPr>
        <w:t>5</w:t>
      </w:r>
      <w:r>
        <w:rPr>
          <w:sz w:val="12"/>
          <w:szCs w:val="12"/>
        </w:rPr>
        <w:t xml:space="preserve">. </w:t>
      </w:r>
      <w:r w:rsidR="0043734E" w:rsidRPr="00C24F37">
        <w:rPr>
          <w:sz w:val="12"/>
          <w:szCs w:val="12"/>
        </w:rPr>
        <w:t xml:space="preserve">Age </w:t>
      </w:r>
      <w:r w:rsidR="00C82498" w:rsidRPr="00C24F37">
        <w:rPr>
          <w:sz w:val="12"/>
          <w:szCs w:val="12"/>
        </w:rPr>
        <w:t>D</w:t>
      </w:r>
      <w:r w:rsidR="0043734E" w:rsidRPr="00C24F37">
        <w:rPr>
          <w:sz w:val="12"/>
          <w:szCs w:val="12"/>
        </w:rPr>
        <w:t xml:space="preserve">istribution of Covid-19 </w:t>
      </w:r>
      <w:r w:rsidR="00C82498" w:rsidRPr="00C24F37">
        <w:rPr>
          <w:sz w:val="12"/>
          <w:szCs w:val="12"/>
        </w:rPr>
        <w:t>P</w:t>
      </w:r>
      <w:r w:rsidR="0043734E" w:rsidRPr="00C24F37">
        <w:rPr>
          <w:sz w:val="12"/>
          <w:szCs w:val="12"/>
        </w:rPr>
        <w:t>atients</w:t>
      </w:r>
      <w:r w:rsidR="00C24F37" w:rsidRPr="00C24F37">
        <w:rPr>
          <w:sz w:val="12"/>
          <w:szCs w:val="12"/>
        </w:rPr>
        <w:t xml:space="preserve"> </w:t>
      </w:r>
      <w:r>
        <w:rPr>
          <w:sz w:val="12"/>
          <w:szCs w:val="12"/>
        </w:rPr>
        <w:t xml:space="preserve">            </w:t>
      </w:r>
      <w:r w:rsidR="008F2FCD">
        <w:rPr>
          <w:sz w:val="12"/>
          <w:szCs w:val="12"/>
        </w:rPr>
        <w:t>Fig. 16</w:t>
      </w:r>
      <w:r w:rsidR="00C24F37" w:rsidRPr="00C24F37">
        <w:rPr>
          <w:sz w:val="12"/>
          <w:szCs w:val="12"/>
        </w:rPr>
        <w:t xml:space="preserve">. </w:t>
      </w:r>
      <w:r>
        <w:rPr>
          <w:sz w:val="12"/>
          <w:szCs w:val="12"/>
        </w:rPr>
        <w:t xml:space="preserve"> </w:t>
      </w:r>
      <w:r w:rsidR="0043734E" w:rsidRPr="00C24F37">
        <w:rPr>
          <w:noProof/>
          <w:sz w:val="12"/>
          <w:szCs w:val="12"/>
        </w:rPr>
        <w:t xml:space="preserve">Age </w:t>
      </w:r>
      <w:r w:rsidR="00C82498" w:rsidRPr="00C24F37">
        <w:rPr>
          <w:noProof/>
          <w:sz w:val="12"/>
          <w:szCs w:val="12"/>
        </w:rPr>
        <w:t>D</w:t>
      </w:r>
      <w:r w:rsidR="0043734E" w:rsidRPr="00C24F37">
        <w:rPr>
          <w:noProof/>
          <w:sz w:val="12"/>
          <w:szCs w:val="12"/>
        </w:rPr>
        <w:t xml:space="preserve">istribution of Long Covid-19 </w:t>
      </w:r>
      <w:r w:rsidR="00C82498" w:rsidRPr="00C24F37">
        <w:rPr>
          <w:noProof/>
          <w:sz w:val="12"/>
          <w:szCs w:val="12"/>
        </w:rPr>
        <w:t>P</w:t>
      </w:r>
      <w:r w:rsidR="0043734E" w:rsidRPr="00C24F37">
        <w:rPr>
          <w:noProof/>
          <w:sz w:val="12"/>
          <w:szCs w:val="12"/>
        </w:rPr>
        <w:t>atients</w:t>
      </w:r>
    </w:p>
    <w:p w14:paraId="67F9FFF5" w14:textId="77777777" w:rsidR="000A336A" w:rsidRDefault="000A336A" w:rsidP="006E1499">
      <w:pPr>
        <w:jc w:val="left"/>
        <w:rPr>
          <w:sz w:val="8"/>
          <w:szCs w:val="8"/>
        </w:rPr>
      </w:pPr>
    </w:p>
    <w:p w14:paraId="74C7F611" w14:textId="2748A203" w:rsidR="00A80BE8" w:rsidRDefault="009F36CC" w:rsidP="00E7541F">
      <w:pPr>
        <w:ind w:firstLine="720"/>
        <w:jc w:val="left"/>
      </w:pPr>
      <w:r>
        <w:t xml:space="preserve">According to the </w:t>
      </w:r>
      <w:r w:rsidR="00A84F89">
        <w:t xml:space="preserve">week 49 </w:t>
      </w:r>
      <w:r w:rsidR="00626FAA">
        <w:t xml:space="preserve">Covid-19 </w:t>
      </w:r>
      <w:r>
        <w:t xml:space="preserve">data analyzed, 55.89% of individuals were assigned female at birth. 44.11% were assigned male at birth. </w:t>
      </w:r>
      <w:r w:rsidR="00A80BE8">
        <w:t xml:space="preserve">Compared to the week 46 data analyzed, the percentage of individuals assigned female at birth decreased, and the number of individuals assigned male at birth increased. </w:t>
      </w:r>
    </w:p>
    <w:p w14:paraId="7079F1B0" w14:textId="57F480EB" w:rsidR="00D06ADE" w:rsidRDefault="00626FAA" w:rsidP="00D06ADE">
      <w:pPr>
        <w:jc w:val="left"/>
      </w:pPr>
      <w:r>
        <w:t xml:space="preserve">For the week 49 data, </w:t>
      </w:r>
      <w:r w:rsidR="009F36CC">
        <w:t>there is a higher percentage of individuals assigned female at birth who have Covid-19</w:t>
      </w:r>
      <w:r>
        <w:t xml:space="preserve"> (fig.17)</w:t>
      </w:r>
      <w:r w:rsidR="009F36CC">
        <w:t xml:space="preserve">. </w:t>
      </w:r>
      <w:r w:rsidR="00D06ADE">
        <w:t xml:space="preserve"> </w:t>
      </w:r>
      <w:r w:rsidR="00BB7404">
        <w:t xml:space="preserve">Fig.18. </w:t>
      </w:r>
      <w:r w:rsidR="00120F0D" w:rsidRPr="00BB7404">
        <w:t xml:space="preserve"> </w:t>
      </w:r>
      <w:r w:rsidR="00120F0D">
        <w:t xml:space="preserve">shows that 67.43% of individuals assigned female at birth reported experiencing Long Covid-19. 32.57% of individuals assigned male at birth reported experiencing Long Covid-19. </w:t>
      </w:r>
      <w:r w:rsidR="00D06ADE">
        <w:t xml:space="preserve">Since both datasets have a high population of individuals assigned female at birth experiencing Long Covid-19, it is possible that </w:t>
      </w:r>
      <w:r w:rsidR="006F2490">
        <w:t>those individuals are more likely to develop Long Covid-19.</w:t>
      </w:r>
    </w:p>
    <w:p w14:paraId="4821A066" w14:textId="1139F0F7" w:rsidR="009F36CC" w:rsidRPr="00D3266B" w:rsidRDefault="009F36CC" w:rsidP="00EA5861">
      <w:pPr>
        <w:jc w:val="left"/>
        <w:rPr>
          <w:sz w:val="8"/>
          <w:szCs w:val="8"/>
        </w:rPr>
      </w:pPr>
    </w:p>
    <w:p w14:paraId="52041EE1" w14:textId="11113CCA" w:rsidR="00E57164" w:rsidRDefault="00D3266B" w:rsidP="00E57164">
      <w:pPr>
        <w:jc w:val="both"/>
      </w:pPr>
      <w:r>
        <w:rPr>
          <w:noProof/>
        </w:rPr>
        <mc:AlternateContent>
          <mc:Choice Requires="wps">
            <w:drawing>
              <wp:inline distT="0" distB="0" distL="0" distR="0" wp14:anchorId="554DB7FF" wp14:editId="49CBD052">
                <wp:extent cx="1645920" cy="1425905"/>
                <wp:effectExtent l="0" t="0" r="11430" b="22225"/>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793FCA09" w14:textId="78223048" w:rsidR="00D3266B" w:rsidRDefault="00D3266B" w:rsidP="00D3266B">
                            <w:r>
                              <w:rPr>
                                <w:noProof/>
                              </w:rPr>
                              <w:drawing>
                                <wp:inline distT="0" distB="0" distL="0" distR="0" wp14:anchorId="52A32B72" wp14:editId="049A007D">
                                  <wp:extent cx="1835694" cy="1374368"/>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54620" cy="138853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554DB7FF" id="_x0000_s1042"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NksFAIAACg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IRSowQwdYgTojWwTi6+NRw04L7TkmPY1tR/+3AnKREvzfYntV8uYxznoxl8TqCdZee&#10;+tLDDEepigZKxu02pLcRwRm4xTY2KgF+zmTKGccxcZ+eTpz3Szuden7gmx8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L0c&#10;2SwUAgAAKAQAAA4AAAAAAAAAAAAAAAAALgIAAGRycy9lMm9Eb2MueG1sUEsBAi0AFAAGAAgAAAAh&#10;AIGlRjbcAAAABQEAAA8AAAAAAAAAAAAAAAAAbgQAAGRycy9kb3ducmV2LnhtbFBLBQYAAAAABAAE&#10;APMAAAB3BQAAAAA=&#10;">
                <v:textbox>
                  <w:txbxContent>
                    <w:p w14:paraId="793FCA09" w14:textId="78223048" w:rsidR="00D3266B" w:rsidRDefault="00D3266B" w:rsidP="00D3266B">
                      <w:r>
                        <w:rPr>
                          <w:noProof/>
                        </w:rPr>
                        <w:drawing>
                          <wp:inline distT="0" distB="0" distL="0" distR="0" wp14:anchorId="52A32B72" wp14:editId="049A007D">
                            <wp:extent cx="1835694" cy="1374368"/>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54620" cy="1388537"/>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5D55CBC0" wp14:editId="3F7671B2">
                <wp:extent cx="1645920" cy="1425905"/>
                <wp:effectExtent l="0" t="0" r="11430" b="22225"/>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B03A47F" w14:textId="200F3898" w:rsidR="00D3266B" w:rsidRDefault="00D3266B" w:rsidP="00D3266B">
                            <w:r>
                              <w:rPr>
                                <w:noProof/>
                              </w:rPr>
                              <w:drawing>
                                <wp:inline distT="0" distB="0" distL="0" distR="0" wp14:anchorId="02FAE4D5" wp14:editId="7ADBA1F2">
                                  <wp:extent cx="1765401" cy="1324051"/>
                                  <wp:effectExtent l="0" t="0" r="6350" b="9525"/>
                                  <wp:docPr id="10" name="Picture 10" descr="Long Covid Birth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ng Covid Birth Gend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75794" cy="13318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5D55CBC0" id="_x0000_s1043"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Bv&#10;q7faFQIAACgEAAAOAAAAAAAAAAAAAAAAAC4CAABkcnMvZTJvRG9jLnhtbFBLAQItABQABgAIAAAA&#10;IQCBpUY23AAAAAUBAAAPAAAAAAAAAAAAAAAAAG8EAABkcnMvZG93bnJldi54bWxQSwUGAAAAAAQA&#10;BADzAAAAeAUAAAAA&#10;">
                <v:textbox>
                  <w:txbxContent>
                    <w:p w14:paraId="2B03A47F" w14:textId="200F3898" w:rsidR="00D3266B" w:rsidRDefault="00D3266B" w:rsidP="00D3266B">
                      <w:r>
                        <w:rPr>
                          <w:noProof/>
                        </w:rPr>
                        <w:drawing>
                          <wp:inline distT="0" distB="0" distL="0" distR="0" wp14:anchorId="02FAE4D5" wp14:editId="7ADBA1F2">
                            <wp:extent cx="1765401" cy="1324051"/>
                            <wp:effectExtent l="0" t="0" r="6350" b="9525"/>
                            <wp:docPr id="10" name="Picture 10" descr="Long Covid Birth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ng Covid Birth Gend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75794" cy="1331845"/>
                                    </a:xfrm>
                                    <a:prstGeom prst="rect">
                                      <a:avLst/>
                                    </a:prstGeom>
                                    <a:noFill/>
                                    <a:ln>
                                      <a:noFill/>
                                    </a:ln>
                                  </pic:spPr>
                                </pic:pic>
                              </a:graphicData>
                            </a:graphic>
                          </wp:inline>
                        </w:drawing>
                      </w:r>
                    </w:p>
                  </w:txbxContent>
                </v:textbox>
                <w10:anchorlock/>
              </v:shape>
            </w:pict>
          </mc:Fallback>
        </mc:AlternateContent>
      </w:r>
    </w:p>
    <w:p w14:paraId="7D9DE677" w14:textId="11E43E18" w:rsidR="00AE2439" w:rsidRPr="00D3266B" w:rsidRDefault="00BB7404" w:rsidP="008C3866">
      <w:pPr>
        <w:jc w:val="both"/>
        <w:rPr>
          <w:sz w:val="16"/>
          <w:szCs w:val="16"/>
        </w:rPr>
      </w:pPr>
      <w:r>
        <w:rPr>
          <w:sz w:val="12"/>
          <w:szCs w:val="12"/>
        </w:rPr>
        <w:t xml:space="preserve">Fig. 17. </w:t>
      </w:r>
      <w:r w:rsidR="00E57164" w:rsidRPr="00BB7404">
        <w:rPr>
          <w:sz w:val="12"/>
          <w:szCs w:val="12"/>
        </w:rPr>
        <w:t xml:space="preserve"> </w:t>
      </w:r>
      <w:r w:rsidR="00D3266B" w:rsidRPr="00BB7404">
        <w:rPr>
          <w:sz w:val="12"/>
          <w:szCs w:val="12"/>
        </w:rPr>
        <w:t xml:space="preserve"> </w:t>
      </w:r>
      <w:r w:rsidR="00F25647" w:rsidRPr="00D3266B">
        <w:rPr>
          <w:sz w:val="12"/>
          <w:szCs w:val="12"/>
        </w:rPr>
        <w:t xml:space="preserve">Birth </w:t>
      </w:r>
      <w:r w:rsidR="00C82498" w:rsidRPr="00D3266B">
        <w:rPr>
          <w:sz w:val="12"/>
          <w:szCs w:val="12"/>
        </w:rPr>
        <w:t>G</w:t>
      </w:r>
      <w:r w:rsidR="00F25647" w:rsidRPr="00D3266B">
        <w:rPr>
          <w:sz w:val="12"/>
          <w:szCs w:val="12"/>
        </w:rPr>
        <w:t xml:space="preserve">ender </w:t>
      </w:r>
      <w:r w:rsidR="00C82498" w:rsidRPr="00D3266B">
        <w:rPr>
          <w:sz w:val="12"/>
          <w:szCs w:val="12"/>
        </w:rPr>
        <w:t>Ra</w:t>
      </w:r>
      <w:r w:rsidR="00F25647" w:rsidRPr="00D3266B">
        <w:rPr>
          <w:sz w:val="12"/>
          <w:szCs w:val="12"/>
        </w:rPr>
        <w:t xml:space="preserve">tio of Covid-19 </w:t>
      </w:r>
      <w:r w:rsidR="007647EA" w:rsidRPr="00D3266B">
        <w:rPr>
          <w:sz w:val="12"/>
          <w:szCs w:val="12"/>
        </w:rPr>
        <w:t>P</w:t>
      </w:r>
      <w:r w:rsidR="00F25647" w:rsidRPr="00D3266B">
        <w:rPr>
          <w:sz w:val="12"/>
          <w:szCs w:val="12"/>
        </w:rPr>
        <w:t>atients</w:t>
      </w:r>
      <w:r w:rsidR="00D3266B">
        <w:rPr>
          <w:sz w:val="12"/>
          <w:szCs w:val="12"/>
        </w:rPr>
        <w:t xml:space="preserve">      </w:t>
      </w:r>
      <w:r w:rsidR="00D3266B">
        <w:t xml:space="preserve"> </w:t>
      </w:r>
      <w:r>
        <w:rPr>
          <w:sz w:val="12"/>
          <w:szCs w:val="12"/>
        </w:rPr>
        <w:t>Fig. 18</w:t>
      </w:r>
      <w:proofErr w:type="gramStart"/>
      <w:r>
        <w:rPr>
          <w:sz w:val="12"/>
          <w:szCs w:val="12"/>
        </w:rPr>
        <w:t xml:space="preserve">. </w:t>
      </w:r>
      <w:r w:rsidR="008C3866" w:rsidRPr="00BB7404">
        <w:rPr>
          <w:sz w:val="12"/>
          <w:szCs w:val="12"/>
        </w:rPr>
        <w:t>.</w:t>
      </w:r>
      <w:proofErr w:type="gramEnd"/>
      <w:r w:rsidR="008C3866" w:rsidRPr="00BB7404">
        <w:rPr>
          <w:sz w:val="12"/>
          <w:szCs w:val="12"/>
        </w:rPr>
        <w:t xml:space="preserve"> </w:t>
      </w:r>
      <w:r w:rsidR="00666ACD" w:rsidRPr="00D3266B">
        <w:rPr>
          <w:sz w:val="12"/>
          <w:szCs w:val="12"/>
        </w:rPr>
        <w:t xml:space="preserve">Birth </w:t>
      </w:r>
      <w:r w:rsidR="00C82498" w:rsidRPr="00D3266B">
        <w:rPr>
          <w:sz w:val="12"/>
          <w:szCs w:val="12"/>
        </w:rPr>
        <w:t>G</w:t>
      </w:r>
      <w:r w:rsidR="00666ACD" w:rsidRPr="00D3266B">
        <w:rPr>
          <w:sz w:val="12"/>
          <w:szCs w:val="12"/>
        </w:rPr>
        <w:t xml:space="preserve">ender </w:t>
      </w:r>
      <w:r w:rsidR="00C82498" w:rsidRPr="00D3266B">
        <w:rPr>
          <w:sz w:val="12"/>
          <w:szCs w:val="12"/>
        </w:rPr>
        <w:t>R</w:t>
      </w:r>
      <w:r w:rsidR="00666ACD" w:rsidRPr="00D3266B">
        <w:rPr>
          <w:sz w:val="12"/>
          <w:szCs w:val="12"/>
        </w:rPr>
        <w:t xml:space="preserve">atio of Long Covid-19 </w:t>
      </w:r>
      <w:r w:rsidR="00C82498" w:rsidRPr="00D3266B">
        <w:rPr>
          <w:sz w:val="12"/>
          <w:szCs w:val="12"/>
        </w:rPr>
        <w:t>P</w:t>
      </w:r>
      <w:r w:rsidR="00666ACD" w:rsidRPr="00D3266B">
        <w:rPr>
          <w:sz w:val="12"/>
          <w:szCs w:val="12"/>
        </w:rPr>
        <w:t>atients</w:t>
      </w:r>
    </w:p>
    <w:p w14:paraId="14B189B4" w14:textId="77777777" w:rsidR="00EC6D34" w:rsidRPr="00D3266B" w:rsidRDefault="00EC6D34" w:rsidP="00EC6D34">
      <w:pPr>
        <w:jc w:val="left"/>
        <w:rPr>
          <w:sz w:val="12"/>
          <w:szCs w:val="12"/>
        </w:rPr>
      </w:pPr>
    </w:p>
    <w:p w14:paraId="70C18730" w14:textId="1928FB24" w:rsidR="00B74346" w:rsidRDefault="00FA2CD3" w:rsidP="00E7541F">
      <w:pPr>
        <w:ind w:firstLine="720"/>
        <w:jc w:val="left"/>
      </w:pPr>
      <w:r>
        <w:t>When examining the gender identity of individuals with Covid-19, we found that 55.08% of patients currently identify as female and 43.46% currently identify as male (</w:t>
      </w:r>
      <w:r w:rsidR="00BB7404">
        <w:t>fig.19</w:t>
      </w:r>
      <w:r>
        <w:t>). Individuals who currently identify as transgender make up 0.47% of patients in this data set, while 1.0% of patients reported identifying as a different gender identity. This ratio indicates that there is higher percentage of female-identifying Covid-19 patients than male-identifying.</w:t>
      </w:r>
      <w:r w:rsidR="003D3297">
        <w:t xml:space="preserve"> Compared to the results of the analysis done on the week 46 data, </w:t>
      </w:r>
      <w:r w:rsidR="00387B7E">
        <w:t>there is a lower percentage of individuals who identify as female present in this dataset.</w:t>
      </w:r>
    </w:p>
    <w:p w14:paraId="70CAE178" w14:textId="6CB81488" w:rsidR="008E5FB8" w:rsidRDefault="00426B87" w:rsidP="007224E2">
      <w:pPr>
        <w:ind w:firstLine="720"/>
        <w:jc w:val="left"/>
      </w:pPr>
      <w:r>
        <w:t>In our analysis of Long Covid-19</w:t>
      </w:r>
      <w:r w:rsidR="004B3D19">
        <w:t xml:space="preserve"> (fig.20)</w:t>
      </w:r>
      <w:r>
        <w:t xml:space="preserve">, we found that the number of female-identifying individuals increased to </w:t>
      </w:r>
      <w:r w:rsidR="002471D6">
        <w:t>66.07% and the number of male-identifying individuals decreased to 31.</w:t>
      </w:r>
      <w:r w:rsidR="004B3D19">
        <w:t xml:space="preserve">83%. </w:t>
      </w:r>
      <w:r w:rsidR="007442FD">
        <w:t xml:space="preserve">The number of transgender individuals and individuals that have a different gender identity also increased to </w:t>
      </w:r>
      <w:r w:rsidR="008072B7">
        <w:t xml:space="preserve">0.65% and 1.45% respectively. </w:t>
      </w:r>
      <w:r w:rsidR="00B74346">
        <w:t xml:space="preserve"> </w:t>
      </w:r>
      <w:proofErr w:type="gramStart"/>
      <w:r w:rsidR="007224E2">
        <w:t>Similar to</w:t>
      </w:r>
      <w:proofErr w:type="gramEnd"/>
      <w:r w:rsidR="007224E2">
        <w:t xml:space="preserve"> the results of the week 46 analysis</w:t>
      </w:r>
      <w:r w:rsidR="007F3497">
        <w:t>, the increase in individuals that identify as female</w:t>
      </w:r>
      <w:r w:rsidR="0064697D">
        <w:t xml:space="preserve"> experiencing Long Covid-19 could indicate that female-identifying individuals are more likely to experience Long Covid-19. </w:t>
      </w:r>
    </w:p>
    <w:p w14:paraId="00AA3586" w14:textId="749DC876" w:rsidR="00AE2439" w:rsidRPr="00120F0D" w:rsidRDefault="00120F0D" w:rsidP="00120F0D">
      <w:pPr>
        <w:jc w:val="left"/>
        <w:rPr>
          <w:sz w:val="8"/>
          <w:szCs w:val="8"/>
        </w:rPr>
      </w:pPr>
      <w:r>
        <w:rPr>
          <w:noProof/>
        </w:rPr>
        <w:lastRenderedPageBreak/>
        <mc:AlternateContent>
          <mc:Choice Requires="wps">
            <w:drawing>
              <wp:inline distT="0" distB="0" distL="0" distR="0" wp14:anchorId="4A586121" wp14:editId="3B9301A3">
                <wp:extent cx="1645920" cy="1425905"/>
                <wp:effectExtent l="0" t="0" r="11430" b="22225"/>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329368AB" w14:textId="6329D24F" w:rsidR="00120F0D" w:rsidRDefault="00120F0D" w:rsidP="00120F0D">
                            <w:r>
                              <w:rPr>
                                <w:noProof/>
                              </w:rPr>
                              <w:drawing>
                                <wp:inline distT="0" distB="0" distL="0" distR="0" wp14:anchorId="56761955" wp14:editId="26EAA175">
                                  <wp:extent cx="1697126" cy="1272845"/>
                                  <wp:effectExtent l="0" t="0" r="0" b="3810"/>
                                  <wp:docPr id="11" name="Picture 11" descr="Covid Current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vid Current Gend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11019" cy="128326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A586121" id="_x0000_s1044"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ZyqFQIAACg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LI4TpGiGBrECdE62AcXXxquGnBfaekx7GtqP92YE5Sot8bbM9qvlzGOU/GsngdwbpL&#10;T33pYYajVEUDJeN2G9LbiOAM3GIbG5UAP2cy5YzjmLhPTyfO+6WdTj0/8M0P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AG&#10;AZyqFQIAACgEAAAOAAAAAAAAAAAAAAAAAC4CAABkcnMvZTJvRG9jLnhtbFBLAQItABQABgAIAAAA&#10;IQCBpUY23AAAAAUBAAAPAAAAAAAAAAAAAAAAAG8EAABkcnMvZG93bnJldi54bWxQSwUGAAAAAAQA&#10;BADzAAAAeAUAAAAA&#10;">
                <v:textbox>
                  <w:txbxContent>
                    <w:p w14:paraId="329368AB" w14:textId="6329D24F" w:rsidR="00120F0D" w:rsidRDefault="00120F0D" w:rsidP="00120F0D">
                      <w:r>
                        <w:rPr>
                          <w:noProof/>
                        </w:rPr>
                        <w:drawing>
                          <wp:inline distT="0" distB="0" distL="0" distR="0" wp14:anchorId="56761955" wp14:editId="26EAA175">
                            <wp:extent cx="1697126" cy="1272845"/>
                            <wp:effectExtent l="0" t="0" r="0" b="3810"/>
                            <wp:docPr id="11" name="Picture 11" descr="Covid Current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vid Current Gend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11019" cy="1283264"/>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6748F49F" wp14:editId="74DD7736">
                <wp:extent cx="1645920" cy="1425905"/>
                <wp:effectExtent l="0" t="0" r="11430" b="22225"/>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98D29B8" w14:textId="666AA321" w:rsidR="00120F0D" w:rsidRDefault="008E5FB8" w:rsidP="00120F0D">
                            <w:r>
                              <w:rPr>
                                <w:noProof/>
                              </w:rPr>
                              <w:drawing>
                                <wp:inline distT="0" distB="0" distL="0" distR="0" wp14:anchorId="77A0ABD7" wp14:editId="6FC1880F">
                                  <wp:extent cx="1454150" cy="1090930"/>
                                  <wp:effectExtent l="0" t="0" r="0" b="0"/>
                                  <wp:docPr id="56" name="Picture 5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pie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54150" cy="10909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6748F49F" id="_x0000_s1045"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DU&#10;tvJcFQIAACgEAAAOAAAAAAAAAAAAAAAAAC4CAABkcnMvZTJvRG9jLnhtbFBLAQItABQABgAIAAAA&#10;IQCBpUY23AAAAAUBAAAPAAAAAAAAAAAAAAAAAG8EAABkcnMvZG93bnJldi54bWxQSwUGAAAAAAQA&#10;BADzAAAAeAUAAAAA&#10;">
                <v:textbox>
                  <w:txbxContent>
                    <w:p w14:paraId="298D29B8" w14:textId="666AA321" w:rsidR="00120F0D" w:rsidRDefault="008E5FB8" w:rsidP="00120F0D">
                      <w:r>
                        <w:rPr>
                          <w:noProof/>
                        </w:rPr>
                        <w:drawing>
                          <wp:inline distT="0" distB="0" distL="0" distR="0" wp14:anchorId="77A0ABD7" wp14:editId="6FC1880F">
                            <wp:extent cx="1454150" cy="1090930"/>
                            <wp:effectExtent l="0" t="0" r="0" b="0"/>
                            <wp:docPr id="56" name="Picture 5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pie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54150" cy="1090930"/>
                                    </a:xfrm>
                                    <a:prstGeom prst="rect">
                                      <a:avLst/>
                                    </a:prstGeom>
                                    <a:noFill/>
                                    <a:ln>
                                      <a:noFill/>
                                    </a:ln>
                                  </pic:spPr>
                                </pic:pic>
                              </a:graphicData>
                            </a:graphic>
                          </wp:inline>
                        </w:drawing>
                      </w:r>
                    </w:p>
                  </w:txbxContent>
                </v:textbox>
                <w10:anchorlock/>
              </v:shape>
            </w:pict>
          </mc:Fallback>
        </mc:AlternateContent>
      </w:r>
      <w:r w:rsidR="00EC6D34">
        <w:br/>
      </w:r>
      <w:r w:rsidR="00BB7404">
        <w:rPr>
          <w:sz w:val="12"/>
          <w:szCs w:val="12"/>
        </w:rPr>
        <w:t>Fig.19.</w:t>
      </w:r>
      <w:r w:rsidR="00FA2CD3" w:rsidRPr="00BB7404">
        <w:rPr>
          <w:sz w:val="12"/>
          <w:szCs w:val="12"/>
        </w:rPr>
        <w:t xml:space="preserve"> </w:t>
      </w:r>
      <w:r w:rsidRPr="00BB7404">
        <w:rPr>
          <w:sz w:val="12"/>
          <w:szCs w:val="12"/>
        </w:rPr>
        <w:t xml:space="preserve">  </w:t>
      </w:r>
      <w:r w:rsidR="00FA2CD3" w:rsidRPr="00120F0D">
        <w:rPr>
          <w:sz w:val="12"/>
          <w:szCs w:val="12"/>
        </w:rPr>
        <w:t xml:space="preserve">Ratio </w:t>
      </w:r>
      <w:r w:rsidR="00C82498" w:rsidRPr="00120F0D">
        <w:rPr>
          <w:sz w:val="12"/>
          <w:szCs w:val="12"/>
        </w:rPr>
        <w:t xml:space="preserve">of Gender Identity in Covid-19 </w:t>
      </w:r>
      <w:r w:rsidRPr="00120F0D">
        <w:rPr>
          <w:sz w:val="12"/>
          <w:szCs w:val="12"/>
        </w:rPr>
        <w:t>Patients</w:t>
      </w:r>
      <w:r>
        <w:rPr>
          <w:sz w:val="12"/>
          <w:szCs w:val="12"/>
        </w:rPr>
        <w:t xml:space="preserve">        </w:t>
      </w:r>
      <w:r w:rsidR="00DA69AE">
        <w:rPr>
          <w:sz w:val="12"/>
          <w:szCs w:val="12"/>
        </w:rPr>
        <w:t>Fig.20</w:t>
      </w:r>
      <w:r w:rsidR="00C01D66" w:rsidRPr="00120F0D">
        <w:rPr>
          <w:sz w:val="12"/>
          <w:szCs w:val="12"/>
        </w:rPr>
        <w:t xml:space="preserve">. </w:t>
      </w:r>
      <w:r w:rsidRPr="00120F0D">
        <w:rPr>
          <w:sz w:val="12"/>
          <w:szCs w:val="12"/>
        </w:rPr>
        <w:t xml:space="preserve"> </w:t>
      </w:r>
      <w:r w:rsidR="00C01D66" w:rsidRPr="00120F0D">
        <w:rPr>
          <w:sz w:val="12"/>
          <w:szCs w:val="12"/>
        </w:rPr>
        <w:t>Ratio of Gender Identity in Long Covid-1</w:t>
      </w:r>
      <w:r>
        <w:rPr>
          <w:sz w:val="12"/>
          <w:szCs w:val="12"/>
        </w:rPr>
        <w:t xml:space="preserve">9 </w:t>
      </w:r>
      <w:r w:rsidR="00C01D66" w:rsidRPr="00120F0D">
        <w:rPr>
          <w:sz w:val="12"/>
          <w:szCs w:val="12"/>
        </w:rPr>
        <w:t>Patients</w:t>
      </w:r>
    </w:p>
    <w:p w14:paraId="67C68CBD" w14:textId="140B5018" w:rsidR="00120F0D" w:rsidRDefault="00420A8B" w:rsidP="002F7287">
      <w:pPr>
        <w:ind w:firstLine="288"/>
        <w:jc w:val="both"/>
      </w:pPr>
      <w:r>
        <w:t xml:space="preserve">According to our analysis on week 49 data, </w:t>
      </w:r>
      <w:r w:rsidR="00120F0D">
        <w:t xml:space="preserve">76.45% of the Covid-19 patients are White. Hispanic individuals made up 9.52% of Covid-19 patients. 5.77% of individuals in this dataset are Black, while 3.95% are Asian. 4.3% of individuals with Covid-19 are mixed. </w:t>
      </w:r>
      <w:r w:rsidR="00DA69AE">
        <w:t>Fig.21</w:t>
      </w:r>
      <w:r w:rsidR="00120F0D">
        <w:t xml:space="preserve">. shows that patients who are White make up most of the Covid-19 patients included in this dataset. </w:t>
      </w:r>
      <w:r w:rsidR="00B10D64">
        <w:t>Compared to the week 46 dataset, there is an increased number of White</w:t>
      </w:r>
      <w:r w:rsidR="006B2C2B">
        <w:t>, Black, Hispanic, Asian, and mixed</w:t>
      </w:r>
      <w:r w:rsidR="00B10D64">
        <w:t xml:space="preserve"> individuals in </w:t>
      </w:r>
      <w:r w:rsidR="006B2C2B">
        <w:t>this dataset</w:t>
      </w:r>
      <w:r w:rsidR="002F7287">
        <w:t xml:space="preserve"> that experienced Covid-19.</w:t>
      </w:r>
    </w:p>
    <w:p w14:paraId="19D14273" w14:textId="0DCFBFCB" w:rsidR="00120F0D" w:rsidRDefault="00120F0D" w:rsidP="00120F0D">
      <w:pPr>
        <w:ind w:firstLine="288"/>
        <w:jc w:val="both"/>
      </w:pPr>
      <w:r>
        <w:t>Of the individuals reporting to have experienced Long Covid-19, 73.82% are White, 11.32% are Hispanic, 6.64% are Black, 5.73% are mixed, and 2.49% are Asian (</w:t>
      </w:r>
      <w:r w:rsidR="00DA69AE">
        <w:t>Fig.22</w:t>
      </w:r>
      <w:r>
        <w:t>.). This could indicate that White individuals are more likely to experience Long Covid-19, however, recall that 76.45% of the Covid-19 patients in this data set are White and that demographic information can be skewed by inaccessible testing and treatment.</w:t>
      </w:r>
      <w:r w:rsidR="002F7287">
        <w:t xml:space="preserve"> Compared to the results from week 46, </w:t>
      </w:r>
      <w:r w:rsidR="00136126">
        <w:t xml:space="preserve">there is an increase in Black, Hispanic, Asian, and mixed individuals that develop Long Covid-19. </w:t>
      </w:r>
    </w:p>
    <w:p w14:paraId="36D6A153" w14:textId="77777777" w:rsidR="00420A8B" w:rsidRDefault="00420A8B" w:rsidP="00120F0D">
      <w:pPr>
        <w:ind w:firstLine="288"/>
        <w:jc w:val="both"/>
      </w:pPr>
    </w:p>
    <w:p w14:paraId="46432C26" w14:textId="03DBDC11" w:rsidR="00AE2439" w:rsidRDefault="001B5224" w:rsidP="00196B71">
      <w:pPr>
        <w:jc w:val="both"/>
      </w:pPr>
      <w:r>
        <w:rPr>
          <w:noProof/>
        </w:rPr>
        <mc:AlternateContent>
          <mc:Choice Requires="wps">
            <w:drawing>
              <wp:inline distT="0" distB="0" distL="0" distR="0" wp14:anchorId="0230D5FA" wp14:editId="268D96B0">
                <wp:extent cx="1645920" cy="1425905"/>
                <wp:effectExtent l="0" t="0" r="11430" b="22225"/>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5EE3D9C" w14:textId="77B26959" w:rsidR="001B5224" w:rsidRDefault="001B5224" w:rsidP="001B5224">
                            <w:r>
                              <w:rPr>
                                <w:noProof/>
                              </w:rPr>
                              <w:drawing>
                                <wp:inline distT="0" distB="0" distL="0" distR="0" wp14:anchorId="1280753E" wp14:editId="5E37D210">
                                  <wp:extent cx="1454150" cy="1090524"/>
                                  <wp:effectExtent l="0" t="0" r="0" b="0"/>
                                  <wp:docPr id="17" name="Picture 17" descr="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vid Ethnicit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54150" cy="109052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230D5FA" id="_x0000_s1046"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BD&#10;wVHMFQIAACgEAAAOAAAAAAAAAAAAAAAAAC4CAABkcnMvZTJvRG9jLnhtbFBLAQItABQABgAIAAAA&#10;IQCBpUY23AAAAAUBAAAPAAAAAAAAAAAAAAAAAG8EAABkcnMvZG93bnJldi54bWxQSwUGAAAAAAQA&#10;BADzAAAAeAUAAAAA&#10;">
                <v:textbox>
                  <w:txbxContent>
                    <w:p w14:paraId="25EE3D9C" w14:textId="77B26959" w:rsidR="001B5224" w:rsidRDefault="001B5224" w:rsidP="001B5224">
                      <w:r>
                        <w:rPr>
                          <w:noProof/>
                        </w:rPr>
                        <w:drawing>
                          <wp:inline distT="0" distB="0" distL="0" distR="0" wp14:anchorId="1280753E" wp14:editId="5E37D210">
                            <wp:extent cx="1454150" cy="1090524"/>
                            <wp:effectExtent l="0" t="0" r="0" b="0"/>
                            <wp:docPr id="17" name="Picture 17" descr="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vid Ethnicit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54150" cy="1090524"/>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28BDE606" wp14:editId="182E39F1">
                <wp:extent cx="1645920" cy="1425905"/>
                <wp:effectExtent l="0" t="0" r="11430" b="22225"/>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782AF0CC" w14:textId="1AF13B24" w:rsidR="001B5224" w:rsidRDefault="001B5224" w:rsidP="001B5224">
                            <w:r>
                              <w:rPr>
                                <w:noProof/>
                              </w:rPr>
                              <w:drawing>
                                <wp:inline distT="0" distB="0" distL="0" distR="0" wp14:anchorId="3376A2C1" wp14:editId="67289A81">
                                  <wp:extent cx="1454150" cy="1090613"/>
                                  <wp:effectExtent l="0" t="0" r="0" b="0"/>
                                  <wp:docPr id="16" name="Picture 16" descr="Long 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ng Covid Ethnicity"/>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54150" cy="109061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28BDE606" id="_x0000_s1047"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JF2&#10;PzoUAgAAKAQAAA4AAAAAAAAAAAAAAAAALgIAAGRycy9lMm9Eb2MueG1sUEsBAi0AFAAGAAgAAAAh&#10;AIGlRjbcAAAABQEAAA8AAAAAAAAAAAAAAAAAbgQAAGRycy9kb3ducmV2LnhtbFBLBQYAAAAABAAE&#10;APMAAAB3BQAAAAA=&#10;">
                <v:textbox>
                  <w:txbxContent>
                    <w:p w14:paraId="782AF0CC" w14:textId="1AF13B24" w:rsidR="001B5224" w:rsidRDefault="001B5224" w:rsidP="001B5224">
                      <w:r>
                        <w:rPr>
                          <w:noProof/>
                        </w:rPr>
                        <w:drawing>
                          <wp:inline distT="0" distB="0" distL="0" distR="0" wp14:anchorId="3376A2C1" wp14:editId="67289A81">
                            <wp:extent cx="1454150" cy="1090613"/>
                            <wp:effectExtent l="0" t="0" r="0" b="0"/>
                            <wp:docPr id="16" name="Picture 16" descr="Long 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ng Covid Ethnicity"/>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54150" cy="1090613"/>
                                    </a:xfrm>
                                    <a:prstGeom prst="rect">
                                      <a:avLst/>
                                    </a:prstGeom>
                                    <a:noFill/>
                                    <a:ln>
                                      <a:noFill/>
                                    </a:ln>
                                  </pic:spPr>
                                </pic:pic>
                              </a:graphicData>
                            </a:graphic>
                          </wp:inline>
                        </w:drawing>
                      </w:r>
                    </w:p>
                  </w:txbxContent>
                </v:textbox>
                <w10:anchorlock/>
              </v:shape>
            </w:pict>
          </mc:Fallback>
        </mc:AlternateContent>
      </w:r>
    </w:p>
    <w:p w14:paraId="5B1B7660" w14:textId="740827DA" w:rsidR="00AE2439" w:rsidRPr="001B5224" w:rsidRDefault="00DA69AE" w:rsidP="00C778E9">
      <w:pPr>
        <w:jc w:val="both"/>
        <w:rPr>
          <w:sz w:val="12"/>
          <w:szCs w:val="12"/>
        </w:rPr>
      </w:pPr>
      <w:r>
        <w:rPr>
          <w:sz w:val="12"/>
          <w:szCs w:val="12"/>
        </w:rPr>
        <w:t>Fig.21</w:t>
      </w:r>
      <w:r w:rsidR="00C778E9" w:rsidRPr="001B5224">
        <w:rPr>
          <w:sz w:val="12"/>
          <w:szCs w:val="12"/>
        </w:rPr>
        <w:t xml:space="preserve">. </w:t>
      </w:r>
      <w:r w:rsidR="001B5224">
        <w:rPr>
          <w:sz w:val="12"/>
          <w:szCs w:val="12"/>
        </w:rPr>
        <w:t xml:space="preserve">  </w:t>
      </w:r>
      <w:r w:rsidR="00C778E9" w:rsidRPr="001B5224">
        <w:rPr>
          <w:sz w:val="12"/>
          <w:szCs w:val="12"/>
        </w:rPr>
        <w:t>Ethnicity of Covid-19 Patients</w:t>
      </w:r>
      <w:r w:rsidR="001B5224">
        <w:rPr>
          <w:sz w:val="12"/>
          <w:szCs w:val="12"/>
        </w:rPr>
        <w:t xml:space="preserve">                             </w:t>
      </w:r>
      <w:r>
        <w:rPr>
          <w:sz w:val="12"/>
          <w:szCs w:val="12"/>
        </w:rPr>
        <w:t xml:space="preserve">Fig.22. </w:t>
      </w:r>
      <w:r w:rsidR="001B5224" w:rsidRPr="00DA69AE">
        <w:rPr>
          <w:sz w:val="12"/>
          <w:szCs w:val="12"/>
        </w:rPr>
        <w:t xml:space="preserve">  </w:t>
      </w:r>
      <w:r w:rsidR="00A20F5B" w:rsidRPr="001B5224">
        <w:rPr>
          <w:sz w:val="12"/>
          <w:szCs w:val="12"/>
        </w:rPr>
        <w:t>Ethnicity of Long Covid-19 Patients</w:t>
      </w:r>
    </w:p>
    <w:p w14:paraId="5F8DDB8A" w14:textId="77777777" w:rsidR="00A43533" w:rsidRDefault="00A43533" w:rsidP="00A43533">
      <w:pPr>
        <w:ind w:firstLine="288"/>
        <w:jc w:val="both"/>
      </w:pPr>
    </w:p>
    <w:p w14:paraId="3AA977D5" w14:textId="3359A0C1" w:rsidR="00A43533" w:rsidRDefault="00A43533" w:rsidP="00A43533">
      <w:pPr>
        <w:ind w:firstLine="288"/>
        <w:jc w:val="both"/>
      </w:pPr>
      <w:proofErr w:type="gramStart"/>
      <w:r>
        <w:t>The majority of</w:t>
      </w:r>
      <w:proofErr w:type="gramEnd"/>
      <w:r>
        <w:t xml:space="preserve"> Covid-19 patients reported experiencing mild or moderate symptoms</w:t>
      </w:r>
      <w:r w:rsidR="002902BA">
        <w:t>, which is the same as the results of the week 46 analysis</w:t>
      </w:r>
      <w:r>
        <w:t xml:space="preserve">. As shown in </w:t>
      </w:r>
      <w:r w:rsidR="00DA69AE">
        <w:t>Fig.23.</w:t>
      </w:r>
      <w:r>
        <w:t>, 41.61% of individuals had mild symptoms and 41.77% had moderate symptoms. Severe symptoms – like hospitalization – were reported by 11.46% of Covid-19 patients in this data set. Only 5.16% of Covid-19 patients in this dataset reported experiencing no symptoms. Again, note that these results are from a self-reported survey. Symptom severity is relatively subjective and may not match the opinion of a health professional.</w:t>
      </w:r>
      <w:r w:rsidR="00B53A14">
        <w:t xml:space="preserve"> </w:t>
      </w:r>
    </w:p>
    <w:p w14:paraId="6D57608A" w14:textId="37624A0A" w:rsidR="002902BA" w:rsidRDefault="00A43533" w:rsidP="002902BA">
      <w:pPr>
        <w:ind w:firstLine="288"/>
        <w:jc w:val="both"/>
      </w:pPr>
      <w:r>
        <w:t xml:space="preserve">According to our analysis, symptom severity increased in individuals experiencing Long Covid-19, with </w:t>
      </w:r>
      <w:proofErr w:type="gramStart"/>
      <w:r>
        <w:t>the majority of</w:t>
      </w:r>
      <w:proofErr w:type="gramEnd"/>
      <w:r>
        <w:t xml:space="preserve"> individuals reporting moderate or severe symptoms. </w:t>
      </w:r>
      <w:r w:rsidR="00BF6357">
        <w:t xml:space="preserve">Since this matches the results from our previous analysis on week 46 data, </w:t>
      </w:r>
      <w:r w:rsidR="00FB1817">
        <w:t xml:space="preserve">it could be said that symptom severity increases when experiencing Long Covid-19. </w:t>
      </w:r>
      <w:r>
        <w:t xml:space="preserve">49.46% of individuals reported experiencing moderate symptoms, while 25.45% of individuals reported </w:t>
      </w:r>
      <w:r>
        <w:t xml:space="preserve">experiencing severe symptoms. 23.47% of individuals with Long Covid-19 reported mild symptoms. </w:t>
      </w:r>
    </w:p>
    <w:p w14:paraId="25BD7038" w14:textId="57392A5D" w:rsidR="00A43533" w:rsidRDefault="00A43533" w:rsidP="00A43533">
      <w:pPr>
        <w:jc w:val="both"/>
      </w:pPr>
      <w:r>
        <w:rPr>
          <w:noProof/>
        </w:rPr>
        <mc:AlternateContent>
          <mc:Choice Requires="wps">
            <w:drawing>
              <wp:inline distT="0" distB="0" distL="0" distR="0" wp14:anchorId="3EE51951" wp14:editId="76091675">
                <wp:extent cx="1645920" cy="1425905"/>
                <wp:effectExtent l="0" t="0" r="11430" b="22225"/>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1ED225DD" w14:textId="646D7387" w:rsidR="00A43533" w:rsidRDefault="00A43533" w:rsidP="00A43533">
                            <w:r>
                              <w:rPr>
                                <w:noProof/>
                              </w:rPr>
                              <w:drawing>
                                <wp:inline distT="0" distB="0" distL="0" distR="0" wp14:anchorId="55F5F98D" wp14:editId="4FA8E234">
                                  <wp:extent cx="1832490" cy="1374368"/>
                                  <wp:effectExtent l="0" t="0" r="0" b="0"/>
                                  <wp:docPr id="19" name="Picture 19" descr="Covid Symptoms 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vid Symptoms Sever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41056" cy="138079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EE51951" id="_x0000_s1048"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Cm&#10;qP37FQIAACgEAAAOAAAAAAAAAAAAAAAAAC4CAABkcnMvZTJvRG9jLnhtbFBLAQItABQABgAIAAAA&#10;IQCBpUY23AAAAAUBAAAPAAAAAAAAAAAAAAAAAG8EAABkcnMvZG93bnJldi54bWxQSwUGAAAAAAQA&#10;BADzAAAAeAUAAAAA&#10;">
                <v:textbox>
                  <w:txbxContent>
                    <w:p w14:paraId="1ED225DD" w14:textId="646D7387" w:rsidR="00A43533" w:rsidRDefault="00A43533" w:rsidP="00A43533">
                      <w:r>
                        <w:rPr>
                          <w:noProof/>
                        </w:rPr>
                        <w:drawing>
                          <wp:inline distT="0" distB="0" distL="0" distR="0" wp14:anchorId="55F5F98D" wp14:editId="4FA8E234">
                            <wp:extent cx="1832490" cy="1374368"/>
                            <wp:effectExtent l="0" t="0" r="0" b="0"/>
                            <wp:docPr id="19" name="Picture 19" descr="Covid Symptoms 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vid Symptoms Sever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41056" cy="1380793"/>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471B172A" wp14:editId="755476E1">
                <wp:extent cx="1645920" cy="1425905"/>
                <wp:effectExtent l="0" t="0" r="11430" b="22225"/>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FC943C2" w14:textId="75C9E6BC" w:rsidR="00A43533" w:rsidRDefault="00A43533" w:rsidP="00A43533">
                            <w:r>
                              <w:rPr>
                                <w:noProof/>
                              </w:rPr>
                              <w:drawing>
                                <wp:inline distT="0" distB="0" distL="0" distR="0" wp14:anchorId="5DA5A06C" wp14:editId="456C4C56">
                                  <wp:extent cx="1832186" cy="1374140"/>
                                  <wp:effectExtent l="0" t="0" r="0" b="0"/>
                                  <wp:docPr id="21" name="Picture 21" descr="Long Covid_Symptom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ng Covid_SymptomSever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39732" cy="137979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71B172A" id="_x0000_s1049"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B0&#10;H5MNFQIAACgEAAAOAAAAAAAAAAAAAAAAAC4CAABkcnMvZTJvRG9jLnhtbFBLAQItABQABgAIAAAA&#10;IQCBpUY23AAAAAUBAAAPAAAAAAAAAAAAAAAAAG8EAABkcnMvZG93bnJldi54bWxQSwUGAAAAAAQA&#10;BADzAAAAeAUAAAAA&#10;">
                <v:textbox>
                  <w:txbxContent>
                    <w:p w14:paraId="2FC943C2" w14:textId="75C9E6BC" w:rsidR="00A43533" w:rsidRDefault="00A43533" w:rsidP="00A43533">
                      <w:r>
                        <w:rPr>
                          <w:noProof/>
                        </w:rPr>
                        <w:drawing>
                          <wp:inline distT="0" distB="0" distL="0" distR="0" wp14:anchorId="5DA5A06C" wp14:editId="456C4C56">
                            <wp:extent cx="1832186" cy="1374140"/>
                            <wp:effectExtent l="0" t="0" r="0" b="0"/>
                            <wp:docPr id="21" name="Picture 21" descr="Long Covid_Symptom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ng Covid_SymptomSever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39732" cy="1379799"/>
                                    </a:xfrm>
                                    <a:prstGeom prst="rect">
                                      <a:avLst/>
                                    </a:prstGeom>
                                    <a:noFill/>
                                    <a:ln>
                                      <a:noFill/>
                                    </a:ln>
                                  </pic:spPr>
                                </pic:pic>
                              </a:graphicData>
                            </a:graphic>
                          </wp:inline>
                        </w:drawing>
                      </w:r>
                    </w:p>
                  </w:txbxContent>
                </v:textbox>
                <w10:anchorlock/>
              </v:shape>
            </w:pict>
          </mc:Fallback>
        </mc:AlternateContent>
      </w:r>
    </w:p>
    <w:p w14:paraId="58C22338" w14:textId="7821629A" w:rsidR="00AE2439" w:rsidRPr="00A43533" w:rsidRDefault="00DA69AE" w:rsidP="00B4741D">
      <w:pPr>
        <w:jc w:val="both"/>
        <w:rPr>
          <w:sz w:val="16"/>
          <w:szCs w:val="16"/>
        </w:rPr>
      </w:pPr>
      <w:r>
        <w:rPr>
          <w:sz w:val="12"/>
          <w:szCs w:val="12"/>
        </w:rPr>
        <w:t>Fig.23.</w:t>
      </w:r>
      <w:r w:rsidR="002E4DF3" w:rsidRPr="00601825">
        <w:rPr>
          <w:color w:val="FF0000"/>
          <w:sz w:val="12"/>
          <w:szCs w:val="12"/>
        </w:rPr>
        <w:t xml:space="preserve"> </w:t>
      </w:r>
      <w:r w:rsidR="00A43533" w:rsidRPr="00601825">
        <w:rPr>
          <w:color w:val="FF0000"/>
          <w:sz w:val="12"/>
          <w:szCs w:val="12"/>
        </w:rPr>
        <w:t xml:space="preserve"> </w:t>
      </w:r>
      <w:r w:rsidR="002E4DF3" w:rsidRPr="00A43533">
        <w:rPr>
          <w:sz w:val="12"/>
          <w:szCs w:val="12"/>
        </w:rPr>
        <w:t xml:space="preserve">Symptom Severity in Covid-19 </w:t>
      </w:r>
      <w:r w:rsidR="002E4DF3" w:rsidRPr="00DA69AE">
        <w:rPr>
          <w:sz w:val="12"/>
          <w:szCs w:val="12"/>
        </w:rPr>
        <w:t>Patients</w:t>
      </w:r>
      <w:r w:rsidR="00A43533" w:rsidRPr="00DA69AE">
        <w:rPr>
          <w:sz w:val="12"/>
          <w:szCs w:val="12"/>
        </w:rPr>
        <w:t xml:space="preserve">           </w:t>
      </w:r>
      <w:r w:rsidR="00B4741D" w:rsidRPr="00DA69AE">
        <w:rPr>
          <w:sz w:val="12"/>
          <w:szCs w:val="12"/>
        </w:rPr>
        <w:t xml:space="preserve">Fig. </w:t>
      </w:r>
      <w:r>
        <w:rPr>
          <w:sz w:val="12"/>
          <w:szCs w:val="12"/>
        </w:rPr>
        <w:t>24</w:t>
      </w:r>
      <w:r w:rsidR="00B4741D" w:rsidRPr="00DA69AE">
        <w:rPr>
          <w:sz w:val="12"/>
          <w:szCs w:val="12"/>
        </w:rPr>
        <w:t>.</w:t>
      </w:r>
      <w:r w:rsidR="00A43533" w:rsidRPr="00DA69AE">
        <w:rPr>
          <w:sz w:val="12"/>
          <w:szCs w:val="12"/>
        </w:rPr>
        <w:t xml:space="preserve">  </w:t>
      </w:r>
      <w:r w:rsidR="00B4741D" w:rsidRPr="00A43533">
        <w:rPr>
          <w:sz w:val="12"/>
          <w:szCs w:val="12"/>
        </w:rPr>
        <w:t>Symptom Severity of Long Covid-19 Patients</w:t>
      </w:r>
    </w:p>
    <w:p w14:paraId="60A3BA21" w14:textId="77777777" w:rsidR="00B4741D" w:rsidRDefault="00B4741D" w:rsidP="00B4741D">
      <w:pPr>
        <w:jc w:val="both"/>
        <w:rPr>
          <w:sz w:val="16"/>
          <w:szCs w:val="16"/>
        </w:rPr>
      </w:pPr>
    </w:p>
    <w:p w14:paraId="40169EAE" w14:textId="6A5CCDEE" w:rsidR="007C38B9" w:rsidRPr="00601825" w:rsidRDefault="00A43533" w:rsidP="00A43533">
      <w:pPr>
        <w:ind w:firstLine="288"/>
        <w:jc w:val="both"/>
        <w:rPr>
          <w:color w:val="FF0000"/>
        </w:rPr>
      </w:pPr>
      <w:r>
        <w:t xml:space="preserve">Among the Covid-19 patients in this dataset, 85.67% have received at least 1 vaccination, while 14.33% are unvaccinated </w:t>
      </w:r>
      <w:r w:rsidRPr="004313DC">
        <w:t xml:space="preserve">(Fig. </w:t>
      </w:r>
      <w:r w:rsidR="004313DC">
        <w:t>25</w:t>
      </w:r>
      <w:r w:rsidRPr="004313DC">
        <w:t>).</w:t>
      </w:r>
      <w:r w:rsidRPr="00601825">
        <w:rPr>
          <w:color w:val="FF0000"/>
        </w:rPr>
        <w:t xml:space="preserve"> </w:t>
      </w:r>
    </w:p>
    <w:p w14:paraId="1C66ABD5" w14:textId="2340DFC1" w:rsidR="00A43533" w:rsidRPr="00B10412" w:rsidRDefault="00A43533" w:rsidP="00A43533">
      <w:pPr>
        <w:ind w:firstLine="288"/>
        <w:jc w:val="both"/>
      </w:pPr>
      <w:r>
        <w:t>Similarly, 84.6% of individuals with Long Covid-19 reported to have received at least 1 vaccination. 15.4% of unvaccinated individuals reported experiencing Long Covid-19(</w:t>
      </w:r>
      <w:r w:rsidRPr="004313DC">
        <w:t xml:space="preserve">Fig. </w:t>
      </w:r>
      <w:r w:rsidR="004313DC">
        <w:t>26</w:t>
      </w:r>
      <w:r>
        <w:t xml:space="preserve">.). </w:t>
      </w:r>
      <w:r w:rsidR="00FB1817">
        <w:t>Since these results follow the results of our previous analysis, it</w:t>
      </w:r>
      <w:r>
        <w:t xml:space="preserve"> could indicate that Long Covid-19 is more likely to develop </w:t>
      </w:r>
      <w:proofErr w:type="gramStart"/>
      <w:r>
        <w:t>as a result of</w:t>
      </w:r>
      <w:proofErr w:type="gramEnd"/>
      <w:r>
        <w:t xml:space="preserve"> a breakthrough infection</w:t>
      </w:r>
      <w:r>
        <w:rPr>
          <w:rStyle w:val="FootnoteReference"/>
        </w:rPr>
        <w:footnoteReference w:id="5"/>
      </w:r>
      <w:r>
        <w:t>, though this would need further research.</w:t>
      </w:r>
    </w:p>
    <w:p w14:paraId="69F94F5E" w14:textId="440568FD" w:rsidR="00A43533" w:rsidRDefault="007C38B9" w:rsidP="00B4741D">
      <w:pPr>
        <w:jc w:val="both"/>
        <w:rPr>
          <w:sz w:val="16"/>
          <w:szCs w:val="16"/>
        </w:rPr>
      </w:pPr>
      <w:r>
        <w:rPr>
          <w:noProof/>
        </w:rPr>
        <mc:AlternateContent>
          <mc:Choice Requires="wps">
            <w:drawing>
              <wp:inline distT="0" distB="0" distL="0" distR="0" wp14:anchorId="19A03857" wp14:editId="329E2305">
                <wp:extent cx="1645920" cy="1425905"/>
                <wp:effectExtent l="0" t="0" r="11430" b="22225"/>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42A052AE" w14:textId="7150D3E4" w:rsidR="007C38B9" w:rsidRDefault="007C38B9" w:rsidP="007C38B9">
                            <w:r>
                              <w:rPr>
                                <w:noProof/>
                              </w:rPr>
                              <w:drawing>
                                <wp:inline distT="0" distB="0" distL="0" distR="0" wp14:anchorId="44DDBA0E" wp14:editId="44A973C6">
                                  <wp:extent cx="1832334" cy="1374369"/>
                                  <wp:effectExtent l="0" t="0" r="0" b="0"/>
                                  <wp:docPr id="23" name="Picture 23" descr="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vid Vaccin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37579" cy="137830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9A03857" id="_x0000_s1050"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CJ&#10;EgmjFQIAACgEAAAOAAAAAAAAAAAAAAAAAC4CAABkcnMvZTJvRG9jLnhtbFBLAQItABQABgAIAAAA&#10;IQCBpUY23AAAAAUBAAAPAAAAAAAAAAAAAAAAAG8EAABkcnMvZG93bnJldi54bWxQSwUGAAAAAAQA&#10;BADzAAAAeAUAAAAA&#10;">
                <v:textbox>
                  <w:txbxContent>
                    <w:p w14:paraId="42A052AE" w14:textId="7150D3E4" w:rsidR="007C38B9" w:rsidRDefault="007C38B9" w:rsidP="007C38B9">
                      <w:r>
                        <w:rPr>
                          <w:noProof/>
                        </w:rPr>
                        <w:drawing>
                          <wp:inline distT="0" distB="0" distL="0" distR="0" wp14:anchorId="44DDBA0E" wp14:editId="44A973C6">
                            <wp:extent cx="1832334" cy="1374369"/>
                            <wp:effectExtent l="0" t="0" r="0" b="0"/>
                            <wp:docPr id="23" name="Picture 23" descr="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vid Vaccin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37579" cy="1378303"/>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1E999C3C" wp14:editId="060B79F9">
                <wp:extent cx="1645920" cy="1425905"/>
                <wp:effectExtent l="0" t="0" r="11430" b="22225"/>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1CC1707F" w14:textId="6064E24A" w:rsidR="007C38B9" w:rsidRDefault="007C38B9" w:rsidP="007C38B9">
                            <w:r>
                              <w:rPr>
                                <w:noProof/>
                              </w:rPr>
                              <w:drawing>
                                <wp:inline distT="0" distB="0" distL="0" distR="0" wp14:anchorId="194A0854" wp14:editId="0C61E71A">
                                  <wp:extent cx="1832334" cy="1374369"/>
                                  <wp:effectExtent l="0" t="0" r="0" b="0"/>
                                  <wp:docPr id="25" name="Picture 25" descr="Long 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ng Covid Vaccinati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37670" cy="137837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E999C3C" id="_x0000_s1051"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Bb&#10;pWdVFQIAACgEAAAOAAAAAAAAAAAAAAAAAC4CAABkcnMvZTJvRG9jLnhtbFBLAQItABQABgAIAAAA&#10;IQCBpUY23AAAAAUBAAAPAAAAAAAAAAAAAAAAAG8EAABkcnMvZG93bnJldi54bWxQSwUGAAAAAAQA&#10;BADzAAAAeAUAAAAA&#10;">
                <v:textbox>
                  <w:txbxContent>
                    <w:p w14:paraId="1CC1707F" w14:textId="6064E24A" w:rsidR="007C38B9" w:rsidRDefault="007C38B9" w:rsidP="007C38B9">
                      <w:r>
                        <w:rPr>
                          <w:noProof/>
                        </w:rPr>
                        <w:drawing>
                          <wp:inline distT="0" distB="0" distL="0" distR="0" wp14:anchorId="194A0854" wp14:editId="0C61E71A">
                            <wp:extent cx="1832334" cy="1374369"/>
                            <wp:effectExtent l="0" t="0" r="0" b="0"/>
                            <wp:docPr id="25" name="Picture 25" descr="Long 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ng Covid Vaccinati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37670" cy="1378371"/>
                                    </a:xfrm>
                                    <a:prstGeom prst="rect">
                                      <a:avLst/>
                                    </a:prstGeom>
                                    <a:noFill/>
                                    <a:ln>
                                      <a:noFill/>
                                    </a:ln>
                                  </pic:spPr>
                                </pic:pic>
                              </a:graphicData>
                            </a:graphic>
                          </wp:inline>
                        </w:drawing>
                      </w:r>
                    </w:p>
                  </w:txbxContent>
                </v:textbox>
                <w10:anchorlock/>
              </v:shape>
            </w:pict>
          </mc:Fallback>
        </mc:AlternateContent>
      </w:r>
    </w:p>
    <w:p w14:paraId="02F2098D" w14:textId="1690A79A" w:rsidR="009F5293" w:rsidRPr="007C38B9" w:rsidRDefault="004313DC" w:rsidP="00B4741D">
      <w:pPr>
        <w:jc w:val="both"/>
        <w:rPr>
          <w:sz w:val="12"/>
          <w:szCs w:val="12"/>
        </w:rPr>
      </w:pPr>
      <w:r>
        <w:rPr>
          <w:sz w:val="12"/>
          <w:szCs w:val="12"/>
        </w:rPr>
        <w:t>Fig.25</w:t>
      </w:r>
      <w:r w:rsidR="00626DBB" w:rsidRPr="007C38B9">
        <w:rPr>
          <w:sz w:val="12"/>
          <w:szCs w:val="12"/>
        </w:rPr>
        <w:t xml:space="preserve">. </w:t>
      </w:r>
      <w:r w:rsidR="007C38B9">
        <w:rPr>
          <w:sz w:val="12"/>
          <w:szCs w:val="12"/>
        </w:rPr>
        <w:t xml:space="preserve"> </w:t>
      </w:r>
      <w:r w:rsidR="00626DBB" w:rsidRPr="007C38B9">
        <w:rPr>
          <w:sz w:val="12"/>
          <w:szCs w:val="12"/>
        </w:rPr>
        <w:t xml:space="preserve">Vaccination Rate Among Covid-19 </w:t>
      </w:r>
      <w:r w:rsidR="00626DBB" w:rsidRPr="004313DC">
        <w:rPr>
          <w:sz w:val="12"/>
          <w:szCs w:val="12"/>
        </w:rPr>
        <w:t>Patients</w:t>
      </w:r>
      <w:r w:rsidR="007C38B9" w:rsidRPr="004313DC">
        <w:rPr>
          <w:sz w:val="12"/>
          <w:szCs w:val="12"/>
        </w:rPr>
        <w:t xml:space="preserve">    </w:t>
      </w:r>
      <w:r w:rsidR="009F5293" w:rsidRPr="004313DC">
        <w:rPr>
          <w:sz w:val="12"/>
          <w:szCs w:val="12"/>
        </w:rPr>
        <w:t xml:space="preserve">Fig. </w:t>
      </w:r>
      <w:r>
        <w:rPr>
          <w:sz w:val="12"/>
          <w:szCs w:val="12"/>
        </w:rPr>
        <w:t>26</w:t>
      </w:r>
      <w:r w:rsidR="009F5293" w:rsidRPr="007C38B9">
        <w:rPr>
          <w:sz w:val="12"/>
          <w:szCs w:val="12"/>
        </w:rPr>
        <w:t>. Vaccination Rate Among Long Covid-19 Patients</w:t>
      </w:r>
    </w:p>
    <w:p w14:paraId="3D9D4979" w14:textId="14CA05EC" w:rsidR="009303D9" w:rsidRDefault="00D7142B" w:rsidP="00ED0149">
      <w:pPr>
        <w:pStyle w:val="Heading2"/>
      </w:pPr>
      <w:r>
        <w:t>Explaining Interesting  Association Rules</w:t>
      </w:r>
      <w:r w:rsidR="00BE0413">
        <w:t xml:space="preserve"> – Week 49</w:t>
      </w:r>
    </w:p>
    <w:p w14:paraId="451E22EB" w14:textId="4E1F498C" w:rsidR="00FF6117" w:rsidRDefault="001A2AF9" w:rsidP="001A2AF9">
      <w:pPr>
        <w:ind w:firstLine="288"/>
        <w:jc w:val="left"/>
      </w:pPr>
      <w:r>
        <w:t>In our dataset, 27.56% of individuals reported experiencing Long Covid-19, while 72.44% reported not experiencing it.</w:t>
      </w:r>
      <w:r w:rsidR="00382E9E">
        <w:t xml:space="preserve"> </w:t>
      </w:r>
      <w:r w:rsidR="00057F92">
        <w:t>W</w:t>
      </w:r>
      <w:r w:rsidR="00382E9E">
        <w:t>e are mainly interested in associations concerning Long Covid-19,</w:t>
      </w:r>
      <w:r w:rsidR="00057F92">
        <w:t xml:space="preserve"> although rules with </w:t>
      </w:r>
      <w:r w:rsidR="00FF6117">
        <w:t>‘</w:t>
      </w:r>
      <w:r w:rsidR="00FF6117">
        <w:rPr>
          <w:i/>
          <w:iCs/>
        </w:rPr>
        <w:t xml:space="preserve">long covid not occurring’ </w:t>
      </w:r>
      <w:r w:rsidR="00FF6117">
        <w:t>are also found</w:t>
      </w:r>
      <w:r w:rsidR="00F93FA6">
        <w:t>.</w:t>
      </w:r>
      <w:r w:rsidR="00FF769D">
        <w:t xml:space="preserve"> </w:t>
      </w:r>
    </w:p>
    <w:p w14:paraId="6C5547F6" w14:textId="2CA3D919" w:rsidR="008625ED" w:rsidRDefault="00FF769D" w:rsidP="008625ED">
      <w:pPr>
        <w:ind w:firstLine="288"/>
        <w:jc w:val="left"/>
      </w:pPr>
      <w:r>
        <w:t>An association rule with ‘</w:t>
      </w:r>
      <w:r>
        <w:rPr>
          <w:i/>
          <w:iCs/>
        </w:rPr>
        <w:t xml:space="preserve">Long Covid Occurring’ </w:t>
      </w:r>
      <w:r>
        <w:t>as the consequent is of the form</w:t>
      </w:r>
      <w:r w:rsidR="005B278E">
        <w:t>:</w:t>
      </w:r>
      <w:r w:rsidR="008625ED">
        <w:t xml:space="preserve"> </w:t>
      </w:r>
      <m:oMath>
        <m:r>
          <w:rPr>
            <w:rFonts w:ascii="Cambria Math" w:hAnsi="Cambria Math"/>
          </w:rPr>
          <m:t>X→Long_Covid_Occurring</m:t>
        </m:r>
      </m:oMath>
      <w:r w:rsidR="005B278E">
        <w:t xml:space="preserve">. </w:t>
      </w:r>
    </w:p>
    <w:p w14:paraId="4731A40F" w14:textId="483B7812" w:rsidR="008625ED" w:rsidRDefault="008625ED" w:rsidP="008625ED">
      <w:pPr>
        <w:jc w:val="left"/>
      </w:pPr>
      <w:r>
        <w:t>An association rule with ‘</w:t>
      </w:r>
      <w:r>
        <w:rPr>
          <w:i/>
          <w:iCs/>
        </w:rPr>
        <w:t xml:space="preserve">Long Covid Not Occurring’ </w:t>
      </w:r>
      <w:r>
        <w:t>as the consequent is of the form:</w:t>
      </w:r>
      <w:r>
        <w:rPr>
          <w:rFonts w:ascii="Cambria Math" w:hAnsi="Cambria Math"/>
          <w:i/>
        </w:rPr>
        <w:t xml:space="preserve"> </w:t>
      </w:r>
      <m:oMath>
        <m:r>
          <w:rPr>
            <w:rFonts w:ascii="Cambria Math" w:hAnsi="Cambria Math"/>
          </w:rPr>
          <m:t>X→Long_Covid_Not_Occurring</m:t>
        </m:r>
      </m:oMath>
    </w:p>
    <w:p w14:paraId="0F16CF3F" w14:textId="1343CC54" w:rsidR="001222EE" w:rsidRDefault="002D3554" w:rsidP="002D3554">
      <w:pPr>
        <w:ind w:firstLine="288"/>
        <w:jc w:val="left"/>
      </w:pPr>
      <w:r>
        <w:t>Comparing the graphs with ‘</w:t>
      </w:r>
      <w:r>
        <w:rPr>
          <w:i/>
          <w:iCs/>
        </w:rPr>
        <w:t xml:space="preserve">Long Covid </w:t>
      </w:r>
      <w:r w:rsidRPr="004313DC">
        <w:rPr>
          <w:i/>
          <w:iCs/>
        </w:rPr>
        <w:t>Occurring’</w:t>
      </w:r>
      <w:r w:rsidRPr="00601825">
        <w:rPr>
          <w:i/>
          <w:iCs/>
          <w:color w:val="FF0000"/>
        </w:rPr>
        <w:t xml:space="preserve"> </w:t>
      </w:r>
      <w:r w:rsidRPr="004313DC">
        <w:t xml:space="preserve">(fig. </w:t>
      </w:r>
      <w:r w:rsidR="004313DC">
        <w:t>27</w:t>
      </w:r>
      <w:r w:rsidRPr="004313DC">
        <w:t>.)</w:t>
      </w:r>
      <w:r>
        <w:rPr>
          <w:i/>
          <w:iCs/>
        </w:rPr>
        <w:t xml:space="preserve"> </w:t>
      </w:r>
      <w:r>
        <w:t>and ‘</w:t>
      </w:r>
      <w:r>
        <w:rPr>
          <w:i/>
          <w:iCs/>
        </w:rPr>
        <w:t xml:space="preserve">Long Covid Not Occurring’ </w:t>
      </w:r>
      <w:r w:rsidRPr="004313DC">
        <w:t xml:space="preserve">(fig. </w:t>
      </w:r>
      <w:r w:rsidR="004313DC">
        <w:t>28</w:t>
      </w:r>
      <w:r w:rsidRPr="004313DC">
        <w:t xml:space="preserve">.) </w:t>
      </w:r>
      <w:r>
        <w:t>in the consequent, we can see that there are more rules in the latter group. Since 72.44% of patients in this dataset reported not experiencing Long Covid-19, it makes sense that we found more associations with ‘</w:t>
      </w:r>
      <w:r>
        <w:rPr>
          <w:i/>
          <w:iCs/>
        </w:rPr>
        <w:t xml:space="preserve">Long Covid Not Occurring’ </w:t>
      </w:r>
      <w:r>
        <w:t>in the consequent</w:t>
      </w:r>
      <w:r>
        <w:rPr>
          <w:i/>
          <w:iCs/>
        </w:rPr>
        <w:t>.</w:t>
      </w:r>
      <w:r>
        <w:t xml:space="preserve"> </w:t>
      </w:r>
    </w:p>
    <w:p w14:paraId="32A91AEC" w14:textId="7CE24209" w:rsidR="005B1F5B" w:rsidRDefault="002A188D" w:rsidP="005B1F5B">
      <w:pPr>
        <w:jc w:val="left"/>
      </w:pPr>
      <w:r>
        <w:rPr>
          <w:noProof/>
        </w:rPr>
        <w:lastRenderedPageBreak/>
        <mc:AlternateContent>
          <mc:Choice Requires="wps">
            <w:drawing>
              <wp:anchor distT="45720" distB="45720" distL="114300" distR="114300" simplePos="0" relativeHeight="251661312" behindDoc="0" locked="0" layoutInCell="1" allowOverlap="1" wp14:anchorId="68E7F27E" wp14:editId="19A1BC4C">
                <wp:simplePos x="0" y="0"/>
                <wp:positionH relativeFrom="column">
                  <wp:posOffset>3507275</wp:posOffset>
                </wp:positionH>
                <wp:positionV relativeFrom="paragraph">
                  <wp:posOffset>1220991</wp:posOffset>
                </wp:positionV>
                <wp:extent cx="3241040" cy="1404620"/>
                <wp:effectExtent l="0" t="0" r="16510" b="1397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1040" cy="1404620"/>
                        </a:xfrm>
                        <a:prstGeom prst="rect">
                          <a:avLst/>
                        </a:prstGeom>
                        <a:solidFill>
                          <a:srgbClr val="FFFFFF"/>
                        </a:solidFill>
                        <a:ln w="9525">
                          <a:solidFill>
                            <a:srgbClr val="000000"/>
                          </a:solidFill>
                          <a:miter lim="800000"/>
                          <a:headEnd/>
                          <a:tailEnd/>
                        </a:ln>
                      </wps:spPr>
                      <wps:txbx>
                        <w:txbxContent>
                          <w:p w14:paraId="054F3F90" w14:textId="024A2FD6" w:rsidR="000B5C5F" w:rsidRDefault="002A188D">
                            <w:r>
                              <w:rPr>
                                <w:noProof/>
                                <w:sz w:val="16"/>
                                <w:szCs w:val="16"/>
                              </w:rPr>
                              <w:drawing>
                                <wp:inline distT="0" distB="0" distL="0" distR="0" wp14:anchorId="7F3F7A8C" wp14:editId="53AEE584">
                                  <wp:extent cx="2528570" cy="3161089"/>
                                  <wp:effectExtent l="0" t="0" r="5080" b="1270"/>
                                  <wp:docPr id="59" name="Picture 59"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 waterfall chart&#10;&#10;Description automatically generated"/>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528570" cy="3161089"/>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E7F27E" id="_x0000_s1052" type="#_x0000_t202" style="position:absolute;margin-left:276.15pt;margin-top:96.15pt;width:255.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">
                <v:textbox style="mso-fit-shape-to-text:t">
                  <w:txbxContent>
                    <w:p w14:paraId="054F3F90" w14:textId="024A2FD6" w:rsidR="000B5C5F" w:rsidRDefault="002A188D">
                      <w:r>
                        <w:rPr>
                          <w:noProof/>
                          <w:sz w:val="16"/>
                          <w:szCs w:val="16"/>
                        </w:rPr>
                        <w:drawing>
                          <wp:inline distT="0" distB="0" distL="0" distR="0" wp14:anchorId="7F3F7A8C" wp14:editId="53AEE584">
                            <wp:extent cx="2528570" cy="3161089"/>
                            <wp:effectExtent l="0" t="0" r="5080" b="1270"/>
                            <wp:docPr id="59" name="Picture 59"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 waterfall chart&#10;&#10;Description automatically generated"/>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528570" cy="3161089"/>
                                    </a:xfrm>
                                    <a:prstGeom prst="rect">
                                      <a:avLst/>
                                    </a:prstGeom>
                                  </pic:spPr>
                                </pic:pic>
                              </a:graphicData>
                            </a:graphic>
                          </wp:inline>
                        </w:drawing>
                      </w:r>
                    </w:p>
                  </w:txbxContent>
                </v:textbox>
                <w10:wrap type="square"/>
              </v:shape>
            </w:pict>
          </mc:Fallback>
        </mc:AlternateContent>
      </w:r>
      <w:r w:rsidR="005B1F5B">
        <w:rPr>
          <w:noProof/>
        </w:rPr>
        <mc:AlternateContent>
          <mc:Choice Requires="wps">
            <w:drawing>
              <wp:inline distT="0" distB="0" distL="0" distR="0" wp14:anchorId="72CF1E10" wp14:editId="7C207B0A">
                <wp:extent cx="3179445" cy="1779987"/>
                <wp:effectExtent l="0" t="0" r="20955" b="1397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9445" cy="1779987"/>
                        </a:xfrm>
                        <a:prstGeom prst="rect">
                          <a:avLst/>
                        </a:prstGeom>
                        <a:solidFill>
                          <a:srgbClr val="FFFFFF"/>
                        </a:solidFill>
                        <a:ln w="9525">
                          <a:solidFill>
                            <a:srgbClr val="000000"/>
                          </a:solidFill>
                          <a:miter lim="800000"/>
                          <a:headEnd/>
                          <a:tailEnd/>
                        </a:ln>
                      </wps:spPr>
                      <wps:txbx>
                        <w:txbxContent>
                          <w:p w14:paraId="334AAAB4" w14:textId="30E64979" w:rsidR="005B1F5B" w:rsidRDefault="005B1F5B" w:rsidP="005B1F5B">
                            <w:r>
                              <w:rPr>
                                <w:noProof/>
                              </w:rPr>
                              <w:drawing>
                                <wp:inline distT="0" distB="0" distL="0" distR="0" wp14:anchorId="528377C8" wp14:editId="4CC26086">
                                  <wp:extent cx="2309495" cy="1732280"/>
                                  <wp:effectExtent l="0" t="0" r="0" b="1270"/>
                                  <wp:docPr id="27" name="Picture 27" descr="Long Covid Occuring in Concequ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ng Covid Occuring in Concequen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09495" cy="173228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72CF1E10" id="_x0000_s1053" type="#_x0000_t202" style="width:250.35pt;height:14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">
                <v:textbox style="mso-fit-shape-to-text:t">
                  <w:txbxContent>
                    <w:p w14:paraId="334AAAB4" w14:textId="30E64979" w:rsidR="005B1F5B" w:rsidRDefault="005B1F5B" w:rsidP="005B1F5B">
                      <w:r>
                        <w:rPr>
                          <w:noProof/>
                        </w:rPr>
                        <w:drawing>
                          <wp:inline distT="0" distB="0" distL="0" distR="0" wp14:anchorId="528377C8" wp14:editId="4CC26086">
                            <wp:extent cx="2309495" cy="1732280"/>
                            <wp:effectExtent l="0" t="0" r="0" b="1270"/>
                            <wp:docPr id="27" name="Picture 27" descr="Long Covid Occuring in Concequ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ng Covid Occuring in Concequen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09495" cy="1732280"/>
                                    </a:xfrm>
                                    <a:prstGeom prst="rect">
                                      <a:avLst/>
                                    </a:prstGeom>
                                    <a:noFill/>
                                    <a:ln>
                                      <a:noFill/>
                                    </a:ln>
                                  </pic:spPr>
                                </pic:pic>
                              </a:graphicData>
                            </a:graphic>
                          </wp:inline>
                        </w:drawing>
                      </w:r>
                    </w:p>
                  </w:txbxContent>
                </v:textbox>
                <w10:anchorlock/>
              </v:shape>
            </w:pict>
          </mc:Fallback>
        </mc:AlternateContent>
      </w:r>
    </w:p>
    <w:p w14:paraId="78B99519" w14:textId="4F3FE325" w:rsidR="005B1F5B" w:rsidRPr="002D3554" w:rsidRDefault="00094296" w:rsidP="005B1F5B">
      <w:pPr>
        <w:ind w:left="720" w:hanging="720"/>
        <w:jc w:val="left"/>
        <w:rPr>
          <w:sz w:val="12"/>
          <w:szCs w:val="12"/>
        </w:rPr>
      </w:pPr>
      <w:r w:rsidRPr="004313DC">
        <w:rPr>
          <w:sz w:val="12"/>
          <w:szCs w:val="12"/>
        </w:rPr>
        <w:t xml:space="preserve">Fig. </w:t>
      </w:r>
      <w:r w:rsidR="004313DC">
        <w:rPr>
          <w:sz w:val="12"/>
          <w:szCs w:val="12"/>
        </w:rPr>
        <w:t>27</w:t>
      </w:r>
      <w:r w:rsidR="002D3554" w:rsidRPr="004313DC">
        <w:rPr>
          <w:sz w:val="12"/>
          <w:szCs w:val="12"/>
        </w:rPr>
        <w:t xml:space="preserve">.  </w:t>
      </w:r>
      <w:r w:rsidR="005B1F5B" w:rsidRPr="002D3554">
        <w:rPr>
          <w:sz w:val="12"/>
          <w:szCs w:val="12"/>
        </w:rPr>
        <w:t>Confidence of Rules with ‘Long Covid Occurring’ in the Consequent</w:t>
      </w:r>
    </w:p>
    <w:p w14:paraId="3AECC4D6" w14:textId="23A9752D" w:rsidR="00094296" w:rsidRDefault="00BA4458" w:rsidP="005B1F5B">
      <w:pPr>
        <w:jc w:val="left"/>
      </w:pPr>
      <w:r>
        <w:rPr>
          <w:noProof/>
        </w:rPr>
        <mc:AlternateContent>
          <mc:Choice Requires="wps">
            <w:drawing>
              <wp:inline distT="0" distB="0" distL="0" distR="0" wp14:anchorId="162173CD" wp14:editId="42E9C551">
                <wp:extent cx="3179928" cy="1956021"/>
                <wp:effectExtent l="0" t="0" r="20955" b="2540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9928" cy="1956021"/>
                        </a:xfrm>
                        <a:prstGeom prst="rect">
                          <a:avLst/>
                        </a:prstGeom>
                        <a:solidFill>
                          <a:srgbClr val="FFFFFF"/>
                        </a:solidFill>
                        <a:ln w="9525">
                          <a:solidFill>
                            <a:srgbClr val="000000"/>
                          </a:solidFill>
                          <a:miter lim="800000"/>
                          <a:headEnd/>
                          <a:tailEnd/>
                        </a:ln>
                      </wps:spPr>
                      <wps:txbx>
                        <w:txbxContent>
                          <w:p w14:paraId="5422ADFA" w14:textId="7A697101" w:rsidR="00BA4458" w:rsidRDefault="00373EA6">
                            <w:r w:rsidRPr="00373EA6">
                              <w:rPr>
                                <w:noProof/>
                              </w:rPr>
                              <w:drawing>
                                <wp:inline distT="0" distB="0" distL="0" distR="0" wp14:anchorId="7F90C0F6" wp14:editId="748C3C4E">
                                  <wp:extent cx="2409245" cy="1806784"/>
                                  <wp:effectExtent l="0" t="0" r="0" b="3175"/>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a:blip r:embed="rId43"/>
                                          <a:stretch>
                                            <a:fillRect/>
                                          </a:stretch>
                                        </pic:blipFill>
                                        <pic:spPr>
                                          <a:xfrm>
                                            <a:off x="0" y="0"/>
                                            <a:ext cx="2414402" cy="1810651"/>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62173CD" id="_x0000_s1054" type="#_x0000_t202" style="width:250.4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">
                <v:textbox>
                  <w:txbxContent>
                    <w:p w14:paraId="5422ADFA" w14:textId="7A697101" w:rsidR="00BA4458" w:rsidRDefault="00373EA6">
                      <w:r w:rsidRPr="00373EA6">
                        <w:rPr>
                          <w:noProof/>
                        </w:rPr>
                        <w:drawing>
                          <wp:inline distT="0" distB="0" distL="0" distR="0" wp14:anchorId="7F90C0F6" wp14:editId="748C3C4E">
                            <wp:extent cx="2409245" cy="1806784"/>
                            <wp:effectExtent l="0" t="0" r="0" b="3175"/>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a:blip r:embed="rId43"/>
                                    <a:stretch>
                                      <a:fillRect/>
                                    </a:stretch>
                                  </pic:blipFill>
                                  <pic:spPr>
                                    <a:xfrm>
                                      <a:off x="0" y="0"/>
                                      <a:ext cx="2414402" cy="1810651"/>
                                    </a:xfrm>
                                    <a:prstGeom prst="rect">
                                      <a:avLst/>
                                    </a:prstGeom>
                                  </pic:spPr>
                                </pic:pic>
                              </a:graphicData>
                            </a:graphic>
                          </wp:inline>
                        </w:drawing>
                      </w:r>
                    </w:p>
                  </w:txbxContent>
                </v:textbox>
                <w10:anchorlock/>
              </v:shape>
            </w:pict>
          </mc:Fallback>
        </mc:AlternateContent>
      </w:r>
    </w:p>
    <w:p w14:paraId="7B79EEBD" w14:textId="4843910E" w:rsidR="005B278E" w:rsidRPr="002D3554" w:rsidRDefault="00373EA6" w:rsidP="00CE2C38">
      <w:pPr>
        <w:jc w:val="left"/>
        <w:rPr>
          <w:sz w:val="12"/>
          <w:szCs w:val="12"/>
        </w:rPr>
      </w:pPr>
      <w:r w:rsidRPr="004313DC">
        <w:rPr>
          <w:sz w:val="12"/>
          <w:szCs w:val="12"/>
        </w:rPr>
        <w:t xml:space="preserve">Fig. </w:t>
      </w:r>
      <w:r w:rsidR="004313DC">
        <w:rPr>
          <w:sz w:val="12"/>
          <w:szCs w:val="12"/>
        </w:rPr>
        <w:t>28</w:t>
      </w:r>
      <w:r w:rsidRPr="004313DC">
        <w:rPr>
          <w:sz w:val="12"/>
          <w:szCs w:val="12"/>
        </w:rPr>
        <w:t xml:space="preserve">. </w:t>
      </w:r>
      <w:r w:rsidR="002D3554" w:rsidRPr="004313DC">
        <w:rPr>
          <w:sz w:val="12"/>
          <w:szCs w:val="12"/>
        </w:rPr>
        <w:t xml:space="preserve">  </w:t>
      </w:r>
      <w:r w:rsidRPr="002D3554">
        <w:rPr>
          <w:sz w:val="12"/>
          <w:szCs w:val="12"/>
        </w:rPr>
        <w:t xml:space="preserve">Confidence of Rules with ‘Long Covid Not Occurring’ </w:t>
      </w:r>
      <w:r w:rsidR="004535EB" w:rsidRPr="002D3554">
        <w:rPr>
          <w:sz w:val="12"/>
          <w:szCs w:val="12"/>
        </w:rPr>
        <w:t>in</w:t>
      </w:r>
      <w:r w:rsidR="004535EB">
        <w:rPr>
          <w:sz w:val="12"/>
          <w:szCs w:val="12"/>
        </w:rPr>
        <w:t xml:space="preserve"> the</w:t>
      </w:r>
      <w:r w:rsidRPr="002D3554">
        <w:rPr>
          <w:sz w:val="12"/>
          <w:szCs w:val="12"/>
        </w:rPr>
        <w:t xml:space="preserve"> </w:t>
      </w:r>
      <w:r w:rsidR="002D3554">
        <w:rPr>
          <w:sz w:val="12"/>
          <w:szCs w:val="12"/>
        </w:rPr>
        <w:t>C</w:t>
      </w:r>
      <w:r w:rsidRPr="002D3554">
        <w:rPr>
          <w:sz w:val="12"/>
          <w:szCs w:val="12"/>
        </w:rPr>
        <w:t>onsequent</w:t>
      </w:r>
    </w:p>
    <w:p w14:paraId="5145FDBE" w14:textId="77777777" w:rsidR="001222EE" w:rsidRDefault="001222EE" w:rsidP="001222EE">
      <w:pPr>
        <w:ind w:firstLine="288"/>
        <w:jc w:val="left"/>
      </w:pPr>
      <w:r>
        <w:t>Over 400 rules were found with confidence ranging from approximately 0.6 to greater than 0.8. The found rules were sorted in ascending order by confidence.</w:t>
      </w:r>
    </w:p>
    <w:p w14:paraId="5ABA57B7" w14:textId="7B3F3CEB" w:rsidR="001222EE" w:rsidRDefault="001222EE" w:rsidP="005914B7">
      <w:pPr>
        <w:ind w:firstLine="288"/>
        <w:jc w:val="left"/>
      </w:pPr>
      <w:r>
        <w:t>Our association rule mining discovered approximately 33 interesting associations with ‘</w:t>
      </w:r>
      <w:r>
        <w:rPr>
          <w:i/>
          <w:iCs/>
        </w:rPr>
        <w:t xml:space="preserve">Long Covid Occurring’ </w:t>
      </w:r>
      <w:r>
        <w:t>in the consequent</w:t>
      </w:r>
      <w:r w:rsidR="00601825">
        <w:t xml:space="preserve">. </w:t>
      </w:r>
      <w:r>
        <w:t xml:space="preserve">The rules are sorted by confidence ascending. The confidence of all interesting rules ranges from approximately 0.3 to approximately 0.8. </w:t>
      </w:r>
    </w:p>
    <w:p w14:paraId="731E7723" w14:textId="0F241AFD" w:rsidR="007C7EA9" w:rsidRDefault="00A97FB1" w:rsidP="007C7EA9">
      <w:pPr>
        <w:jc w:val="left"/>
      </w:pPr>
      <w:r>
        <w:rPr>
          <w:sz w:val="16"/>
          <w:szCs w:val="16"/>
        </w:rPr>
        <w:t>[</w:t>
      </w:r>
      <w:r w:rsidR="00BE0413">
        <w:rPr>
          <w:sz w:val="16"/>
          <w:szCs w:val="16"/>
        </w:rPr>
        <w:t>DISCUSS TOP X ASSOCIATION RULES FOR WEEK 49]</w:t>
      </w:r>
    </w:p>
    <w:p w14:paraId="287AC86D" w14:textId="77777777" w:rsidR="00525C52" w:rsidRDefault="00525C52" w:rsidP="004A188E">
      <w:pPr>
        <w:pStyle w:val="Heading2"/>
      </w:pPr>
      <w:commentRangeStart w:id="12"/>
      <w:commentRangeStart w:id="13"/>
      <w:r>
        <w:t xml:space="preserve">Demographic-Symptom Clustering </w:t>
      </w:r>
      <w:commentRangeEnd w:id="12"/>
      <w:r>
        <w:rPr>
          <w:rStyle w:val="CommentReference"/>
          <w:i w:val="0"/>
          <w:iCs w:val="0"/>
          <w:noProof w:val="0"/>
        </w:rPr>
        <w:commentReference w:id="12"/>
      </w:r>
      <w:commentRangeEnd w:id="13"/>
      <w:r w:rsidR="00BB1DF3">
        <w:rPr>
          <w:rStyle w:val="CommentReference"/>
          <w:i w:val="0"/>
          <w:iCs w:val="0"/>
          <w:noProof w:val="0"/>
        </w:rPr>
        <w:commentReference w:id="13"/>
      </w:r>
    </w:p>
    <w:p w14:paraId="6ADE4D9D" w14:textId="7A6D975F" w:rsidR="00525C52" w:rsidRDefault="006E78F2" w:rsidP="005914B7">
      <w:pPr>
        <w:ind w:left="288" w:firstLine="432"/>
        <w:jc w:val="both"/>
      </w:pPr>
      <w:r>
        <w:rPr>
          <w:noProof/>
        </w:rPr>
        <mc:AlternateContent>
          <mc:Choice Requires="wps">
            <w:drawing>
              <wp:anchor distT="45720" distB="45720" distL="114300" distR="114300" simplePos="0" relativeHeight="251659264" behindDoc="0" locked="0" layoutInCell="1" allowOverlap="1" wp14:anchorId="493FC4A2" wp14:editId="4A15258D">
                <wp:simplePos x="0" y="0"/>
                <wp:positionH relativeFrom="column">
                  <wp:posOffset>-34925</wp:posOffset>
                </wp:positionH>
                <wp:positionV relativeFrom="paragraph">
                  <wp:posOffset>844550</wp:posOffset>
                </wp:positionV>
                <wp:extent cx="3387725" cy="2056130"/>
                <wp:effectExtent l="0" t="0" r="22225" b="2032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7725" cy="2056130"/>
                        </a:xfrm>
                        <a:prstGeom prst="rect">
                          <a:avLst/>
                        </a:prstGeom>
                        <a:solidFill>
                          <a:srgbClr val="FFFFFF"/>
                        </a:solidFill>
                        <a:ln w="9525">
                          <a:solidFill>
                            <a:srgbClr val="000000"/>
                          </a:solidFill>
                          <a:miter lim="800000"/>
                          <a:headEnd/>
                          <a:tailEnd/>
                        </a:ln>
                      </wps:spPr>
                      <wps:txbx>
                        <w:txbxContent>
                          <w:p w14:paraId="0FBDC1A3" w14:textId="6A507758" w:rsidR="00FE54EC" w:rsidRDefault="006E78F2">
                            <w:r>
                              <w:rPr>
                                <w:noProof/>
                              </w:rPr>
                              <w:drawing>
                                <wp:inline distT="0" distB="0" distL="0" distR="0" wp14:anchorId="2BFF4D5A" wp14:editId="693CB563">
                                  <wp:extent cx="3261815" cy="1971040"/>
                                  <wp:effectExtent l="0" t="0" r="0" b="0"/>
                                  <wp:docPr id="57" name="Picture 5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44" cstate="print">
                                            <a:extLst>
                                              <a:ext uri="{28A0092B-C50C-407E-A947-70E740481C1C}">
                                                <a14:useLocalDpi xmlns:a14="http://schemas.microsoft.com/office/drawing/2010/main" val="0"/>
                                              </a:ext>
                                            </a:extLst>
                                          </a:blip>
                                          <a:stretch>
                                            <a:fillRect/>
                                          </a:stretch>
                                        </pic:blipFill>
                                        <pic:spPr>
                                          <a:xfrm>
                                            <a:off x="0" y="0"/>
                                            <a:ext cx="3308599" cy="19993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3FC4A2" id="_x0000_s1055" type="#_x0000_t202" style="position:absolute;left:0;text-align:left;margin-left:-2.75pt;margin-top:66.5pt;width:266.75pt;height:161.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">
                <v:textbox>
                  <w:txbxContent>
                    <w:p w14:paraId="0FBDC1A3" w14:textId="6A507758" w:rsidR="00FE54EC" w:rsidRDefault="006E78F2">
                      <w:r>
                        <w:rPr>
                          <w:noProof/>
                        </w:rPr>
                        <w:drawing>
                          <wp:inline distT="0" distB="0" distL="0" distR="0" wp14:anchorId="2BFF4D5A" wp14:editId="693CB563">
                            <wp:extent cx="3261815" cy="1971040"/>
                            <wp:effectExtent l="0" t="0" r="0" b="0"/>
                            <wp:docPr id="57" name="Picture 5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44" cstate="print">
                                      <a:extLst>
                                        <a:ext uri="{28A0092B-C50C-407E-A947-70E740481C1C}">
                                          <a14:useLocalDpi xmlns:a14="http://schemas.microsoft.com/office/drawing/2010/main" val="0"/>
                                        </a:ext>
                                      </a:extLst>
                                    </a:blip>
                                    <a:stretch>
                                      <a:fillRect/>
                                    </a:stretch>
                                  </pic:blipFill>
                                  <pic:spPr>
                                    <a:xfrm>
                                      <a:off x="0" y="0"/>
                                      <a:ext cx="3308599" cy="1999310"/>
                                    </a:xfrm>
                                    <a:prstGeom prst="rect">
                                      <a:avLst/>
                                    </a:prstGeom>
                                  </pic:spPr>
                                </pic:pic>
                              </a:graphicData>
                            </a:graphic>
                          </wp:inline>
                        </w:drawing>
                      </w:r>
                    </w:p>
                  </w:txbxContent>
                </v:textbox>
                <w10:wrap type="square"/>
              </v:shape>
            </w:pict>
          </mc:Fallback>
        </mc:AlternateContent>
      </w:r>
      <w:r w:rsidR="00525C52">
        <w:t xml:space="preserve">As mentioned in </w:t>
      </w:r>
      <w:r w:rsidR="00525C52">
        <w:rPr>
          <w:i/>
          <w:iCs/>
        </w:rPr>
        <w:t xml:space="preserve">methodology, </w:t>
      </w:r>
      <w:r w:rsidR="00525C52">
        <w:t xml:space="preserve">we </w:t>
      </w:r>
      <w:r w:rsidR="00886062">
        <w:t>analyzed the prevalence of symptoms within demographic groups.</w:t>
      </w:r>
      <w:r w:rsidR="0086444B">
        <w:t xml:space="preserve"> </w:t>
      </w:r>
      <w:r w:rsidR="0086444B" w:rsidRPr="0086444B">
        <w:t>For all the demographic groups, the frequencies of the symptoms were reported</w:t>
      </w:r>
      <w:r w:rsidR="0086444B">
        <w:t xml:space="preserve"> (fig. </w:t>
      </w:r>
      <w:r>
        <w:t>29.</w:t>
      </w:r>
      <w:r w:rsidR="0086444B">
        <w:t xml:space="preserve">) </w:t>
      </w:r>
      <w:r w:rsidR="0086444B" w:rsidRPr="0086444B">
        <w:t xml:space="preserve">with headache, cough, and fatigue </w:t>
      </w:r>
      <w:r w:rsidR="0086444B">
        <w:t>being</w:t>
      </w:r>
      <w:r w:rsidR="0086444B" w:rsidRPr="0086444B">
        <w:t xml:space="preserve"> the most prevalent </w:t>
      </w:r>
      <w:r w:rsidR="0086444B">
        <w:t xml:space="preserve">Long </w:t>
      </w:r>
      <w:r w:rsidR="0086444B" w:rsidRPr="0086444B">
        <w:t>Covid</w:t>
      </w:r>
      <w:r w:rsidR="0086444B">
        <w:t>-19</w:t>
      </w:r>
      <w:r w:rsidR="0086444B" w:rsidRPr="0086444B">
        <w:t xml:space="preserve"> symptoms.</w:t>
      </w:r>
    </w:p>
    <w:p w14:paraId="4125E718" w14:textId="6DD19393" w:rsidR="0086444B" w:rsidRDefault="006E78F2" w:rsidP="006E78F2">
      <w:pPr>
        <w:jc w:val="both"/>
        <w:rPr>
          <w:sz w:val="12"/>
          <w:szCs w:val="12"/>
        </w:rPr>
      </w:pPr>
      <w:r>
        <w:rPr>
          <w:sz w:val="12"/>
          <w:szCs w:val="12"/>
        </w:rPr>
        <w:t xml:space="preserve">Fig. 29. Rank of Long Covid-19 Symptom Occurrences </w:t>
      </w:r>
    </w:p>
    <w:p w14:paraId="37E586E1" w14:textId="19E2FE0C" w:rsidR="004701DA" w:rsidRDefault="002C7521" w:rsidP="00BE15D9">
      <w:pPr>
        <w:ind w:firstLine="288"/>
        <w:jc w:val="both"/>
      </w:pPr>
      <w:r>
        <w:t xml:space="preserve">We also discovered that there are significant differences in symptom occurrences among the demographic subgroups (fig. </w:t>
      </w:r>
      <w:r>
        <w:t>30).</w:t>
      </w:r>
      <w:r w:rsidR="004701DA">
        <w:t xml:space="preserve"> </w:t>
      </w:r>
      <w:r w:rsidR="004701DA" w:rsidRPr="004701DA">
        <w:t xml:space="preserve">Our analysis showed that Long Covid-19 patients of </w:t>
      </w:r>
      <w:r w:rsidR="004701DA">
        <w:t>&lt;=</w:t>
      </w:r>
      <w:r w:rsidR="004701DA" w:rsidRPr="004701DA">
        <w:t>50 years old experienced more symptoms such as non-communicable diseases, pre-existing conditions, fatigue, and joint pain</w:t>
      </w:r>
      <w:r w:rsidR="004701DA">
        <w:t>.</w:t>
      </w:r>
      <w:r w:rsidR="00225E02">
        <w:t xml:space="preserve"> This is reasonable since older people tend to have such conditions</w:t>
      </w:r>
      <w:r w:rsidR="00546678">
        <w:t>, although it is hard to link this to Long Covid-19 since there is a lack of control datasets that are Long Covid-19 negative.</w:t>
      </w:r>
    </w:p>
    <w:p w14:paraId="3B45EF1E" w14:textId="77777777" w:rsidR="005914B7" w:rsidRDefault="00F73767" w:rsidP="00002700">
      <w:pPr>
        <w:jc w:val="left"/>
      </w:pPr>
      <w:r w:rsidRPr="00F73767">
        <w:t xml:space="preserve">We also noticed that in this dataset, more women experienced symptoms such as shortness of breath, chest pain, </w:t>
      </w:r>
      <w:proofErr w:type="spellStart"/>
      <w:r w:rsidRPr="00F73767">
        <w:t>etc</w:t>
      </w:r>
      <w:proofErr w:type="spellEnd"/>
      <w:r w:rsidR="00847698">
        <w:t xml:space="preserve"> (fig. 30)</w:t>
      </w:r>
      <w:r w:rsidRPr="00F73767">
        <w:t xml:space="preserve">. </w:t>
      </w:r>
    </w:p>
    <w:p w14:paraId="7E55152D" w14:textId="0ABC8263" w:rsidR="005914B7" w:rsidRPr="005914B7" w:rsidRDefault="005914B7" w:rsidP="005914B7">
      <w:pPr>
        <w:jc w:val="both"/>
        <w:rPr>
          <w:sz w:val="12"/>
          <w:szCs w:val="12"/>
        </w:rPr>
      </w:pPr>
      <w:r>
        <w:rPr>
          <w:sz w:val="12"/>
          <w:szCs w:val="12"/>
        </w:rPr>
        <w:t>Fig. 30.  Symptom Occurrences among Different Demographic Groups</w:t>
      </w:r>
    </w:p>
    <w:p w14:paraId="31489B99" w14:textId="04F32167" w:rsidR="00090294" w:rsidRDefault="00F73767" w:rsidP="005914B7">
      <w:pPr>
        <w:ind w:firstLine="288"/>
        <w:jc w:val="left"/>
      </w:pPr>
      <w:r w:rsidRPr="00F73767">
        <w:t>Moreover, the prevalence of many symptoms such as cough, running nose, recurrent fever, etc. was significantly different between the two countries Kenya and Malawi. We are not able to trace the reason for this bias, which may be due to the different Covid-19 subtypes in these two countries, or the time distance of conducting the two surveys</w:t>
      </w:r>
      <w:r w:rsidRPr="00090294">
        <w:t>.</w:t>
      </w:r>
      <w:r w:rsidR="00090294" w:rsidRPr="00090294">
        <w:t xml:space="preserve"> In addition, </w:t>
      </w:r>
      <w:r w:rsidR="00090294">
        <w:t>we</w:t>
      </w:r>
      <w:r w:rsidR="00090294" w:rsidRPr="00090294">
        <w:t xml:space="preserve"> noticed that there was a statistical difference in symptom prevalence between the employed and unemployed groups</w:t>
      </w:r>
      <w:r w:rsidR="00090294">
        <w:t xml:space="preserve"> (fig.30). T</w:t>
      </w:r>
      <w:r w:rsidR="00090294" w:rsidRPr="00090294">
        <w:t xml:space="preserve">he unemployed group </w:t>
      </w:r>
      <w:r w:rsidR="00090294">
        <w:t>seems</w:t>
      </w:r>
      <w:r w:rsidR="00090294" w:rsidRPr="00090294">
        <w:t xml:space="preserve"> to have a higher chance </w:t>
      </w:r>
      <w:r w:rsidR="00090294">
        <w:t>of</w:t>
      </w:r>
      <w:r w:rsidR="00090294" w:rsidRPr="00090294">
        <w:t xml:space="preserve"> develop</w:t>
      </w:r>
      <w:r w:rsidR="00090294">
        <w:t xml:space="preserve">ing </w:t>
      </w:r>
      <w:r w:rsidR="00090294" w:rsidRPr="00090294">
        <w:t xml:space="preserve">symptoms such as fatigue, cough, etc. This might be because unemployed people on average tend to be elderly or have worse health conditions than the employed population. </w:t>
      </w:r>
      <w:commentRangeStart w:id="14"/>
      <w:commentRangeStart w:id="15"/>
      <w:r w:rsidR="00090294" w:rsidRPr="00090294">
        <w:t xml:space="preserve">This is </w:t>
      </w:r>
      <w:r w:rsidR="009B61F9">
        <w:t>supported</w:t>
      </w:r>
      <w:r w:rsidR="00090294" w:rsidRPr="00090294">
        <w:t xml:space="preserve"> by the fact that pre-existing conditions and non-communicable diseases are much more prevalent in the unemployed population</w:t>
      </w:r>
      <w:r w:rsidR="004C44AC">
        <w:t xml:space="preserve"> (Fig.30)</w:t>
      </w:r>
      <w:r w:rsidR="00090294" w:rsidRPr="00090294">
        <w:t>.</w:t>
      </w:r>
      <w:commentRangeEnd w:id="14"/>
      <w:r w:rsidR="009B61F9">
        <w:rPr>
          <w:rStyle w:val="CommentReference"/>
        </w:rPr>
        <w:commentReference w:id="14"/>
      </w:r>
      <w:commentRangeEnd w:id="15"/>
      <w:r w:rsidR="000F0ACE">
        <w:rPr>
          <w:rStyle w:val="CommentReference"/>
        </w:rPr>
        <w:commentReference w:id="15"/>
      </w:r>
      <w:r w:rsidR="00090294" w:rsidRPr="00090294">
        <w:t xml:space="preserve"> There are other demographic differences in features of living type and the number of people living with them, but we still lack evidence to trace the cause of such deviations.</w:t>
      </w:r>
      <w:r w:rsidR="00090294">
        <w:t xml:space="preserve"> </w:t>
      </w:r>
    </w:p>
    <w:p w14:paraId="3868DACC" w14:textId="7B40D0B8" w:rsidR="00F73767" w:rsidRDefault="009A7A94" w:rsidP="00BE15D9">
      <w:pPr>
        <w:ind w:firstLine="288"/>
        <w:jc w:val="both"/>
      </w:pPr>
      <w:r>
        <w:t xml:space="preserve">When </w:t>
      </w:r>
      <w:r w:rsidR="002C76DA">
        <w:t>comparing the symptoms of age-gender subgroups, we found a significant dissimilarity between the group ‘</w:t>
      </w:r>
      <w:r w:rsidR="002C76DA">
        <w:rPr>
          <w:i/>
          <w:iCs/>
        </w:rPr>
        <w:t xml:space="preserve">age &gt; 50’ </w:t>
      </w:r>
      <w:r w:rsidR="00EA5058">
        <w:t>and</w:t>
      </w:r>
      <w:r w:rsidR="00EA5058">
        <w:rPr>
          <w:i/>
          <w:iCs/>
        </w:rPr>
        <w:t xml:space="preserve"> ‘age</w:t>
      </w:r>
      <w:r w:rsidR="002C76DA">
        <w:rPr>
          <w:i/>
          <w:iCs/>
        </w:rPr>
        <w:t xml:space="preserve"> &lt;= 50</w:t>
      </w:r>
      <w:r w:rsidR="00784950">
        <w:rPr>
          <w:i/>
          <w:iCs/>
        </w:rPr>
        <w:t>’</w:t>
      </w:r>
      <w:r w:rsidR="006C4D22">
        <w:rPr>
          <w:i/>
          <w:iCs/>
        </w:rPr>
        <w:t xml:space="preserve"> </w:t>
      </w:r>
      <w:r w:rsidR="006C4D22">
        <w:t>(fig. 31.)</w:t>
      </w:r>
      <w:r w:rsidR="00784950">
        <w:rPr>
          <w:i/>
          <w:iCs/>
        </w:rPr>
        <w:t>.</w:t>
      </w:r>
      <w:r w:rsidR="00EA5058">
        <w:rPr>
          <w:i/>
          <w:iCs/>
        </w:rPr>
        <w:t xml:space="preserve"> </w:t>
      </w:r>
      <w:r w:rsidR="00EA5058">
        <w:t>We did not find any obvious differences</w:t>
      </w:r>
      <w:r w:rsidR="003A2B56">
        <w:t xml:space="preserve"> between the gender groups</w:t>
      </w:r>
      <w:r w:rsidR="001C6C9D">
        <w:t xml:space="preserve"> or between the younger age groups</w:t>
      </w:r>
      <w:r w:rsidR="00721FFC">
        <w:t xml:space="preserve">. Table 1 shows </w:t>
      </w:r>
      <w:r w:rsidR="006C4D22">
        <w:t>the age</w:t>
      </w:r>
      <w:r w:rsidR="00721FFC">
        <w:t xml:space="preserve">-gender </w:t>
      </w:r>
      <w:r w:rsidR="00642845">
        <w:t>subgroup</w:t>
      </w:r>
      <w:r w:rsidR="00514E0B">
        <w:t>s</w:t>
      </w:r>
      <w:r w:rsidR="00642845">
        <w:t xml:space="preserve"> along with the associated cosine similarity.</w:t>
      </w:r>
      <w:r w:rsidR="00784950">
        <w:t xml:space="preserve"> </w:t>
      </w:r>
    </w:p>
    <w:p w14:paraId="26E76F82" w14:textId="77777777" w:rsidR="006C5A2B" w:rsidRDefault="006C5A2B" w:rsidP="00BE15D9">
      <w:pPr>
        <w:ind w:firstLine="288"/>
        <w:jc w:val="both"/>
      </w:pPr>
    </w:p>
    <w:p w14:paraId="7AD37454" w14:textId="7CE2D5F2" w:rsidR="006C5A2B" w:rsidRDefault="006C5A2B" w:rsidP="00BE15D9">
      <w:pPr>
        <w:ind w:firstLine="288"/>
        <w:jc w:val="both"/>
      </w:pPr>
    </w:p>
    <w:p w14:paraId="253697C8" w14:textId="77777777" w:rsidR="005914B7" w:rsidRDefault="005914B7" w:rsidP="00BE15D9">
      <w:pPr>
        <w:ind w:firstLine="288"/>
        <w:jc w:val="both"/>
      </w:pPr>
    </w:p>
    <w:tbl>
      <w:tblPr>
        <w:tblStyle w:val="TableGrid"/>
        <w:tblW w:w="0" w:type="auto"/>
        <w:tblLook w:val="04A0" w:firstRow="1" w:lastRow="0" w:firstColumn="1" w:lastColumn="0" w:noHBand="0" w:noVBand="1"/>
      </w:tblPr>
      <w:tblGrid>
        <w:gridCol w:w="832"/>
        <w:gridCol w:w="652"/>
        <w:gridCol w:w="761"/>
        <w:gridCol w:w="652"/>
        <w:gridCol w:w="761"/>
        <w:gridCol w:w="721"/>
        <w:gridCol w:w="831"/>
      </w:tblGrid>
      <w:tr w:rsidR="006C5A2B" w:rsidRPr="00047EF3" w14:paraId="2190D1BD" w14:textId="77777777" w:rsidTr="000F0ACE">
        <w:tc>
          <w:tcPr>
            <w:tcW w:w="832" w:type="dxa"/>
          </w:tcPr>
          <w:p w14:paraId="21CC2EE4" w14:textId="77777777" w:rsidR="006C5A2B" w:rsidRPr="00681818" w:rsidRDefault="006C5A2B" w:rsidP="003F01ED">
            <w:pPr>
              <w:jc w:val="left"/>
              <w:rPr>
                <w:sz w:val="16"/>
                <w:szCs w:val="16"/>
              </w:rPr>
            </w:pPr>
          </w:p>
        </w:tc>
        <w:tc>
          <w:tcPr>
            <w:tcW w:w="652" w:type="dxa"/>
            <w:vAlign w:val="bottom"/>
          </w:tcPr>
          <w:p w14:paraId="312FAA8F" w14:textId="77777777" w:rsidR="006C5A2B" w:rsidRPr="00681818" w:rsidRDefault="006C5A2B" w:rsidP="003F01ED">
            <w:pPr>
              <w:jc w:val="left"/>
              <w:rPr>
                <w:sz w:val="16"/>
                <w:szCs w:val="16"/>
              </w:rPr>
            </w:pPr>
            <w:r w:rsidRPr="00681818">
              <w:rPr>
                <w:sz w:val="16"/>
                <w:szCs w:val="16"/>
              </w:rPr>
              <w:t>18-33_Male</w:t>
            </w:r>
          </w:p>
        </w:tc>
        <w:tc>
          <w:tcPr>
            <w:tcW w:w="761" w:type="dxa"/>
            <w:vAlign w:val="bottom"/>
          </w:tcPr>
          <w:p w14:paraId="0CAEFF9A" w14:textId="77777777" w:rsidR="006C5A2B" w:rsidRPr="00681818" w:rsidRDefault="006C5A2B" w:rsidP="003F01ED">
            <w:pPr>
              <w:jc w:val="left"/>
              <w:rPr>
                <w:sz w:val="16"/>
                <w:szCs w:val="16"/>
              </w:rPr>
            </w:pPr>
            <w:r w:rsidRPr="00681818">
              <w:rPr>
                <w:sz w:val="16"/>
                <w:szCs w:val="16"/>
              </w:rPr>
              <w:t>34-50_Female</w:t>
            </w:r>
          </w:p>
        </w:tc>
        <w:tc>
          <w:tcPr>
            <w:tcW w:w="652" w:type="dxa"/>
            <w:vAlign w:val="bottom"/>
          </w:tcPr>
          <w:p w14:paraId="30906DA5" w14:textId="77777777" w:rsidR="006C5A2B" w:rsidRPr="00681818" w:rsidRDefault="006C5A2B" w:rsidP="003F01ED">
            <w:pPr>
              <w:jc w:val="left"/>
              <w:rPr>
                <w:sz w:val="16"/>
                <w:szCs w:val="16"/>
              </w:rPr>
            </w:pPr>
            <w:r w:rsidRPr="00681818">
              <w:rPr>
                <w:sz w:val="16"/>
                <w:szCs w:val="16"/>
              </w:rPr>
              <w:t>34-50_Male</w:t>
            </w:r>
          </w:p>
        </w:tc>
        <w:tc>
          <w:tcPr>
            <w:tcW w:w="761" w:type="dxa"/>
            <w:vAlign w:val="bottom"/>
          </w:tcPr>
          <w:p w14:paraId="2FCB1D59" w14:textId="77777777" w:rsidR="006C5A2B" w:rsidRPr="00681818" w:rsidRDefault="006C5A2B" w:rsidP="003F01ED">
            <w:pPr>
              <w:jc w:val="left"/>
              <w:rPr>
                <w:sz w:val="16"/>
                <w:szCs w:val="16"/>
              </w:rPr>
            </w:pPr>
            <w:r w:rsidRPr="00681818">
              <w:rPr>
                <w:sz w:val="16"/>
                <w:szCs w:val="16"/>
              </w:rPr>
              <w:t>18-33_Female</w:t>
            </w:r>
          </w:p>
        </w:tc>
        <w:tc>
          <w:tcPr>
            <w:tcW w:w="721" w:type="dxa"/>
            <w:vAlign w:val="bottom"/>
          </w:tcPr>
          <w:p w14:paraId="1E31A0F9" w14:textId="77777777" w:rsidR="006C5A2B" w:rsidRPr="00681818" w:rsidRDefault="006C5A2B" w:rsidP="003F01ED">
            <w:pPr>
              <w:jc w:val="left"/>
              <w:rPr>
                <w:sz w:val="16"/>
                <w:szCs w:val="16"/>
              </w:rPr>
            </w:pPr>
            <w:r w:rsidRPr="00681818">
              <w:rPr>
                <w:sz w:val="16"/>
                <w:szCs w:val="16"/>
              </w:rPr>
              <w:t>&gt;50_Male</w:t>
            </w:r>
          </w:p>
        </w:tc>
        <w:tc>
          <w:tcPr>
            <w:tcW w:w="831" w:type="dxa"/>
            <w:vAlign w:val="bottom"/>
          </w:tcPr>
          <w:p w14:paraId="70F9286D" w14:textId="77777777" w:rsidR="006C5A2B" w:rsidRPr="00681818" w:rsidRDefault="006C5A2B" w:rsidP="003F01ED">
            <w:pPr>
              <w:jc w:val="left"/>
              <w:rPr>
                <w:sz w:val="16"/>
                <w:szCs w:val="16"/>
              </w:rPr>
            </w:pPr>
            <w:r w:rsidRPr="00681818">
              <w:rPr>
                <w:sz w:val="16"/>
                <w:szCs w:val="16"/>
              </w:rPr>
              <w:t>&gt;50_Female</w:t>
            </w:r>
          </w:p>
        </w:tc>
      </w:tr>
      <w:tr w:rsidR="006C5A2B" w:rsidRPr="00047EF3" w14:paraId="78430EBE" w14:textId="77777777" w:rsidTr="000F0ACE">
        <w:tc>
          <w:tcPr>
            <w:tcW w:w="832" w:type="dxa"/>
          </w:tcPr>
          <w:p w14:paraId="4BCB081E" w14:textId="77777777" w:rsidR="006C5A2B" w:rsidRPr="00681818" w:rsidRDefault="006C5A2B" w:rsidP="003F01ED">
            <w:pPr>
              <w:jc w:val="left"/>
              <w:rPr>
                <w:sz w:val="16"/>
                <w:szCs w:val="16"/>
              </w:rPr>
            </w:pPr>
            <w:r w:rsidRPr="00681818">
              <w:rPr>
                <w:sz w:val="16"/>
                <w:szCs w:val="16"/>
              </w:rPr>
              <w:t>18-33_Male</w:t>
            </w:r>
          </w:p>
        </w:tc>
        <w:tc>
          <w:tcPr>
            <w:tcW w:w="652" w:type="dxa"/>
            <w:vAlign w:val="bottom"/>
          </w:tcPr>
          <w:p w14:paraId="4703332D" w14:textId="77777777" w:rsidR="006C5A2B" w:rsidRPr="00681818" w:rsidRDefault="006C5A2B" w:rsidP="003F01ED">
            <w:pPr>
              <w:jc w:val="left"/>
              <w:rPr>
                <w:sz w:val="16"/>
                <w:szCs w:val="16"/>
              </w:rPr>
            </w:pPr>
            <w:r w:rsidRPr="00681818">
              <w:rPr>
                <w:sz w:val="16"/>
                <w:szCs w:val="16"/>
              </w:rPr>
              <w:t>1</w:t>
            </w:r>
          </w:p>
        </w:tc>
        <w:tc>
          <w:tcPr>
            <w:tcW w:w="761" w:type="dxa"/>
            <w:vAlign w:val="bottom"/>
          </w:tcPr>
          <w:p w14:paraId="60CF1BBD" w14:textId="77777777" w:rsidR="006C5A2B" w:rsidRPr="00681818" w:rsidRDefault="006C5A2B" w:rsidP="003F01ED">
            <w:pPr>
              <w:jc w:val="left"/>
              <w:rPr>
                <w:sz w:val="16"/>
                <w:szCs w:val="16"/>
              </w:rPr>
            </w:pPr>
            <w:r w:rsidRPr="00681818">
              <w:rPr>
                <w:sz w:val="16"/>
                <w:szCs w:val="16"/>
              </w:rPr>
              <w:t>0.976</w:t>
            </w:r>
          </w:p>
        </w:tc>
        <w:tc>
          <w:tcPr>
            <w:tcW w:w="652" w:type="dxa"/>
            <w:vAlign w:val="bottom"/>
          </w:tcPr>
          <w:p w14:paraId="04680C10" w14:textId="77777777" w:rsidR="006C5A2B" w:rsidRPr="00681818" w:rsidRDefault="006C5A2B" w:rsidP="003F01ED">
            <w:pPr>
              <w:jc w:val="left"/>
              <w:rPr>
                <w:sz w:val="16"/>
                <w:szCs w:val="16"/>
              </w:rPr>
            </w:pPr>
            <w:r w:rsidRPr="00681818">
              <w:rPr>
                <w:sz w:val="16"/>
                <w:szCs w:val="16"/>
              </w:rPr>
              <w:t>0.976</w:t>
            </w:r>
          </w:p>
        </w:tc>
        <w:tc>
          <w:tcPr>
            <w:tcW w:w="761" w:type="dxa"/>
            <w:vAlign w:val="bottom"/>
          </w:tcPr>
          <w:p w14:paraId="26A37298" w14:textId="77777777" w:rsidR="006C5A2B" w:rsidRPr="00681818" w:rsidRDefault="006C5A2B" w:rsidP="003F01ED">
            <w:pPr>
              <w:jc w:val="left"/>
              <w:rPr>
                <w:sz w:val="16"/>
                <w:szCs w:val="16"/>
              </w:rPr>
            </w:pPr>
            <w:r w:rsidRPr="00681818">
              <w:rPr>
                <w:sz w:val="16"/>
                <w:szCs w:val="16"/>
              </w:rPr>
              <w:t>0.985</w:t>
            </w:r>
          </w:p>
        </w:tc>
        <w:tc>
          <w:tcPr>
            <w:tcW w:w="721" w:type="dxa"/>
            <w:vAlign w:val="bottom"/>
          </w:tcPr>
          <w:p w14:paraId="676FEE35" w14:textId="77777777" w:rsidR="006C5A2B" w:rsidRPr="00681818" w:rsidRDefault="006C5A2B" w:rsidP="003F01ED">
            <w:pPr>
              <w:jc w:val="left"/>
              <w:rPr>
                <w:sz w:val="16"/>
                <w:szCs w:val="16"/>
              </w:rPr>
            </w:pPr>
            <w:r w:rsidRPr="00681818">
              <w:rPr>
                <w:sz w:val="16"/>
                <w:szCs w:val="16"/>
              </w:rPr>
              <w:t>0.915</w:t>
            </w:r>
          </w:p>
        </w:tc>
        <w:tc>
          <w:tcPr>
            <w:tcW w:w="831" w:type="dxa"/>
            <w:vAlign w:val="bottom"/>
          </w:tcPr>
          <w:p w14:paraId="4C1261E9" w14:textId="77777777" w:rsidR="006C5A2B" w:rsidRPr="00681818" w:rsidRDefault="006C5A2B" w:rsidP="003F01ED">
            <w:pPr>
              <w:jc w:val="left"/>
              <w:rPr>
                <w:sz w:val="16"/>
                <w:szCs w:val="16"/>
              </w:rPr>
            </w:pPr>
            <w:r w:rsidRPr="00681818">
              <w:rPr>
                <w:sz w:val="16"/>
                <w:szCs w:val="16"/>
              </w:rPr>
              <w:t>0.887</w:t>
            </w:r>
          </w:p>
        </w:tc>
      </w:tr>
      <w:tr w:rsidR="006C5A2B" w:rsidRPr="00047EF3" w14:paraId="42B53EAE" w14:textId="77777777" w:rsidTr="000F0ACE">
        <w:tc>
          <w:tcPr>
            <w:tcW w:w="832" w:type="dxa"/>
            <w:vAlign w:val="bottom"/>
          </w:tcPr>
          <w:p w14:paraId="053472C1" w14:textId="77777777" w:rsidR="006C5A2B" w:rsidRPr="00681818" w:rsidRDefault="006C5A2B" w:rsidP="003F01ED">
            <w:pPr>
              <w:jc w:val="left"/>
              <w:rPr>
                <w:sz w:val="16"/>
                <w:szCs w:val="16"/>
              </w:rPr>
            </w:pPr>
            <w:r w:rsidRPr="00681818">
              <w:rPr>
                <w:sz w:val="16"/>
                <w:szCs w:val="16"/>
              </w:rPr>
              <w:t>34-50_Female</w:t>
            </w:r>
          </w:p>
        </w:tc>
        <w:tc>
          <w:tcPr>
            <w:tcW w:w="652" w:type="dxa"/>
            <w:vAlign w:val="bottom"/>
          </w:tcPr>
          <w:p w14:paraId="48230757" w14:textId="77777777" w:rsidR="006C5A2B" w:rsidRPr="00681818" w:rsidRDefault="006C5A2B" w:rsidP="003F01ED">
            <w:pPr>
              <w:jc w:val="left"/>
              <w:rPr>
                <w:sz w:val="16"/>
                <w:szCs w:val="16"/>
              </w:rPr>
            </w:pPr>
            <w:r w:rsidRPr="00681818">
              <w:rPr>
                <w:sz w:val="16"/>
                <w:szCs w:val="16"/>
              </w:rPr>
              <w:t>0.976</w:t>
            </w:r>
          </w:p>
        </w:tc>
        <w:tc>
          <w:tcPr>
            <w:tcW w:w="761" w:type="dxa"/>
            <w:vAlign w:val="bottom"/>
          </w:tcPr>
          <w:p w14:paraId="02DD7B69" w14:textId="77777777" w:rsidR="006C5A2B" w:rsidRPr="00681818" w:rsidRDefault="006C5A2B" w:rsidP="003F01ED">
            <w:pPr>
              <w:jc w:val="left"/>
              <w:rPr>
                <w:sz w:val="16"/>
                <w:szCs w:val="16"/>
              </w:rPr>
            </w:pPr>
            <w:r w:rsidRPr="00681818">
              <w:rPr>
                <w:sz w:val="16"/>
                <w:szCs w:val="16"/>
              </w:rPr>
              <w:t>1</w:t>
            </w:r>
          </w:p>
        </w:tc>
        <w:tc>
          <w:tcPr>
            <w:tcW w:w="652" w:type="dxa"/>
            <w:vAlign w:val="bottom"/>
          </w:tcPr>
          <w:p w14:paraId="05D426B7" w14:textId="77777777" w:rsidR="006C5A2B" w:rsidRPr="00681818" w:rsidRDefault="006C5A2B" w:rsidP="003F01ED">
            <w:pPr>
              <w:jc w:val="left"/>
              <w:rPr>
                <w:sz w:val="16"/>
                <w:szCs w:val="16"/>
              </w:rPr>
            </w:pPr>
            <w:r w:rsidRPr="00681818">
              <w:rPr>
                <w:sz w:val="16"/>
                <w:szCs w:val="16"/>
              </w:rPr>
              <w:t>0.991</w:t>
            </w:r>
          </w:p>
        </w:tc>
        <w:tc>
          <w:tcPr>
            <w:tcW w:w="761" w:type="dxa"/>
            <w:vAlign w:val="bottom"/>
          </w:tcPr>
          <w:p w14:paraId="36DDFD78" w14:textId="77777777" w:rsidR="006C5A2B" w:rsidRPr="00681818" w:rsidRDefault="006C5A2B" w:rsidP="003F01ED">
            <w:pPr>
              <w:jc w:val="left"/>
              <w:rPr>
                <w:sz w:val="16"/>
                <w:szCs w:val="16"/>
              </w:rPr>
            </w:pPr>
            <w:r w:rsidRPr="00681818">
              <w:rPr>
                <w:sz w:val="16"/>
                <w:szCs w:val="16"/>
              </w:rPr>
              <w:t>0.966</w:t>
            </w:r>
          </w:p>
        </w:tc>
        <w:tc>
          <w:tcPr>
            <w:tcW w:w="721" w:type="dxa"/>
            <w:vAlign w:val="bottom"/>
          </w:tcPr>
          <w:p w14:paraId="7D51BDE5" w14:textId="77777777" w:rsidR="006C5A2B" w:rsidRPr="00681818" w:rsidRDefault="006C5A2B" w:rsidP="003F01ED">
            <w:pPr>
              <w:jc w:val="left"/>
              <w:rPr>
                <w:sz w:val="16"/>
                <w:szCs w:val="16"/>
              </w:rPr>
            </w:pPr>
            <w:r w:rsidRPr="00681818">
              <w:rPr>
                <w:sz w:val="16"/>
                <w:szCs w:val="16"/>
              </w:rPr>
              <w:t>0.964</w:t>
            </w:r>
          </w:p>
        </w:tc>
        <w:tc>
          <w:tcPr>
            <w:tcW w:w="831" w:type="dxa"/>
            <w:vAlign w:val="bottom"/>
          </w:tcPr>
          <w:p w14:paraId="43EEFEE4" w14:textId="77777777" w:rsidR="006C5A2B" w:rsidRPr="00681818" w:rsidRDefault="006C5A2B" w:rsidP="003F01ED">
            <w:pPr>
              <w:jc w:val="left"/>
              <w:rPr>
                <w:sz w:val="16"/>
                <w:szCs w:val="16"/>
              </w:rPr>
            </w:pPr>
            <w:r w:rsidRPr="00681818">
              <w:rPr>
                <w:sz w:val="16"/>
                <w:szCs w:val="16"/>
              </w:rPr>
              <w:t>0.96</w:t>
            </w:r>
          </w:p>
        </w:tc>
      </w:tr>
      <w:tr w:rsidR="006C5A2B" w:rsidRPr="00047EF3" w14:paraId="49726250" w14:textId="77777777" w:rsidTr="000F0ACE">
        <w:tc>
          <w:tcPr>
            <w:tcW w:w="832" w:type="dxa"/>
            <w:vAlign w:val="bottom"/>
          </w:tcPr>
          <w:p w14:paraId="3E32687C" w14:textId="77777777" w:rsidR="006C5A2B" w:rsidRPr="00681818" w:rsidRDefault="006C5A2B" w:rsidP="003F01ED">
            <w:pPr>
              <w:jc w:val="left"/>
              <w:rPr>
                <w:sz w:val="16"/>
                <w:szCs w:val="16"/>
              </w:rPr>
            </w:pPr>
            <w:r w:rsidRPr="00681818">
              <w:rPr>
                <w:sz w:val="16"/>
                <w:szCs w:val="16"/>
              </w:rPr>
              <w:t>34-50_Male</w:t>
            </w:r>
          </w:p>
        </w:tc>
        <w:tc>
          <w:tcPr>
            <w:tcW w:w="652" w:type="dxa"/>
            <w:vAlign w:val="bottom"/>
          </w:tcPr>
          <w:p w14:paraId="2EDF3DA1" w14:textId="77777777" w:rsidR="006C5A2B" w:rsidRPr="00681818" w:rsidRDefault="006C5A2B" w:rsidP="003F01ED">
            <w:pPr>
              <w:jc w:val="left"/>
              <w:rPr>
                <w:sz w:val="16"/>
                <w:szCs w:val="16"/>
              </w:rPr>
            </w:pPr>
            <w:r w:rsidRPr="00681818">
              <w:rPr>
                <w:sz w:val="16"/>
                <w:szCs w:val="16"/>
              </w:rPr>
              <w:t>0.976</w:t>
            </w:r>
          </w:p>
        </w:tc>
        <w:tc>
          <w:tcPr>
            <w:tcW w:w="761" w:type="dxa"/>
            <w:vAlign w:val="bottom"/>
          </w:tcPr>
          <w:p w14:paraId="454C287F" w14:textId="77777777" w:rsidR="006C5A2B" w:rsidRPr="00681818" w:rsidRDefault="006C5A2B" w:rsidP="003F01ED">
            <w:pPr>
              <w:jc w:val="left"/>
              <w:rPr>
                <w:sz w:val="16"/>
                <w:szCs w:val="16"/>
              </w:rPr>
            </w:pPr>
            <w:r w:rsidRPr="00681818">
              <w:rPr>
                <w:sz w:val="16"/>
                <w:szCs w:val="16"/>
              </w:rPr>
              <w:t>0.991</w:t>
            </w:r>
          </w:p>
        </w:tc>
        <w:tc>
          <w:tcPr>
            <w:tcW w:w="652" w:type="dxa"/>
            <w:vAlign w:val="bottom"/>
          </w:tcPr>
          <w:p w14:paraId="15BA7644" w14:textId="77777777" w:rsidR="006C5A2B" w:rsidRPr="00681818" w:rsidRDefault="006C5A2B" w:rsidP="003F01ED">
            <w:pPr>
              <w:jc w:val="left"/>
              <w:rPr>
                <w:sz w:val="16"/>
                <w:szCs w:val="16"/>
              </w:rPr>
            </w:pPr>
            <w:r w:rsidRPr="00681818">
              <w:rPr>
                <w:sz w:val="16"/>
                <w:szCs w:val="16"/>
              </w:rPr>
              <w:t>1</w:t>
            </w:r>
          </w:p>
        </w:tc>
        <w:tc>
          <w:tcPr>
            <w:tcW w:w="761" w:type="dxa"/>
            <w:vAlign w:val="bottom"/>
          </w:tcPr>
          <w:p w14:paraId="2D57D849" w14:textId="77777777" w:rsidR="006C5A2B" w:rsidRPr="00681818" w:rsidRDefault="006C5A2B" w:rsidP="003F01ED">
            <w:pPr>
              <w:jc w:val="left"/>
              <w:rPr>
                <w:sz w:val="16"/>
                <w:szCs w:val="16"/>
              </w:rPr>
            </w:pPr>
            <w:r w:rsidRPr="00681818">
              <w:rPr>
                <w:sz w:val="16"/>
                <w:szCs w:val="16"/>
              </w:rPr>
              <w:t>0.96</w:t>
            </w:r>
          </w:p>
        </w:tc>
        <w:tc>
          <w:tcPr>
            <w:tcW w:w="721" w:type="dxa"/>
            <w:vAlign w:val="bottom"/>
          </w:tcPr>
          <w:p w14:paraId="1E112A3C" w14:textId="77777777" w:rsidR="006C5A2B" w:rsidRPr="00681818" w:rsidRDefault="006C5A2B" w:rsidP="003F01ED">
            <w:pPr>
              <w:jc w:val="left"/>
              <w:rPr>
                <w:sz w:val="16"/>
                <w:szCs w:val="16"/>
              </w:rPr>
            </w:pPr>
            <w:r w:rsidRPr="00681818">
              <w:rPr>
                <w:sz w:val="16"/>
                <w:szCs w:val="16"/>
              </w:rPr>
              <w:t>0.962</w:t>
            </w:r>
          </w:p>
        </w:tc>
        <w:tc>
          <w:tcPr>
            <w:tcW w:w="831" w:type="dxa"/>
            <w:vAlign w:val="bottom"/>
          </w:tcPr>
          <w:p w14:paraId="138DFEBD" w14:textId="77777777" w:rsidR="006C5A2B" w:rsidRPr="00681818" w:rsidRDefault="006C5A2B" w:rsidP="003F01ED">
            <w:pPr>
              <w:jc w:val="left"/>
              <w:rPr>
                <w:sz w:val="16"/>
                <w:szCs w:val="16"/>
              </w:rPr>
            </w:pPr>
            <w:r w:rsidRPr="00681818">
              <w:rPr>
                <w:sz w:val="16"/>
                <w:szCs w:val="16"/>
              </w:rPr>
              <w:t>0.948</w:t>
            </w:r>
          </w:p>
        </w:tc>
      </w:tr>
      <w:tr w:rsidR="006C5A2B" w:rsidRPr="00047EF3" w14:paraId="6FBEE297" w14:textId="77777777" w:rsidTr="000F0ACE">
        <w:tc>
          <w:tcPr>
            <w:tcW w:w="832" w:type="dxa"/>
            <w:vAlign w:val="bottom"/>
          </w:tcPr>
          <w:p w14:paraId="4432861B" w14:textId="77777777" w:rsidR="006C5A2B" w:rsidRPr="00681818" w:rsidRDefault="006C5A2B" w:rsidP="003F01ED">
            <w:pPr>
              <w:jc w:val="left"/>
              <w:rPr>
                <w:sz w:val="16"/>
                <w:szCs w:val="16"/>
              </w:rPr>
            </w:pPr>
            <w:r w:rsidRPr="00681818">
              <w:rPr>
                <w:sz w:val="16"/>
                <w:szCs w:val="16"/>
              </w:rPr>
              <w:t>18-33_Female</w:t>
            </w:r>
          </w:p>
        </w:tc>
        <w:tc>
          <w:tcPr>
            <w:tcW w:w="652" w:type="dxa"/>
            <w:vAlign w:val="bottom"/>
          </w:tcPr>
          <w:p w14:paraId="614F9AFD" w14:textId="77777777" w:rsidR="006C5A2B" w:rsidRPr="00681818" w:rsidRDefault="006C5A2B" w:rsidP="003F01ED">
            <w:pPr>
              <w:jc w:val="left"/>
              <w:rPr>
                <w:sz w:val="16"/>
                <w:szCs w:val="16"/>
              </w:rPr>
            </w:pPr>
            <w:r w:rsidRPr="00681818">
              <w:rPr>
                <w:sz w:val="16"/>
                <w:szCs w:val="16"/>
              </w:rPr>
              <w:t>0.985</w:t>
            </w:r>
          </w:p>
        </w:tc>
        <w:tc>
          <w:tcPr>
            <w:tcW w:w="761" w:type="dxa"/>
            <w:vAlign w:val="bottom"/>
          </w:tcPr>
          <w:p w14:paraId="45F9CC4D" w14:textId="77777777" w:rsidR="006C5A2B" w:rsidRPr="00681818" w:rsidRDefault="006C5A2B" w:rsidP="003F01ED">
            <w:pPr>
              <w:jc w:val="left"/>
              <w:rPr>
                <w:sz w:val="16"/>
                <w:szCs w:val="16"/>
              </w:rPr>
            </w:pPr>
            <w:r w:rsidRPr="00681818">
              <w:rPr>
                <w:sz w:val="16"/>
                <w:szCs w:val="16"/>
              </w:rPr>
              <w:t>0.966</w:t>
            </w:r>
          </w:p>
        </w:tc>
        <w:tc>
          <w:tcPr>
            <w:tcW w:w="652" w:type="dxa"/>
            <w:vAlign w:val="bottom"/>
          </w:tcPr>
          <w:p w14:paraId="1B1F917F" w14:textId="77777777" w:rsidR="006C5A2B" w:rsidRPr="00681818" w:rsidRDefault="006C5A2B" w:rsidP="003F01ED">
            <w:pPr>
              <w:jc w:val="left"/>
              <w:rPr>
                <w:sz w:val="16"/>
                <w:szCs w:val="16"/>
              </w:rPr>
            </w:pPr>
            <w:r w:rsidRPr="00681818">
              <w:rPr>
                <w:sz w:val="16"/>
                <w:szCs w:val="16"/>
              </w:rPr>
              <w:t>0.96</w:t>
            </w:r>
          </w:p>
        </w:tc>
        <w:tc>
          <w:tcPr>
            <w:tcW w:w="761" w:type="dxa"/>
            <w:vAlign w:val="bottom"/>
          </w:tcPr>
          <w:p w14:paraId="251D81B7" w14:textId="77777777" w:rsidR="006C5A2B" w:rsidRPr="00681818" w:rsidRDefault="006C5A2B" w:rsidP="003F01ED">
            <w:pPr>
              <w:jc w:val="left"/>
              <w:rPr>
                <w:sz w:val="16"/>
                <w:szCs w:val="16"/>
              </w:rPr>
            </w:pPr>
            <w:r w:rsidRPr="00681818">
              <w:rPr>
                <w:sz w:val="16"/>
                <w:szCs w:val="16"/>
              </w:rPr>
              <w:t>1</w:t>
            </w:r>
          </w:p>
        </w:tc>
        <w:tc>
          <w:tcPr>
            <w:tcW w:w="721" w:type="dxa"/>
            <w:vAlign w:val="bottom"/>
          </w:tcPr>
          <w:p w14:paraId="78061561" w14:textId="77777777" w:rsidR="006C5A2B" w:rsidRPr="00681818" w:rsidRDefault="006C5A2B" w:rsidP="003F01ED">
            <w:pPr>
              <w:jc w:val="left"/>
              <w:rPr>
                <w:sz w:val="16"/>
                <w:szCs w:val="16"/>
              </w:rPr>
            </w:pPr>
            <w:r w:rsidRPr="00681818">
              <w:rPr>
                <w:sz w:val="16"/>
                <w:szCs w:val="16"/>
              </w:rPr>
              <w:t>0.889</w:t>
            </w:r>
          </w:p>
        </w:tc>
        <w:tc>
          <w:tcPr>
            <w:tcW w:w="831" w:type="dxa"/>
            <w:vAlign w:val="bottom"/>
          </w:tcPr>
          <w:p w14:paraId="1C6F2A85" w14:textId="77777777" w:rsidR="006C5A2B" w:rsidRPr="00681818" w:rsidRDefault="006C5A2B" w:rsidP="003F01ED">
            <w:pPr>
              <w:jc w:val="left"/>
              <w:rPr>
                <w:sz w:val="16"/>
                <w:szCs w:val="16"/>
              </w:rPr>
            </w:pPr>
            <w:r w:rsidRPr="00681818">
              <w:rPr>
                <w:sz w:val="16"/>
                <w:szCs w:val="16"/>
              </w:rPr>
              <w:t>0.871</w:t>
            </w:r>
          </w:p>
        </w:tc>
      </w:tr>
      <w:tr w:rsidR="006C5A2B" w:rsidRPr="00047EF3" w14:paraId="7FABEAEE" w14:textId="77777777" w:rsidTr="000F0ACE">
        <w:tc>
          <w:tcPr>
            <w:tcW w:w="832" w:type="dxa"/>
            <w:vAlign w:val="bottom"/>
          </w:tcPr>
          <w:p w14:paraId="0907B67E" w14:textId="77777777" w:rsidR="006C5A2B" w:rsidRPr="00681818" w:rsidRDefault="006C5A2B" w:rsidP="003F01ED">
            <w:pPr>
              <w:jc w:val="left"/>
              <w:rPr>
                <w:sz w:val="16"/>
                <w:szCs w:val="16"/>
              </w:rPr>
            </w:pPr>
            <w:r w:rsidRPr="00681818">
              <w:rPr>
                <w:sz w:val="16"/>
                <w:szCs w:val="16"/>
              </w:rPr>
              <w:t>&gt;50_Male</w:t>
            </w:r>
          </w:p>
        </w:tc>
        <w:tc>
          <w:tcPr>
            <w:tcW w:w="652" w:type="dxa"/>
            <w:vAlign w:val="bottom"/>
          </w:tcPr>
          <w:p w14:paraId="07F0A82A" w14:textId="77777777" w:rsidR="006C5A2B" w:rsidRPr="00681818" w:rsidRDefault="006C5A2B" w:rsidP="003F01ED">
            <w:pPr>
              <w:jc w:val="left"/>
              <w:rPr>
                <w:sz w:val="16"/>
                <w:szCs w:val="16"/>
              </w:rPr>
            </w:pPr>
            <w:r w:rsidRPr="00681818">
              <w:rPr>
                <w:sz w:val="16"/>
                <w:szCs w:val="16"/>
              </w:rPr>
              <w:t>0.915</w:t>
            </w:r>
          </w:p>
        </w:tc>
        <w:tc>
          <w:tcPr>
            <w:tcW w:w="761" w:type="dxa"/>
            <w:vAlign w:val="bottom"/>
          </w:tcPr>
          <w:p w14:paraId="36700310" w14:textId="77777777" w:rsidR="006C5A2B" w:rsidRPr="00681818" w:rsidRDefault="006C5A2B" w:rsidP="003F01ED">
            <w:pPr>
              <w:jc w:val="left"/>
              <w:rPr>
                <w:sz w:val="16"/>
                <w:szCs w:val="16"/>
              </w:rPr>
            </w:pPr>
            <w:r w:rsidRPr="00681818">
              <w:rPr>
                <w:sz w:val="16"/>
                <w:szCs w:val="16"/>
              </w:rPr>
              <w:t>0.964</w:t>
            </w:r>
          </w:p>
        </w:tc>
        <w:tc>
          <w:tcPr>
            <w:tcW w:w="652" w:type="dxa"/>
            <w:vAlign w:val="bottom"/>
          </w:tcPr>
          <w:p w14:paraId="0232524F" w14:textId="77777777" w:rsidR="006C5A2B" w:rsidRPr="00681818" w:rsidRDefault="006C5A2B" w:rsidP="003F01ED">
            <w:pPr>
              <w:jc w:val="left"/>
              <w:rPr>
                <w:sz w:val="16"/>
                <w:szCs w:val="16"/>
              </w:rPr>
            </w:pPr>
            <w:r w:rsidRPr="00681818">
              <w:rPr>
                <w:sz w:val="16"/>
                <w:szCs w:val="16"/>
              </w:rPr>
              <w:t>0.962</w:t>
            </w:r>
          </w:p>
        </w:tc>
        <w:tc>
          <w:tcPr>
            <w:tcW w:w="761" w:type="dxa"/>
            <w:vAlign w:val="bottom"/>
          </w:tcPr>
          <w:p w14:paraId="5F8C5DD7" w14:textId="77777777" w:rsidR="006C5A2B" w:rsidRPr="00681818" w:rsidRDefault="006C5A2B" w:rsidP="003F01ED">
            <w:pPr>
              <w:jc w:val="left"/>
              <w:rPr>
                <w:sz w:val="16"/>
                <w:szCs w:val="16"/>
              </w:rPr>
            </w:pPr>
            <w:r w:rsidRPr="00681818">
              <w:rPr>
                <w:sz w:val="16"/>
                <w:szCs w:val="16"/>
              </w:rPr>
              <w:t>0.889</w:t>
            </w:r>
          </w:p>
        </w:tc>
        <w:tc>
          <w:tcPr>
            <w:tcW w:w="721" w:type="dxa"/>
            <w:vAlign w:val="bottom"/>
          </w:tcPr>
          <w:p w14:paraId="26F8E357" w14:textId="77777777" w:rsidR="006C5A2B" w:rsidRPr="00681818" w:rsidRDefault="006C5A2B" w:rsidP="003F01ED">
            <w:pPr>
              <w:jc w:val="left"/>
              <w:rPr>
                <w:sz w:val="16"/>
                <w:szCs w:val="16"/>
              </w:rPr>
            </w:pPr>
            <w:r w:rsidRPr="00681818">
              <w:rPr>
                <w:sz w:val="16"/>
                <w:szCs w:val="16"/>
              </w:rPr>
              <w:t>1</w:t>
            </w:r>
          </w:p>
        </w:tc>
        <w:tc>
          <w:tcPr>
            <w:tcW w:w="831" w:type="dxa"/>
            <w:vAlign w:val="bottom"/>
          </w:tcPr>
          <w:p w14:paraId="3536501B" w14:textId="77777777" w:rsidR="006C5A2B" w:rsidRPr="00681818" w:rsidRDefault="006C5A2B" w:rsidP="003F01ED">
            <w:pPr>
              <w:jc w:val="left"/>
              <w:rPr>
                <w:sz w:val="16"/>
                <w:szCs w:val="16"/>
              </w:rPr>
            </w:pPr>
            <w:r w:rsidRPr="00681818">
              <w:rPr>
                <w:sz w:val="16"/>
                <w:szCs w:val="16"/>
              </w:rPr>
              <w:t>0.975</w:t>
            </w:r>
          </w:p>
        </w:tc>
      </w:tr>
      <w:tr w:rsidR="006C5A2B" w14:paraId="2D1C43B7" w14:textId="77777777" w:rsidTr="000F0ACE">
        <w:tc>
          <w:tcPr>
            <w:tcW w:w="832" w:type="dxa"/>
            <w:vAlign w:val="bottom"/>
          </w:tcPr>
          <w:p w14:paraId="0160A579" w14:textId="77777777" w:rsidR="006C5A2B" w:rsidRPr="00681818" w:rsidRDefault="006C5A2B" w:rsidP="003F01ED">
            <w:pPr>
              <w:jc w:val="left"/>
              <w:rPr>
                <w:sz w:val="16"/>
                <w:szCs w:val="16"/>
              </w:rPr>
            </w:pPr>
            <w:r w:rsidRPr="00681818">
              <w:rPr>
                <w:sz w:val="16"/>
                <w:szCs w:val="16"/>
              </w:rPr>
              <w:t>&gt;50_Female</w:t>
            </w:r>
          </w:p>
        </w:tc>
        <w:tc>
          <w:tcPr>
            <w:tcW w:w="652" w:type="dxa"/>
            <w:vAlign w:val="bottom"/>
          </w:tcPr>
          <w:p w14:paraId="73B8D3EB" w14:textId="77777777" w:rsidR="006C5A2B" w:rsidRPr="00681818" w:rsidRDefault="006C5A2B" w:rsidP="003F01ED">
            <w:pPr>
              <w:jc w:val="left"/>
              <w:rPr>
                <w:sz w:val="16"/>
                <w:szCs w:val="16"/>
              </w:rPr>
            </w:pPr>
            <w:r w:rsidRPr="00681818">
              <w:rPr>
                <w:sz w:val="16"/>
                <w:szCs w:val="16"/>
              </w:rPr>
              <w:t>0.887</w:t>
            </w:r>
          </w:p>
        </w:tc>
        <w:tc>
          <w:tcPr>
            <w:tcW w:w="761" w:type="dxa"/>
            <w:vAlign w:val="bottom"/>
          </w:tcPr>
          <w:p w14:paraId="14A6CAB9" w14:textId="77777777" w:rsidR="006C5A2B" w:rsidRPr="00681818" w:rsidRDefault="006C5A2B" w:rsidP="003F01ED">
            <w:pPr>
              <w:jc w:val="left"/>
              <w:rPr>
                <w:sz w:val="16"/>
                <w:szCs w:val="16"/>
              </w:rPr>
            </w:pPr>
            <w:r w:rsidRPr="00681818">
              <w:rPr>
                <w:sz w:val="16"/>
                <w:szCs w:val="16"/>
              </w:rPr>
              <w:t>0.96</w:t>
            </w:r>
          </w:p>
        </w:tc>
        <w:tc>
          <w:tcPr>
            <w:tcW w:w="652" w:type="dxa"/>
            <w:vAlign w:val="bottom"/>
          </w:tcPr>
          <w:p w14:paraId="5DBBCCE2" w14:textId="77777777" w:rsidR="006C5A2B" w:rsidRPr="00681818" w:rsidRDefault="006C5A2B" w:rsidP="003F01ED">
            <w:pPr>
              <w:jc w:val="left"/>
              <w:rPr>
                <w:sz w:val="16"/>
                <w:szCs w:val="16"/>
              </w:rPr>
            </w:pPr>
            <w:r w:rsidRPr="00681818">
              <w:rPr>
                <w:sz w:val="16"/>
                <w:szCs w:val="16"/>
              </w:rPr>
              <w:t>0.948</w:t>
            </w:r>
          </w:p>
        </w:tc>
        <w:tc>
          <w:tcPr>
            <w:tcW w:w="761" w:type="dxa"/>
            <w:vAlign w:val="bottom"/>
          </w:tcPr>
          <w:p w14:paraId="08AFE45B" w14:textId="77777777" w:rsidR="006C5A2B" w:rsidRPr="00681818" w:rsidRDefault="006C5A2B" w:rsidP="003F01ED">
            <w:pPr>
              <w:jc w:val="left"/>
              <w:rPr>
                <w:sz w:val="16"/>
                <w:szCs w:val="16"/>
              </w:rPr>
            </w:pPr>
            <w:r w:rsidRPr="00681818">
              <w:rPr>
                <w:sz w:val="16"/>
                <w:szCs w:val="16"/>
              </w:rPr>
              <w:t>0.871</w:t>
            </w:r>
          </w:p>
        </w:tc>
        <w:tc>
          <w:tcPr>
            <w:tcW w:w="721" w:type="dxa"/>
            <w:vAlign w:val="bottom"/>
          </w:tcPr>
          <w:p w14:paraId="5ED819E6" w14:textId="77777777" w:rsidR="006C5A2B" w:rsidRPr="00681818" w:rsidRDefault="006C5A2B" w:rsidP="003F01ED">
            <w:pPr>
              <w:jc w:val="left"/>
              <w:rPr>
                <w:sz w:val="16"/>
                <w:szCs w:val="16"/>
              </w:rPr>
            </w:pPr>
            <w:r w:rsidRPr="00681818">
              <w:rPr>
                <w:sz w:val="16"/>
                <w:szCs w:val="16"/>
              </w:rPr>
              <w:t>0.975</w:t>
            </w:r>
          </w:p>
        </w:tc>
        <w:tc>
          <w:tcPr>
            <w:tcW w:w="831" w:type="dxa"/>
            <w:vAlign w:val="bottom"/>
          </w:tcPr>
          <w:p w14:paraId="23667827" w14:textId="77777777" w:rsidR="006C5A2B" w:rsidRPr="00681818" w:rsidRDefault="006C5A2B" w:rsidP="003F01ED">
            <w:pPr>
              <w:jc w:val="left"/>
              <w:rPr>
                <w:sz w:val="16"/>
                <w:szCs w:val="16"/>
              </w:rPr>
            </w:pPr>
            <w:r w:rsidRPr="00681818">
              <w:rPr>
                <w:sz w:val="16"/>
                <w:szCs w:val="16"/>
              </w:rPr>
              <w:t>1</w:t>
            </w:r>
          </w:p>
        </w:tc>
      </w:tr>
    </w:tbl>
    <w:p w14:paraId="0997DB7E" w14:textId="6B40A4B7" w:rsidR="006C5A2B" w:rsidRPr="00784950" w:rsidRDefault="00784950" w:rsidP="00784950">
      <w:pPr>
        <w:jc w:val="both"/>
        <w:rPr>
          <w:sz w:val="12"/>
          <w:szCs w:val="12"/>
        </w:rPr>
      </w:pPr>
      <w:r>
        <w:rPr>
          <w:sz w:val="12"/>
          <w:szCs w:val="12"/>
        </w:rPr>
        <w:t>Table 1. Cosine Similarities among the Age-Gender Groups</w:t>
      </w:r>
    </w:p>
    <w:p w14:paraId="06C2776F" w14:textId="17E5676F" w:rsidR="00D71E67" w:rsidRDefault="006C4D22" w:rsidP="00D71E67">
      <w:pPr>
        <w:jc w:val="both"/>
      </w:pPr>
      <w:r>
        <w:rPr>
          <w:noProof/>
        </w:rPr>
        <mc:AlternateContent>
          <mc:Choice Requires="wps">
            <w:drawing>
              <wp:anchor distT="45720" distB="45720" distL="114300" distR="114300" simplePos="0" relativeHeight="251663360" behindDoc="0" locked="0" layoutInCell="1" allowOverlap="1" wp14:anchorId="22B46106" wp14:editId="487AAB91">
                <wp:simplePos x="0" y="0"/>
                <wp:positionH relativeFrom="column">
                  <wp:posOffset>-6985</wp:posOffset>
                </wp:positionH>
                <wp:positionV relativeFrom="paragraph">
                  <wp:posOffset>194945</wp:posOffset>
                </wp:positionV>
                <wp:extent cx="3302635" cy="1404620"/>
                <wp:effectExtent l="0" t="0" r="12065" b="1397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635" cy="1404620"/>
                        </a:xfrm>
                        <a:prstGeom prst="rect">
                          <a:avLst/>
                        </a:prstGeom>
                        <a:solidFill>
                          <a:srgbClr val="FFFFFF"/>
                        </a:solidFill>
                        <a:ln w="9525">
                          <a:solidFill>
                            <a:srgbClr val="000000"/>
                          </a:solidFill>
                          <a:miter lim="800000"/>
                          <a:headEnd/>
                          <a:tailEnd/>
                        </a:ln>
                      </wps:spPr>
                      <wps:txbx>
                        <w:txbxContent>
                          <w:p w14:paraId="50B3F1A0" w14:textId="1CD4B711" w:rsidR="006C4D22" w:rsidRDefault="00D71E67">
                            <w:r>
                              <w:rPr>
                                <w:rFonts w:hint="eastAsia"/>
                                <w:noProof/>
                              </w:rPr>
                              <w:drawing>
                                <wp:inline distT="0" distB="0" distL="0" distR="0" wp14:anchorId="277FB9D4" wp14:editId="17C5148B">
                                  <wp:extent cx="2657905" cy="2207260"/>
                                  <wp:effectExtent l="0" t="0" r="9525" b="2540"/>
                                  <wp:docPr id="61" name="Picture 61" descr="Squa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quare&#10;&#10;Description automatically generated with low confidence"/>
                                          <pic:cNvPicPr/>
                                        </pic:nvPicPr>
                                        <pic:blipFill>
                                          <a:blip r:embed="rId45">
                                            <a:extLst>
                                              <a:ext uri="{28A0092B-C50C-407E-A947-70E740481C1C}">
                                                <a14:useLocalDpi xmlns:a14="http://schemas.microsoft.com/office/drawing/2010/main" val="0"/>
                                              </a:ext>
                                            </a:extLst>
                                          </a:blip>
                                          <a:stretch>
                                            <a:fillRect/>
                                          </a:stretch>
                                        </pic:blipFill>
                                        <pic:spPr>
                                          <a:xfrm>
                                            <a:off x="0" y="0"/>
                                            <a:ext cx="2659247" cy="220837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B46106" id="_x0000_s1056" type="#_x0000_t202" style="position:absolute;left:0;text-align:left;margin-left:-.55pt;margin-top:15.35pt;width:260.0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">
                <v:textbox style="mso-fit-shape-to-text:t">
                  <w:txbxContent>
                    <w:p w14:paraId="50B3F1A0" w14:textId="1CD4B711" w:rsidR="006C4D22" w:rsidRDefault="00D71E67">
                      <w:r>
                        <w:rPr>
                          <w:rFonts w:hint="eastAsia"/>
                          <w:noProof/>
                        </w:rPr>
                        <w:drawing>
                          <wp:inline distT="0" distB="0" distL="0" distR="0" wp14:anchorId="277FB9D4" wp14:editId="17C5148B">
                            <wp:extent cx="2657905" cy="2207260"/>
                            <wp:effectExtent l="0" t="0" r="9525" b="2540"/>
                            <wp:docPr id="61" name="Picture 61" descr="Squa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quare&#10;&#10;Description automatically generated with low confidence"/>
                                    <pic:cNvPicPr/>
                                  </pic:nvPicPr>
                                  <pic:blipFill>
                                    <a:blip r:embed="rId45">
                                      <a:extLst>
                                        <a:ext uri="{28A0092B-C50C-407E-A947-70E740481C1C}">
                                          <a14:useLocalDpi xmlns:a14="http://schemas.microsoft.com/office/drawing/2010/main" val="0"/>
                                        </a:ext>
                                      </a:extLst>
                                    </a:blip>
                                    <a:stretch>
                                      <a:fillRect/>
                                    </a:stretch>
                                  </pic:blipFill>
                                  <pic:spPr>
                                    <a:xfrm>
                                      <a:off x="0" y="0"/>
                                      <a:ext cx="2659247" cy="2208375"/>
                                    </a:xfrm>
                                    <a:prstGeom prst="rect">
                                      <a:avLst/>
                                    </a:prstGeom>
                                  </pic:spPr>
                                </pic:pic>
                              </a:graphicData>
                            </a:graphic>
                          </wp:inline>
                        </w:drawing>
                      </w:r>
                    </w:p>
                  </w:txbxContent>
                </v:textbox>
                <w10:wrap type="square"/>
              </v:shape>
            </w:pict>
          </mc:Fallback>
        </mc:AlternateContent>
      </w:r>
    </w:p>
    <w:p w14:paraId="4E5CD5A6" w14:textId="4D09EF0A" w:rsidR="00701C8D" w:rsidRDefault="00D71E67" w:rsidP="00D71E67">
      <w:pPr>
        <w:jc w:val="both"/>
        <w:rPr>
          <w:sz w:val="12"/>
          <w:szCs w:val="12"/>
        </w:rPr>
      </w:pPr>
      <w:r>
        <w:rPr>
          <w:sz w:val="12"/>
          <w:szCs w:val="12"/>
        </w:rPr>
        <w:t>Fig. 31. Heatmap Showing the Similarities among the Age-Gender Groups</w:t>
      </w:r>
    </w:p>
    <w:p w14:paraId="07CBE60F" w14:textId="6CC0734E" w:rsidR="004535EB" w:rsidRDefault="00DB11E3" w:rsidP="004535EB">
      <w:pPr>
        <w:ind w:firstLine="720"/>
        <w:jc w:val="both"/>
      </w:pPr>
      <w:r>
        <w:t xml:space="preserve">Using the unsupervised learning methods described in </w:t>
      </w:r>
      <w:r>
        <w:rPr>
          <w:i/>
          <w:iCs/>
        </w:rPr>
        <w:t xml:space="preserve">methodology, </w:t>
      </w:r>
      <w:r w:rsidR="00EC76D4">
        <w:t>we found that the optimal number of clusters is 11</w:t>
      </w:r>
      <w:r w:rsidR="006F4E8D">
        <w:t xml:space="preserve"> (</w:t>
      </w:r>
      <w:r w:rsidR="00DE3F07">
        <w:t>fig.32)</w:t>
      </w:r>
      <w:r w:rsidR="00EC76D4">
        <w:t xml:space="preserve">. </w:t>
      </w:r>
      <w:r w:rsidR="004535EB">
        <w:t xml:space="preserve">Usually in K-Mode clustering the elbow point indicates an optimal K value, however choosing K=11 at the elbow point resulted in too many clusters. </w:t>
      </w:r>
      <w:r w:rsidR="00740D1D">
        <w:t>Table 2 demonstrates the 11 modes representing the 11 clusters</w:t>
      </w:r>
      <w:r w:rsidR="00106874">
        <w:t xml:space="preserve">. </w:t>
      </w:r>
    </w:p>
    <w:p w14:paraId="3C4E012F" w14:textId="2EB9F226" w:rsidR="00DE3F07" w:rsidRDefault="00C64A50" w:rsidP="00DE3F07">
      <w:pPr>
        <w:jc w:val="both"/>
      </w:pPr>
      <w:r>
        <w:rPr>
          <w:noProof/>
        </w:rPr>
        <mc:AlternateContent>
          <mc:Choice Requires="wps">
            <w:drawing>
              <wp:inline distT="0" distB="0" distL="0" distR="0" wp14:anchorId="2EF38DAD" wp14:editId="33B1F4B5">
                <wp:extent cx="2241550" cy="1873885"/>
                <wp:effectExtent l="0" t="0" r="25400" b="12065"/>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1550" cy="1873885"/>
                        </a:xfrm>
                        <a:prstGeom prst="rect">
                          <a:avLst/>
                        </a:prstGeom>
                        <a:solidFill>
                          <a:srgbClr val="FFFFFF"/>
                        </a:solidFill>
                        <a:ln w="9525">
                          <a:solidFill>
                            <a:srgbClr val="000000"/>
                          </a:solidFill>
                          <a:miter lim="800000"/>
                          <a:headEnd/>
                          <a:tailEnd/>
                        </a:ln>
                      </wps:spPr>
                      <wps:txbx>
                        <w:txbxContent>
                          <w:p w14:paraId="476C3E89" w14:textId="423A0D22" w:rsidR="00DE3F07" w:rsidRDefault="00C64A50">
                            <w:r>
                              <w:rPr>
                                <w:noProof/>
                              </w:rPr>
                              <w:drawing>
                                <wp:inline distT="0" distB="0" distL="0" distR="0" wp14:anchorId="4816A5F2" wp14:editId="518A69C2">
                                  <wp:extent cx="2076450" cy="1823203"/>
                                  <wp:effectExtent l="0" t="0" r="0" b="5715"/>
                                  <wp:docPr id="194" name="Picture 19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2090668" cy="1835687"/>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2EF38DAD" id="_x0000_s1057" type="#_x0000_t202" style="width:176.5pt;height:14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">
                <v:textbox>
                  <w:txbxContent>
                    <w:p w14:paraId="476C3E89" w14:textId="423A0D22" w:rsidR="00DE3F07" w:rsidRDefault="00C64A50">
                      <w:r>
                        <w:rPr>
                          <w:noProof/>
                        </w:rPr>
                        <w:drawing>
                          <wp:inline distT="0" distB="0" distL="0" distR="0" wp14:anchorId="4816A5F2" wp14:editId="518A69C2">
                            <wp:extent cx="2076450" cy="1823203"/>
                            <wp:effectExtent l="0" t="0" r="0" b="5715"/>
                            <wp:docPr id="194" name="Picture 19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2090668" cy="1835687"/>
                                    </a:xfrm>
                                    <a:prstGeom prst="rect">
                                      <a:avLst/>
                                    </a:prstGeom>
                                  </pic:spPr>
                                </pic:pic>
                              </a:graphicData>
                            </a:graphic>
                          </wp:inline>
                        </w:drawing>
                      </w:r>
                    </w:p>
                  </w:txbxContent>
                </v:textbox>
                <w10:anchorlock/>
              </v:shape>
            </w:pict>
          </mc:Fallback>
        </mc:AlternateContent>
      </w:r>
    </w:p>
    <w:p w14:paraId="5DB7921C" w14:textId="2D587BC8" w:rsidR="00C64A50" w:rsidRDefault="00C64A50" w:rsidP="00DE3F07">
      <w:pPr>
        <w:jc w:val="both"/>
        <w:rPr>
          <w:sz w:val="12"/>
          <w:szCs w:val="12"/>
        </w:rPr>
      </w:pPr>
      <w:r>
        <w:rPr>
          <w:noProof/>
        </w:rPr>
        <mc:AlternateContent>
          <mc:Choice Requires="wps">
            <w:drawing>
              <wp:anchor distT="45720" distB="45720" distL="114300" distR="114300" simplePos="0" relativeHeight="251665408" behindDoc="0" locked="0" layoutInCell="1" allowOverlap="1" wp14:anchorId="357043C4" wp14:editId="6F6ACB87">
                <wp:simplePos x="0" y="0"/>
                <wp:positionH relativeFrom="column">
                  <wp:posOffset>-4445</wp:posOffset>
                </wp:positionH>
                <wp:positionV relativeFrom="paragraph">
                  <wp:posOffset>147955</wp:posOffset>
                </wp:positionV>
                <wp:extent cx="3302635" cy="989330"/>
                <wp:effectExtent l="0" t="0" r="12065" b="2032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635" cy="989330"/>
                        </a:xfrm>
                        <a:prstGeom prst="rect">
                          <a:avLst/>
                        </a:prstGeom>
                        <a:solidFill>
                          <a:srgbClr val="FFFFFF"/>
                        </a:solidFill>
                        <a:ln w="9525">
                          <a:solidFill>
                            <a:srgbClr val="000000"/>
                          </a:solidFill>
                          <a:miter lim="800000"/>
                          <a:headEnd/>
                          <a:tailEnd/>
                        </a:ln>
                      </wps:spPr>
                      <wps:txbx>
                        <w:txbxContent>
                          <w:p w14:paraId="16F8C17B" w14:textId="590997BC" w:rsidR="00BD77C2" w:rsidRDefault="00D609F2">
                            <w:r>
                              <w:rPr>
                                <w:noProof/>
                              </w:rPr>
                              <w:drawing>
                                <wp:inline distT="0" distB="0" distL="0" distR="0" wp14:anchorId="56C181B7" wp14:editId="02918901">
                                  <wp:extent cx="3108478" cy="818865"/>
                                  <wp:effectExtent l="0" t="0" r="0" b="635"/>
                                  <wp:docPr id="63" name="Picture 63"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game&#10;&#10;Description automatically generated with medium confidence"/>
                                          <pic:cNvPicPr/>
                                        </pic:nvPicPr>
                                        <pic:blipFill>
                                          <a:blip r:embed="rId47"/>
                                          <a:stretch>
                                            <a:fillRect/>
                                          </a:stretch>
                                        </pic:blipFill>
                                        <pic:spPr>
                                          <a:xfrm>
                                            <a:off x="0" y="0"/>
                                            <a:ext cx="3158798" cy="83212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043C4" id="_x0000_s1058" type="#_x0000_t202" style="position:absolute;left:0;text-align:left;margin-left:-.35pt;margin-top:11.65pt;width:260.05pt;height:77.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">
                <v:textbox>
                  <w:txbxContent>
                    <w:p w14:paraId="16F8C17B" w14:textId="590997BC" w:rsidR="00BD77C2" w:rsidRDefault="00D609F2">
                      <w:r>
                        <w:rPr>
                          <w:noProof/>
                        </w:rPr>
                        <w:drawing>
                          <wp:inline distT="0" distB="0" distL="0" distR="0" wp14:anchorId="56C181B7" wp14:editId="02918901">
                            <wp:extent cx="3108478" cy="818865"/>
                            <wp:effectExtent l="0" t="0" r="0" b="635"/>
                            <wp:docPr id="63" name="Picture 63"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game&#10;&#10;Description automatically generated with medium confidence"/>
                                    <pic:cNvPicPr/>
                                  </pic:nvPicPr>
                                  <pic:blipFill>
                                    <a:blip r:embed="rId47"/>
                                    <a:stretch>
                                      <a:fillRect/>
                                    </a:stretch>
                                  </pic:blipFill>
                                  <pic:spPr>
                                    <a:xfrm>
                                      <a:off x="0" y="0"/>
                                      <a:ext cx="3158798" cy="832121"/>
                                    </a:xfrm>
                                    <a:prstGeom prst="rect">
                                      <a:avLst/>
                                    </a:prstGeom>
                                  </pic:spPr>
                                </pic:pic>
                              </a:graphicData>
                            </a:graphic>
                          </wp:inline>
                        </w:drawing>
                      </w:r>
                    </w:p>
                  </w:txbxContent>
                </v:textbox>
                <w10:wrap type="square"/>
              </v:shape>
            </w:pict>
          </mc:Fallback>
        </mc:AlternateContent>
      </w:r>
      <w:r>
        <w:rPr>
          <w:sz w:val="12"/>
          <w:szCs w:val="12"/>
        </w:rPr>
        <w:t xml:space="preserve">Fig. 32. The Optimization Path for the Number of Clusters </w:t>
      </w:r>
    </w:p>
    <w:p w14:paraId="74BDA1C6" w14:textId="0A332A20" w:rsidR="00C64A50" w:rsidRPr="00C64A50" w:rsidRDefault="00C64A50" w:rsidP="00DE3F07">
      <w:pPr>
        <w:jc w:val="both"/>
        <w:rPr>
          <w:sz w:val="12"/>
          <w:szCs w:val="12"/>
        </w:rPr>
      </w:pPr>
      <w:r>
        <w:rPr>
          <w:sz w:val="12"/>
          <w:szCs w:val="12"/>
        </w:rPr>
        <w:t>Table 2. The 11 Modes for the K-Mode Clustering</w:t>
      </w:r>
    </w:p>
    <w:p w14:paraId="13C45297" w14:textId="53AEC089" w:rsidR="00C64A50" w:rsidRDefault="00C64A50" w:rsidP="00D71E67">
      <w:pPr>
        <w:jc w:val="both"/>
        <w:rPr>
          <w:sz w:val="12"/>
          <w:szCs w:val="12"/>
        </w:rPr>
      </w:pPr>
    </w:p>
    <w:p w14:paraId="23179ED8" w14:textId="32344D9D" w:rsidR="00B106C9" w:rsidRDefault="00DA3FA7" w:rsidP="00D71E67">
      <w:pPr>
        <w:jc w:val="both"/>
      </w:pPr>
      <w:r>
        <w:t>The results of mapping each mode to the original age group is shown in table 3. No obvious overlaps were found between the clustering results</w:t>
      </w:r>
      <w:r w:rsidR="002226E1">
        <w:t xml:space="preserve"> and the age groups. This might be because most of the symptoms occurred in a low frequency and that there are few symptoms (fig. </w:t>
      </w:r>
      <w:r w:rsidR="00747CEE">
        <w:t>30.) that occur with significantly different frequencies between the age groups.</w:t>
      </w:r>
      <w:r w:rsidR="00531589">
        <w:t xml:space="preserve"> However, </w:t>
      </w:r>
      <w:r w:rsidR="009823A0">
        <w:t xml:space="preserve">we can see high concentrations of </w:t>
      </w:r>
      <w:r w:rsidR="00AD352E">
        <w:t xml:space="preserve">the modes </w:t>
      </w:r>
      <w:commentRangeStart w:id="16"/>
      <w:commentRangeStart w:id="17"/>
      <w:r w:rsidR="00AD352E">
        <w:t>‘</w:t>
      </w:r>
      <w:r w:rsidR="00AD352E">
        <w:rPr>
          <w:i/>
          <w:iCs/>
        </w:rPr>
        <w:t>non-communicable diseases’</w:t>
      </w:r>
      <w:r w:rsidR="009823A0">
        <w:t xml:space="preserve"> </w:t>
      </w:r>
      <w:commentRangeEnd w:id="16"/>
      <w:r w:rsidR="007A21D9">
        <w:rPr>
          <w:rStyle w:val="CommentReference"/>
        </w:rPr>
        <w:commentReference w:id="16"/>
      </w:r>
      <w:commentRangeEnd w:id="17"/>
      <w:r w:rsidR="000F0ACE">
        <w:rPr>
          <w:rStyle w:val="CommentReference"/>
        </w:rPr>
        <w:commentReference w:id="17"/>
      </w:r>
      <w:r w:rsidR="007A21D9">
        <w:t xml:space="preserve">and </w:t>
      </w:r>
      <w:r w:rsidR="007A21D9">
        <w:rPr>
          <w:i/>
          <w:iCs/>
        </w:rPr>
        <w:t xml:space="preserve">‘pre-existing conditions’ </w:t>
      </w:r>
      <w:r w:rsidR="007A7E24">
        <w:t xml:space="preserve">for the &gt;50 group in cluster 3. As previously mentioned, </w:t>
      </w:r>
      <w:r w:rsidR="006C6969">
        <w:t>these modes tend to be more prevalent in individuals &gt;50, so these results make sense.</w:t>
      </w:r>
    </w:p>
    <w:tbl>
      <w:tblPr>
        <w:tblStyle w:val="TableGrid"/>
        <w:tblW w:w="0" w:type="auto"/>
        <w:tblLook w:val="04A0" w:firstRow="1" w:lastRow="0" w:firstColumn="1" w:lastColumn="0" w:noHBand="0" w:noVBand="1"/>
      </w:tblPr>
      <w:tblGrid>
        <w:gridCol w:w="1255"/>
        <w:gridCol w:w="1256"/>
        <w:gridCol w:w="1256"/>
        <w:gridCol w:w="1256"/>
      </w:tblGrid>
      <w:tr w:rsidR="00174D80" w14:paraId="73FC9413" w14:textId="77777777" w:rsidTr="003F01ED">
        <w:tc>
          <w:tcPr>
            <w:tcW w:w="1255" w:type="dxa"/>
          </w:tcPr>
          <w:p w14:paraId="6041E197" w14:textId="77777777" w:rsidR="00174D80" w:rsidRPr="00BE571D" w:rsidRDefault="00174D80" w:rsidP="003F01ED">
            <w:pPr>
              <w:jc w:val="left"/>
              <w:rPr>
                <w:sz w:val="12"/>
                <w:szCs w:val="12"/>
              </w:rPr>
            </w:pPr>
            <w:r>
              <w:rPr>
                <w:sz w:val="12"/>
                <w:szCs w:val="12"/>
              </w:rPr>
              <w:t>Cluster/ age group</w:t>
            </w:r>
          </w:p>
        </w:tc>
        <w:tc>
          <w:tcPr>
            <w:tcW w:w="1256" w:type="dxa"/>
          </w:tcPr>
          <w:p w14:paraId="5A785751" w14:textId="77777777" w:rsidR="00174D80" w:rsidRPr="00BE571D" w:rsidRDefault="00174D80" w:rsidP="003F01ED">
            <w:pPr>
              <w:jc w:val="left"/>
              <w:rPr>
                <w:sz w:val="12"/>
                <w:szCs w:val="12"/>
              </w:rPr>
            </w:pPr>
            <w:r w:rsidRPr="00BE571D">
              <w:rPr>
                <w:sz w:val="12"/>
                <w:szCs w:val="12"/>
              </w:rPr>
              <w:t>18-33</w:t>
            </w:r>
          </w:p>
        </w:tc>
        <w:tc>
          <w:tcPr>
            <w:tcW w:w="1256" w:type="dxa"/>
          </w:tcPr>
          <w:p w14:paraId="55BA99C3" w14:textId="77777777" w:rsidR="00174D80" w:rsidRPr="00BE571D" w:rsidRDefault="00174D80" w:rsidP="003F01ED">
            <w:pPr>
              <w:jc w:val="left"/>
              <w:rPr>
                <w:sz w:val="12"/>
                <w:szCs w:val="12"/>
              </w:rPr>
            </w:pPr>
            <w:r w:rsidRPr="00BE571D">
              <w:rPr>
                <w:sz w:val="12"/>
                <w:szCs w:val="12"/>
              </w:rPr>
              <w:t>34-50</w:t>
            </w:r>
          </w:p>
        </w:tc>
        <w:tc>
          <w:tcPr>
            <w:tcW w:w="1256" w:type="dxa"/>
          </w:tcPr>
          <w:p w14:paraId="72A9B7C9" w14:textId="77777777" w:rsidR="00174D80" w:rsidRPr="00BE571D" w:rsidRDefault="00174D80" w:rsidP="003F01ED">
            <w:pPr>
              <w:jc w:val="left"/>
              <w:rPr>
                <w:sz w:val="12"/>
                <w:szCs w:val="12"/>
              </w:rPr>
            </w:pPr>
            <w:r w:rsidRPr="00BE571D">
              <w:rPr>
                <w:sz w:val="12"/>
                <w:szCs w:val="12"/>
              </w:rPr>
              <w:t>&gt;50</w:t>
            </w:r>
          </w:p>
        </w:tc>
      </w:tr>
      <w:tr w:rsidR="00174D80" w14:paraId="64625104" w14:textId="77777777" w:rsidTr="003F01ED">
        <w:tc>
          <w:tcPr>
            <w:tcW w:w="1255" w:type="dxa"/>
          </w:tcPr>
          <w:p w14:paraId="3BC9990F" w14:textId="77777777" w:rsidR="00174D80" w:rsidRPr="00BE571D" w:rsidRDefault="00174D80" w:rsidP="003F01ED">
            <w:pPr>
              <w:jc w:val="left"/>
              <w:rPr>
                <w:sz w:val="12"/>
                <w:szCs w:val="12"/>
              </w:rPr>
            </w:pPr>
            <w:r w:rsidRPr="00BE571D">
              <w:rPr>
                <w:sz w:val="12"/>
                <w:szCs w:val="12"/>
              </w:rPr>
              <w:t>1</w:t>
            </w:r>
          </w:p>
        </w:tc>
        <w:tc>
          <w:tcPr>
            <w:tcW w:w="1256" w:type="dxa"/>
          </w:tcPr>
          <w:p w14:paraId="4001AD8A" w14:textId="77777777" w:rsidR="00174D80" w:rsidRPr="00BE571D" w:rsidRDefault="00174D80" w:rsidP="003F01ED">
            <w:pPr>
              <w:jc w:val="left"/>
              <w:rPr>
                <w:sz w:val="12"/>
                <w:szCs w:val="12"/>
              </w:rPr>
            </w:pPr>
            <w:r w:rsidRPr="00BE571D">
              <w:rPr>
                <w:sz w:val="12"/>
                <w:szCs w:val="12"/>
              </w:rPr>
              <w:t>90</w:t>
            </w:r>
          </w:p>
        </w:tc>
        <w:tc>
          <w:tcPr>
            <w:tcW w:w="1256" w:type="dxa"/>
          </w:tcPr>
          <w:p w14:paraId="1B6B5FDA" w14:textId="77777777" w:rsidR="00174D80" w:rsidRPr="00BE571D" w:rsidRDefault="00174D80" w:rsidP="003F01ED">
            <w:pPr>
              <w:jc w:val="left"/>
              <w:rPr>
                <w:sz w:val="12"/>
                <w:szCs w:val="12"/>
              </w:rPr>
            </w:pPr>
            <w:r w:rsidRPr="00BE571D">
              <w:rPr>
                <w:sz w:val="12"/>
                <w:szCs w:val="12"/>
              </w:rPr>
              <w:t>80</w:t>
            </w:r>
          </w:p>
        </w:tc>
        <w:tc>
          <w:tcPr>
            <w:tcW w:w="1256" w:type="dxa"/>
          </w:tcPr>
          <w:p w14:paraId="0148E413" w14:textId="77777777" w:rsidR="00174D80" w:rsidRPr="00BE571D" w:rsidRDefault="00174D80" w:rsidP="003F01ED">
            <w:pPr>
              <w:jc w:val="left"/>
              <w:rPr>
                <w:sz w:val="12"/>
                <w:szCs w:val="12"/>
              </w:rPr>
            </w:pPr>
            <w:r w:rsidRPr="00BE571D">
              <w:rPr>
                <w:sz w:val="12"/>
                <w:szCs w:val="12"/>
              </w:rPr>
              <w:t>11</w:t>
            </w:r>
          </w:p>
        </w:tc>
      </w:tr>
      <w:tr w:rsidR="00174D80" w14:paraId="2CDCC603" w14:textId="77777777" w:rsidTr="003F01ED">
        <w:tc>
          <w:tcPr>
            <w:tcW w:w="1255" w:type="dxa"/>
          </w:tcPr>
          <w:p w14:paraId="2ACAF56D" w14:textId="77777777" w:rsidR="00174D80" w:rsidRPr="00BE571D" w:rsidRDefault="00174D80" w:rsidP="003F01ED">
            <w:pPr>
              <w:jc w:val="left"/>
              <w:rPr>
                <w:sz w:val="12"/>
                <w:szCs w:val="12"/>
              </w:rPr>
            </w:pPr>
            <w:r w:rsidRPr="00BE571D">
              <w:rPr>
                <w:sz w:val="12"/>
                <w:szCs w:val="12"/>
              </w:rPr>
              <w:t>2</w:t>
            </w:r>
          </w:p>
        </w:tc>
        <w:tc>
          <w:tcPr>
            <w:tcW w:w="1256" w:type="dxa"/>
          </w:tcPr>
          <w:p w14:paraId="473615E9" w14:textId="77777777" w:rsidR="00174D80" w:rsidRPr="00BE571D" w:rsidRDefault="00174D80" w:rsidP="003F01ED">
            <w:pPr>
              <w:jc w:val="left"/>
              <w:rPr>
                <w:sz w:val="12"/>
                <w:szCs w:val="12"/>
              </w:rPr>
            </w:pPr>
            <w:r w:rsidRPr="00BE571D">
              <w:rPr>
                <w:sz w:val="12"/>
                <w:szCs w:val="12"/>
              </w:rPr>
              <w:t>1</w:t>
            </w:r>
          </w:p>
        </w:tc>
        <w:tc>
          <w:tcPr>
            <w:tcW w:w="1256" w:type="dxa"/>
          </w:tcPr>
          <w:p w14:paraId="00F37825" w14:textId="77777777" w:rsidR="00174D80" w:rsidRPr="00BE571D" w:rsidRDefault="00174D80" w:rsidP="003F01ED">
            <w:pPr>
              <w:jc w:val="left"/>
              <w:rPr>
                <w:sz w:val="12"/>
                <w:szCs w:val="12"/>
              </w:rPr>
            </w:pPr>
            <w:r w:rsidRPr="00BE571D">
              <w:rPr>
                <w:sz w:val="12"/>
                <w:szCs w:val="12"/>
              </w:rPr>
              <w:t>24</w:t>
            </w:r>
          </w:p>
        </w:tc>
        <w:tc>
          <w:tcPr>
            <w:tcW w:w="1256" w:type="dxa"/>
          </w:tcPr>
          <w:p w14:paraId="1754D785" w14:textId="77777777" w:rsidR="00174D80" w:rsidRPr="00BE571D" w:rsidRDefault="00174D80" w:rsidP="003F01ED">
            <w:pPr>
              <w:jc w:val="left"/>
              <w:rPr>
                <w:sz w:val="12"/>
                <w:szCs w:val="12"/>
              </w:rPr>
            </w:pPr>
            <w:r w:rsidRPr="00BE571D">
              <w:rPr>
                <w:sz w:val="12"/>
                <w:szCs w:val="12"/>
              </w:rPr>
              <w:t>10</w:t>
            </w:r>
          </w:p>
        </w:tc>
      </w:tr>
      <w:tr w:rsidR="00174D80" w14:paraId="1FEA89A9" w14:textId="77777777" w:rsidTr="003F01ED">
        <w:tc>
          <w:tcPr>
            <w:tcW w:w="1255" w:type="dxa"/>
          </w:tcPr>
          <w:p w14:paraId="2CA52504" w14:textId="77777777" w:rsidR="00174D80" w:rsidRPr="00BE571D" w:rsidRDefault="00174D80" w:rsidP="003F01ED">
            <w:pPr>
              <w:jc w:val="left"/>
              <w:rPr>
                <w:sz w:val="12"/>
                <w:szCs w:val="12"/>
              </w:rPr>
            </w:pPr>
            <w:r w:rsidRPr="00BE571D">
              <w:rPr>
                <w:sz w:val="12"/>
                <w:szCs w:val="12"/>
              </w:rPr>
              <w:t>3</w:t>
            </w:r>
          </w:p>
        </w:tc>
        <w:tc>
          <w:tcPr>
            <w:tcW w:w="1256" w:type="dxa"/>
          </w:tcPr>
          <w:p w14:paraId="5689C3F6" w14:textId="77777777" w:rsidR="00174D80" w:rsidRPr="00BE571D" w:rsidRDefault="00174D80" w:rsidP="003F01ED">
            <w:pPr>
              <w:jc w:val="left"/>
              <w:rPr>
                <w:sz w:val="12"/>
                <w:szCs w:val="12"/>
              </w:rPr>
            </w:pPr>
            <w:r w:rsidRPr="00BE571D">
              <w:rPr>
                <w:sz w:val="12"/>
                <w:szCs w:val="12"/>
              </w:rPr>
              <w:t>8</w:t>
            </w:r>
          </w:p>
        </w:tc>
        <w:tc>
          <w:tcPr>
            <w:tcW w:w="1256" w:type="dxa"/>
          </w:tcPr>
          <w:p w14:paraId="7E2F8AB8" w14:textId="77777777" w:rsidR="00174D80" w:rsidRPr="00BE571D" w:rsidRDefault="00174D80" w:rsidP="003F01ED">
            <w:pPr>
              <w:jc w:val="left"/>
              <w:rPr>
                <w:sz w:val="12"/>
                <w:szCs w:val="12"/>
              </w:rPr>
            </w:pPr>
            <w:r w:rsidRPr="00BE571D">
              <w:rPr>
                <w:sz w:val="12"/>
                <w:szCs w:val="12"/>
              </w:rPr>
              <w:t>34</w:t>
            </w:r>
          </w:p>
        </w:tc>
        <w:tc>
          <w:tcPr>
            <w:tcW w:w="1256" w:type="dxa"/>
          </w:tcPr>
          <w:p w14:paraId="00E9AEFB" w14:textId="77777777" w:rsidR="00174D80" w:rsidRPr="00BE571D" w:rsidRDefault="00174D80" w:rsidP="003F01ED">
            <w:pPr>
              <w:jc w:val="left"/>
              <w:rPr>
                <w:sz w:val="12"/>
                <w:szCs w:val="12"/>
              </w:rPr>
            </w:pPr>
            <w:r w:rsidRPr="00BE571D">
              <w:rPr>
                <w:sz w:val="12"/>
                <w:szCs w:val="12"/>
              </w:rPr>
              <w:t>21</w:t>
            </w:r>
          </w:p>
        </w:tc>
      </w:tr>
      <w:tr w:rsidR="00174D80" w14:paraId="1E7946D9" w14:textId="77777777" w:rsidTr="003F01ED">
        <w:tc>
          <w:tcPr>
            <w:tcW w:w="1255" w:type="dxa"/>
          </w:tcPr>
          <w:p w14:paraId="03AFCDE6" w14:textId="77777777" w:rsidR="00174D80" w:rsidRPr="00BE571D" w:rsidRDefault="00174D80" w:rsidP="003F01ED">
            <w:pPr>
              <w:jc w:val="left"/>
              <w:rPr>
                <w:sz w:val="12"/>
                <w:szCs w:val="12"/>
              </w:rPr>
            </w:pPr>
            <w:r w:rsidRPr="00BE571D">
              <w:rPr>
                <w:sz w:val="12"/>
                <w:szCs w:val="12"/>
              </w:rPr>
              <w:t>4</w:t>
            </w:r>
          </w:p>
        </w:tc>
        <w:tc>
          <w:tcPr>
            <w:tcW w:w="1256" w:type="dxa"/>
          </w:tcPr>
          <w:p w14:paraId="0A7AA3B2" w14:textId="77777777" w:rsidR="00174D80" w:rsidRPr="00BE571D" w:rsidRDefault="00174D80" w:rsidP="003F01ED">
            <w:pPr>
              <w:jc w:val="left"/>
              <w:rPr>
                <w:sz w:val="12"/>
                <w:szCs w:val="12"/>
              </w:rPr>
            </w:pPr>
            <w:r w:rsidRPr="00BE571D">
              <w:rPr>
                <w:sz w:val="12"/>
                <w:szCs w:val="12"/>
              </w:rPr>
              <w:t>26</w:t>
            </w:r>
          </w:p>
        </w:tc>
        <w:tc>
          <w:tcPr>
            <w:tcW w:w="1256" w:type="dxa"/>
          </w:tcPr>
          <w:p w14:paraId="1DE6A92A" w14:textId="77777777" w:rsidR="00174D80" w:rsidRPr="00BE571D" w:rsidRDefault="00174D80" w:rsidP="003F01ED">
            <w:pPr>
              <w:jc w:val="left"/>
              <w:rPr>
                <w:sz w:val="12"/>
                <w:szCs w:val="12"/>
              </w:rPr>
            </w:pPr>
            <w:r w:rsidRPr="00BE571D">
              <w:rPr>
                <w:sz w:val="12"/>
                <w:szCs w:val="12"/>
              </w:rPr>
              <w:t>23</w:t>
            </w:r>
          </w:p>
        </w:tc>
        <w:tc>
          <w:tcPr>
            <w:tcW w:w="1256" w:type="dxa"/>
          </w:tcPr>
          <w:p w14:paraId="34F462A6" w14:textId="77777777" w:rsidR="00174D80" w:rsidRPr="00BE571D" w:rsidRDefault="00174D80" w:rsidP="003F01ED">
            <w:pPr>
              <w:jc w:val="left"/>
              <w:rPr>
                <w:sz w:val="12"/>
                <w:szCs w:val="12"/>
              </w:rPr>
            </w:pPr>
            <w:r w:rsidRPr="00BE571D">
              <w:rPr>
                <w:sz w:val="12"/>
                <w:szCs w:val="12"/>
              </w:rPr>
              <w:t>0</w:t>
            </w:r>
          </w:p>
        </w:tc>
      </w:tr>
      <w:tr w:rsidR="00174D80" w14:paraId="10BA134E" w14:textId="77777777" w:rsidTr="003F01ED">
        <w:tc>
          <w:tcPr>
            <w:tcW w:w="1255" w:type="dxa"/>
          </w:tcPr>
          <w:p w14:paraId="2D9FA812" w14:textId="77777777" w:rsidR="00174D80" w:rsidRPr="00BE571D" w:rsidRDefault="00174D80" w:rsidP="003F01ED">
            <w:pPr>
              <w:jc w:val="left"/>
              <w:rPr>
                <w:sz w:val="12"/>
                <w:szCs w:val="12"/>
              </w:rPr>
            </w:pPr>
            <w:r w:rsidRPr="00BE571D">
              <w:rPr>
                <w:sz w:val="12"/>
                <w:szCs w:val="12"/>
              </w:rPr>
              <w:t>5</w:t>
            </w:r>
          </w:p>
        </w:tc>
        <w:tc>
          <w:tcPr>
            <w:tcW w:w="1256" w:type="dxa"/>
          </w:tcPr>
          <w:p w14:paraId="60FF8355" w14:textId="77777777" w:rsidR="00174D80" w:rsidRPr="00BE571D" w:rsidRDefault="00174D80" w:rsidP="003F01ED">
            <w:pPr>
              <w:jc w:val="left"/>
              <w:rPr>
                <w:sz w:val="12"/>
                <w:szCs w:val="12"/>
              </w:rPr>
            </w:pPr>
            <w:r w:rsidRPr="00BE571D">
              <w:rPr>
                <w:sz w:val="12"/>
                <w:szCs w:val="12"/>
              </w:rPr>
              <w:t>82</w:t>
            </w:r>
          </w:p>
        </w:tc>
        <w:tc>
          <w:tcPr>
            <w:tcW w:w="1256" w:type="dxa"/>
          </w:tcPr>
          <w:p w14:paraId="455E2C55" w14:textId="77777777" w:rsidR="00174D80" w:rsidRPr="00BE571D" w:rsidRDefault="00174D80" w:rsidP="003F01ED">
            <w:pPr>
              <w:jc w:val="left"/>
              <w:rPr>
                <w:sz w:val="12"/>
                <w:szCs w:val="12"/>
              </w:rPr>
            </w:pPr>
            <w:r w:rsidRPr="00BE571D">
              <w:rPr>
                <w:sz w:val="12"/>
                <w:szCs w:val="12"/>
              </w:rPr>
              <w:t>44</w:t>
            </w:r>
          </w:p>
        </w:tc>
        <w:tc>
          <w:tcPr>
            <w:tcW w:w="1256" w:type="dxa"/>
          </w:tcPr>
          <w:p w14:paraId="48D78FF2" w14:textId="77777777" w:rsidR="00174D80" w:rsidRPr="00BE571D" w:rsidRDefault="00174D80" w:rsidP="003F01ED">
            <w:pPr>
              <w:jc w:val="left"/>
              <w:rPr>
                <w:sz w:val="12"/>
                <w:szCs w:val="12"/>
              </w:rPr>
            </w:pPr>
            <w:r w:rsidRPr="00BE571D">
              <w:rPr>
                <w:sz w:val="12"/>
                <w:szCs w:val="12"/>
              </w:rPr>
              <w:t>7</w:t>
            </w:r>
          </w:p>
        </w:tc>
      </w:tr>
      <w:tr w:rsidR="00174D80" w14:paraId="7FAE167F" w14:textId="77777777" w:rsidTr="003F01ED">
        <w:tc>
          <w:tcPr>
            <w:tcW w:w="1255" w:type="dxa"/>
          </w:tcPr>
          <w:p w14:paraId="4D834963" w14:textId="77777777" w:rsidR="00174D80" w:rsidRPr="00BE571D" w:rsidRDefault="00174D80" w:rsidP="003F01ED">
            <w:pPr>
              <w:jc w:val="left"/>
              <w:rPr>
                <w:sz w:val="12"/>
                <w:szCs w:val="12"/>
              </w:rPr>
            </w:pPr>
            <w:r w:rsidRPr="00BE571D">
              <w:rPr>
                <w:sz w:val="12"/>
                <w:szCs w:val="12"/>
              </w:rPr>
              <w:t>6</w:t>
            </w:r>
          </w:p>
        </w:tc>
        <w:tc>
          <w:tcPr>
            <w:tcW w:w="1256" w:type="dxa"/>
          </w:tcPr>
          <w:p w14:paraId="40A341B1" w14:textId="77777777" w:rsidR="00174D80" w:rsidRPr="00BE571D" w:rsidRDefault="00174D80" w:rsidP="003F01ED">
            <w:pPr>
              <w:jc w:val="left"/>
              <w:rPr>
                <w:sz w:val="12"/>
                <w:szCs w:val="12"/>
              </w:rPr>
            </w:pPr>
            <w:r w:rsidRPr="00BE571D">
              <w:rPr>
                <w:sz w:val="12"/>
                <w:szCs w:val="12"/>
              </w:rPr>
              <w:t>17</w:t>
            </w:r>
          </w:p>
        </w:tc>
        <w:tc>
          <w:tcPr>
            <w:tcW w:w="1256" w:type="dxa"/>
          </w:tcPr>
          <w:p w14:paraId="521BFE43" w14:textId="77777777" w:rsidR="00174D80" w:rsidRPr="00BE571D" w:rsidRDefault="00174D80" w:rsidP="003F01ED">
            <w:pPr>
              <w:jc w:val="left"/>
              <w:rPr>
                <w:sz w:val="12"/>
                <w:szCs w:val="12"/>
              </w:rPr>
            </w:pPr>
            <w:r w:rsidRPr="00BE571D">
              <w:rPr>
                <w:sz w:val="12"/>
                <w:szCs w:val="12"/>
              </w:rPr>
              <w:t>50</w:t>
            </w:r>
          </w:p>
        </w:tc>
        <w:tc>
          <w:tcPr>
            <w:tcW w:w="1256" w:type="dxa"/>
          </w:tcPr>
          <w:p w14:paraId="16F63DD0" w14:textId="77777777" w:rsidR="00174D80" w:rsidRPr="00BE571D" w:rsidRDefault="00174D80" w:rsidP="003F01ED">
            <w:pPr>
              <w:jc w:val="left"/>
              <w:rPr>
                <w:sz w:val="12"/>
                <w:szCs w:val="12"/>
              </w:rPr>
            </w:pPr>
            <w:r w:rsidRPr="00BE571D">
              <w:rPr>
                <w:sz w:val="12"/>
                <w:szCs w:val="12"/>
              </w:rPr>
              <w:t>9</w:t>
            </w:r>
          </w:p>
        </w:tc>
      </w:tr>
      <w:tr w:rsidR="00174D80" w14:paraId="78917F68" w14:textId="77777777" w:rsidTr="003F01ED">
        <w:tc>
          <w:tcPr>
            <w:tcW w:w="1255" w:type="dxa"/>
          </w:tcPr>
          <w:p w14:paraId="54A20058" w14:textId="77777777" w:rsidR="00174D80" w:rsidRPr="00BE571D" w:rsidRDefault="00174D80" w:rsidP="003F01ED">
            <w:pPr>
              <w:jc w:val="left"/>
              <w:rPr>
                <w:sz w:val="12"/>
                <w:szCs w:val="12"/>
              </w:rPr>
            </w:pPr>
            <w:r w:rsidRPr="00BE571D">
              <w:rPr>
                <w:sz w:val="12"/>
                <w:szCs w:val="12"/>
              </w:rPr>
              <w:t>7</w:t>
            </w:r>
          </w:p>
        </w:tc>
        <w:tc>
          <w:tcPr>
            <w:tcW w:w="1256" w:type="dxa"/>
          </w:tcPr>
          <w:p w14:paraId="65F413B2" w14:textId="77777777" w:rsidR="00174D80" w:rsidRPr="00BE571D" w:rsidRDefault="00174D80" w:rsidP="003F01ED">
            <w:pPr>
              <w:jc w:val="left"/>
              <w:rPr>
                <w:sz w:val="12"/>
                <w:szCs w:val="12"/>
              </w:rPr>
            </w:pPr>
            <w:r w:rsidRPr="00BE571D">
              <w:rPr>
                <w:sz w:val="12"/>
                <w:szCs w:val="12"/>
              </w:rPr>
              <w:t>157</w:t>
            </w:r>
          </w:p>
        </w:tc>
        <w:tc>
          <w:tcPr>
            <w:tcW w:w="1256" w:type="dxa"/>
          </w:tcPr>
          <w:p w14:paraId="5FA48ACC" w14:textId="77777777" w:rsidR="00174D80" w:rsidRPr="00BE571D" w:rsidRDefault="00174D80" w:rsidP="003F01ED">
            <w:pPr>
              <w:jc w:val="left"/>
              <w:rPr>
                <w:sz w:val="12"/>
                <w:szCs w:val="12"/>
              </w:rPr>
            </w:pPr>
            <w:r w:rsidRPr="00BE571D">
              <w:rPr>
                <w:sz w:val="12"/>
                <w:szCs w:val="12"/>
              </w:rPr>
              <w:t>129</w:t>
            </w:r>
          </w:p>
        </w:tc>
        <w:tc>
          <w:tcPr>
            <w:tcW w:w="1256" w:type="dxa"/>
          </w:tcPr>
          <w:p w14:paraId="466DACF8" w14:textId="77777777" w:rsidR="00174D80" w:rsidRPr="00BE571D" w:rsidRDefault="00174D80" w:rsidP="003F01ED">
            <w:pPr>
              <w:jc w:val="left"/>
              <w:rPr>
                <w:sz w:val="12"/>
                <w:szCs w:val="12"/>
              </w:rPr>
            </w:pPr>
            <w:r w:rsidRPr="00BE571D">
              <w:rPr>
                <w:sz w:val="12"/>
                <w:szCs w:val="12"/>
              </w:rPr>
              <w:t>14</w:t>
            </w:r>
          </w:p>
        </w:tc>
      </w:tr>
      <w:tr w:rsidR="00174D80" w14:paraId="03AE7362" w14:textId="77777777" w:rsidTr="003F01ED">
        <w:tc>
          <w:tcPr>
            <w:tcW w:w="1255" w:type="dxa"/>
          </w:tcPr>
          <w:p w14:paraId="00D1A668" w14:textId="77777777" w:rsidR="00174D80" w:rsidRPr="00BE571D" w:rsidRDefault="00174D80" w:rsidP="003F01ED">
            <w:pPr>
              <w:jc w:val="left"/>
              <w:rPr>
                <w:sz w:val="12"/>
                <w:szCs w:val="12"/>
              </w:rPr>
            </w:pPr>
            <w:r w:rsidRPr="00BE571D">
              <w:rPr>
                <w:sz w:val="12"/>
                <w:szCs w:val="12"/>
              </w:rPr>
              <w:t>8</w:t>
            </w:r>
          </w:p>
        </w:tc>
        <w:tc>
          <w:tcPr>
            <w:tcW w:w="1256" w:type="dxa"/>
          </w:tcPr>
          <w:p w14:paraId="05E98D5F" w14:textId="77777777" w:rsidR="00174D80" w:rsidRPr="00BE571D" w:rsidRDefault="00174D80" w:rsidP="003F01ED">
            <w:pPr>
              <w:jc w:val="left"/>
              <w:rPr>
                <w:sz w:val="12"/>
                <w:szCs w:val="12"/>
              </w:rPr>
            </w:pPr>
            <w:r w:rsidRPr="00BE571D">
              <w:rPr>
                <w:sz w:val="12"/>
                <w:szCs w:val="12"/>
              </w:rPr>
              <w:t>67</w:t>
            </w:r>
          </w:p>
        </w:tc>
        <w:tc>
          <w:tcPr>
            <w:tcW w:w="1256" w:type="dxa"/>
          </w:tcPr>
          <w:p w14:paraId="6BE121B8" w14:textId="77777777" w:rsidR="00174D80" w:rsidRPr="00BE571D" w:rsidRDefault="00174D80" w:rsidP="003F01ED">
            <w:pPr>
              <w:jc w:val="left"/>
              <w:rPr>
                <w:sz w:val="12"/>
                <w:szCs w:val="12"/>
              </w:rPr>
            </w:pPr>
            <w:r w:rsidRPr="00BE571D">
              <w:rPr>
                <w:sz w:val="12"/>
                <w:szCs w:val="12"/>
              </w:rPr>
              <w:t>47</w:t>
            </w:r>
          </w:p>
        </w:tc>
        <w:tc>
          <w:tcPr>
            <w:tcW w:w="1256" w:type="dxa"/>
          </w:tcPr>
          <w:p w14:paraId="36D77BA0" w14:textId="77777777" w:rsidR="00174D80" w:rsidRPr="00BE571D" w:rsidRDefault="00174D80" w:rsidP="003F01ED">
            <w:pPr>
              <w:jc w:val="left"/>
              <w:rPr>
                <w:sz w:val="12"/>
                <w:szCs w:val="12"/>
              </w:rPr>
            </w:pPr>
            <w:r w:rsidRPr="00BE571D">
              <w:rPr>
                <w:sz w:val="12"/>
                <w:szCs w:val="12"/>
              </w:rPr>
              <w:t>8</w:t>
            </w:r>
          </w:p>
        </w:tc>
      </w:tr>
      <w:tr w:rsidR="00174D80" w14:paraId="55E446A2" w14:textId="77777777" w:rsidTr="003F01ED">
        <w:tc>
          <w:tcPr>
            <w:tcW w:w="1255" w:type="dxa"/>
          </w:tcPr>
          <w:p w14:paraId="568D2A4D" w14:textId="77777777" w:rsidR="00174D80" w:rsidRPr="00BE571D" w:rsidRDefault="00174D80" w:rsidP="003F01ED">
            <w:pPr>
              <w:jc w:val="left"/>
              <w:rPr>
                <w:sz w:val="12"/>
                <w:szCs w:val="12"/>
              </w:rPr>
            </w:pPr>
            <w:r w:rsidRPr="00BE571D">
              <w:rPr>
                <w:sz w:val="12"/>
                <w:szCs w:val="12"/>
              </w:rPr>
              <w:t>9</w:t>
            </w:r>
          </w:p>
        </w:tc>
        <w:tc>
          <w:tcPr>
            <w:tcW w:w="1256" w:type="dxa"/>
          </w:tcPr>
          <w:p w14:paraId="009CB28E" w14:textId="77777777" w:rsidR="00174D80" w:rsidRPr="00BE571D" w:rsidRDefault="00174D80" w:rsidP="003F01ED">
            <w:pPr>
              <w:jc w:val="left"/>
              <w:rPr>
                <w:sz w:val="12"/>
                <w:szCs w:val="12"/>
              </w:rPr>
            </w:pPr>
            <w:r w:rsidRPr="00BE571D">
              <w:rPr>
                <w:sz w:val="12"/>
                <w:szCs w:val="12"/>
              </w:rPr>
              <w:t>186</w:t>
            </w:r>
          </w:p>
        </w:tc>
        <w:tc>
          <w:tcPr>
            <w:tcW w:w="1256" w:type="dxa"/>
          </w:tcPr>
          <w:p w14:paraId="167A9840" w14:textId="77777777" w:rsidR="00174D80" w:rsidRPr="00BE571D" w:rsidRDefault="00174D80" w:rsidP="003F01ED">
            <w:pPr>
              <w:jc w:val="left"/>
              <w:rPr>
                <w:sz w:val="12"/>
                <w:szCs w:val="12"/>
              </w:rPr>
            </w:pPr>
            <w:r w:rsidRPr="00BE571D">
              <w:rPr>
                <w:sz w:val="12"/>
                <w:szCs w:val="12"/>
              </w:rPr>
              <w:t>131</w:t>
            </w:r>
          </w:p>
        </w:tc>
        <w:tc>
          <w:tcPr>
            <w:tcW w:w="1256" w:type="dxa"/>
          </w:tcPr>
          <w:p w14:paraId="782F9E99" w14:textId="77777777" w:rsidR="00174D80" w:rsidRPr="00BE571D" w:rsidRDefault="00174D80" w:rsidP="003F01ED">
            <w:pPr>
              <w:jc w:val="left"/>
              <w:rPr>
                <w:sz w:val="12"/>
                <w:szCs w:val="12"/>
              </w:rPr>
            </w:pPr>
            <w:r w:rsidRPr="00BE571D">
              <w:rPr>
                <w:sz w:val="12"/>
                <w:szCs w:val="12"/>
              </w:rPr>
              <w:t>16</w:t>
            </w:r>
          </w:p>
        </w:tc>
      </w:tr>
      <w:tr w:rsidR="00174D80" w14:paraId="6C18AFB0" w14:textId="77777777" w:rsidTr="003F01ED">
        <w:tc>
          <w:tcPr>
            <w:tcW w:w="1255" w:type="dxa"/>
          </w:tcPr>
          <w:p w14:paraId="31769E6D" w14:textId="77777777" w:rsidR="00174D80" w:rsidRPr="00BE571D" w:rsidRDefault="00174D80" w:rsidP="003F01ED">
            <w:pPr>
              <w:jc w:val="left"/>
              <w:rPr>
                <w:sz w:val="12"/>
                <w:szCs w:val="12"/>
              </w:rPr>
            </w:pPr>
            <w:r w:rsidRPr="00BE571D">
              <w:rPr>
                <w:sz w:val="12"/>
                <w:szCs w:val="12"/>
              </w:rPr>
              <w:t>10</w:t>
            </w:r>
          </w:p>
        </w:tc>
        <w:tc>
          <w:tcPr>
            <w:tcW w:w="1256" w:type="dxa"/>
          </w:tcPr>
          <w:p w14:paraId="2EA892D1" w14:textId="77777777" w:rsidR="00174D80" w:rsidRPr="00BE571D" w:rsidRDefault="00174D80" w:rsidP="003F01ED">
            <w:pPr>
              <w:jc w:val="left"/>
              <w:rPr>
                <w:sz w:val="12"/>
                <w:szCs w:val="12"/>
              </w:rPr>
            </w:pPr>
            <w:r w:rsidRPr="00BE571D">
              <w:rPr>
                <w:sz w:val="12"/>
                <w:szCs w:val="12"/>
              </w:rPr>
              <w:t>25</w:t>
            </w:r>
          </w:p>
        </w:tc>
        <w:tc>
          <w:tcPr>
            <w:tcW w:w="1256" w:type="dxa"/>
          </w:tcPr>
          <w:p w14:paraId="14151FE4" w14:textId="77777777" w:rsidR="00174D80" w:rsidRPr="00BE571D" w:rsidRDefault="00174D80" w:rsidP="003F01ED">
            <w:pPr>
              <w:jc w:val="left"/>
              <w:rPr>
                <w:sz w:val="12"/>
                <w:szCs w:val="12"/>
              </w:rPr>
            </w:pPr>
            <w:r w:rsidRPr="00BE571D">
              <w:rPr>
                <w:sz w:val="12"/>
                <w:szCs w:val="12"/>
              </w:rPr>
              <w:t>24</w:t>
            </w:r>
          </w:p>
        </w:tc>
        <w:tc>
          <w:tcPr>
            <w:tcW w:w="1256" w:type="dxa"/>
          </w:tcPr>
          <w:p w14:paraId="097517A4" w14:textId="77777777" w:rsidR="00174D80" w:rsidRPr="00BE571D" w:rsidRDefault="00174D80" w:rsidP="003F01ED">
            <w:pPr>
              <w:jc w:val="left"/>
              <w:rPr>
                <w:sz w:val="12"/>
                <w:szCs w:val="12"/>
              </w:rPr>
            </w:pPr>
            <w:r w:rsidRPr="00BE571D">
              <w:rPr>
                <w:sz w:val="12"/>
                <w:szCs w:val="12"/>
              </w:rPr>
              <w:t>1</w:t>
            </w:r>
          </w:p>
        </w:tc>
      </w:tr>
      <w:tr w:rsidR="00174D80" w14:paraId="336994AE" w14:textId="77777777" w:rsidTr="003F01ED">
        <w:tc>
          <w:tcPr>
            <w:tcW w:w="1255" w:type="dxa"/>
          </w:tcPr>
          <w:p w14:paraId="0A18ED39" w14:textId="77777777" w:rsidR="00174D80" w:rsidRPr="00BE571D" w:rsidRDefault="00174D80" w:rsidP="003F01ED">
            <w:pPr>
              <w:jc w:val="left"/>
              <w:rPr>
                <w:sz w:val="12"/>
                <w:szCs w:val="12"/>
              </w:rPr>
            </w:pPr>
            <w:r w:rsidRPr="00BE571D">
              <w:rPr>
                <w:sz w:val="12"/>
                <w:szCs w:val="12"/>
              </w:rPr>
              <w:t>11</w:t>
            </w:r>
          </w:p>
        </w:tc>
        <w:tc>
          <w:tcPr>
            <w:tcW w:w="1256" w:type="dxa"/>
          </w:tcPr>
          <w:p w14:paraId="795167F7" w14:textId="77777777" w:rsidR="00174D80" w:rsidRPr="00BE571D" w:rsidRDefault="00174D80" w:rsidP="003F01ED">
            <w:pPr>
              <w:jc w:val="left"/>
              <w:rPr>
                <w:sz w:val="12"/>
                <w:szCs w:val="12"/>
              </w:rPr>
            </w:pPr>
            <w:r w:rsidRPr="00BE571D">
              <w:rPr>
                <w:sz w:val="12"/>
                <w:szCs w:val="12"/>
              </w:rPr>
              <w:t>3</w:t>
            </w:r>
          </w:p>
        </w:tc>
        <w:tc>
          <w:tcPr>
            <w:tcW w:w="1256" w:type="dxa"/>
          </w:tcPr>
          <w:p w14:paraId="430E5AC7" w14:textId="77777777" w:rsidR="00174D80" w:rsidRPr="00BE571D" w:rsidRDefault="00174D80" w:rsidP="003F01ED">
            <w:pPr>
              <w:jc w:val="left"/>
              <w:rPr>
                <w:sz w:val="12"/>
                <w:szCs w:val="12"/>
              </w:rPr>
            </w:pPr>
            <w:r w:rsidRPr="00BE571D">
              <w:rPr>
                <w:sz w:val="12"/>
                <w:szCs w:val="12"/>
              </w:rPr>
              <w:t>8</w:t>
            </w:r>
          </w:p>
        </w:tc>
        <w:tc>
          <w:tcPr>
            <w:tcW w:w="1256" w:type="dxa"/>
          </w:tcPr>
          <w:p w14:paraId="18BD5B70" w14:textId="77777777" w:rsidR="00174D80" w:rsidRPr="00BE571D" w:rsidRDefault="00174D80" w:rsidP="003F01ED">
            <w:pPr>
              <w:jc w:val="left"/>
              <w:rPr>
                <w:sz w:val="12"/>
                <w:szCs w:val="12"/>
              </w:rPr>
            </w:pPr>
            <w:r w:rsidRPr="00BE571D">
              <w:rPr>
                <w:sz w:val="12"/>
                <w:szCs w:val="12"/>
              </w:rPr>
              <w:t>3</w:t>
            </w:r>
          </w:p>
        </w:tc>
      </w:tr>
    </w:tbl>
    <w:p w14:paraId="41C41046" w14:textId="5A9E7DFC" w:rsidR="006C6969" w:rsidRPr="00174D80" w:rsidRDefault="00174D80" w:rsidP="00D71E67">
      <w:pPr>
        <w:jc w:val="both"/>
        <w:rPr>
          <w:sz w:val="12"/>
          <w:szCs w:val="12"/>
        </w:rPr>
      </w:pPr>
      <w:r>
        <w:rPr>
          <w:sz w:val="12"/>
          <w:szCs w:val="12"/>
        </w:rPr>
        <w:t>Table 3. Mapping of the 11 Clusters to the 3 Age Groups</w:t>
      </w:r>
    </w:p>
    <w:p w14:paraId="717F1827" w14:textId="7EB1D197" w:rsidR="009303D9" w:rsidRDefault="00815D6B" w:rsidP="004A188E">
      <w:pPr>
        <w:pStyle w:val="Heading2"/>
      </w:pPr>
      <w:r>
        <w:t>Classifier Results</w:t>
      </w:r>
    </w:p>
    <w:p w14:paraId="2F8CDAB6" w14:textId="115B8D39" w:rsidR="00F13887" w:rsidRDefault="007222E2" w:rsidP="005914B7">
      <w:pPr>
        <w:ind w:firstLine="288"/>
        <w:jc w:val="both"/>
      </w:pPr>
      <w:r>
        <w:rPr>
          <w:noProof/>
        </w:rPr>
        <mc:AlternateContent>
          <mc:Choice Requires="wps">
            <w:drawing>
              <wp:anchor distT="45720" distB="45720" distL="114300" distR="114300" simplePos="0" relativeHeight="251667456" behindDoc="0" locked="0" layoutInCell="1" allowOverlap="1" wp14:anchorId="4122D5A5" wp14:editId="454874F8">
                <wp:simplePos x="0" y="0"/>
                <wp:positionH relativeFrom="column">
                  <wp:posOffset>25400</wp:posOffset>
                </wp:positionH>
                <wp:positionV relativeFrom="paragraph">
                  <wp:posOffset>797560</wp:posOffset>
                </wp:positionV>
                <wp:extent cx="3263900" cy="1898650"/>
                <wp:effectExtent l="0" t="0" r="12700" b="2540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0" cy="1898650"/>
                        </a:xfrm>
                        <a:prstGeom prst="rect">
                          <a:avLst/>
                        </a:prstGeom>
                        <a:solidFill>
                          <a:srgbClr val="FFFFFF"/>
                        </a:solidFill>
                        <a:ln w="9525">
                          <a:solidFill>
                            <a:srgbClr val="000000"/>
                          </a:solidFill>
                          <a:miter lim="800000"/>
                          <a:headEnd/>
                          <a:tailEnd/>
                        </a:ln>
                      </wps:spPr>
                      <wps:txbx>
                        <w:txbxContent>
                          <w:p w14:paraId="49AF4345" w14:textId="7BB400BB" w:rsidR="00F13887" w:rsidRDefault="007222E2">
                            <w:r>
                              <w:rPr>
                                <w:rFonts w:hint="eastAsia"/>
                                <w:noProof/>
                                <w:lang w:val="en-CA" w:eastAsia="zh-CN"/>
                              </w:rPr>
                              <w:drawing>
                                <wp:inline distT="0" distB="0" distL="0" distR="0" wp14:anchorId="438D05B0" wp14:editId="66C9E46B">
                                  <wp:extent cx="2806700" cy="1851660"/>
                                  <wp:effectExtent l="0" t="0" r="0" b="0"/>
                                  <wp:docPr id="196" name="Picture 19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824580" cy="186345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22D5A5" id="_x0000_s1059" type="#_x0000_t202" style="position:absolute;left:0;text-align:left;margin-left:2pt;margin-top:62.8pt;width:257pt;height:14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">
                <v:textbox>
                  <w:txbxContent>
                    <w:p w14:paraId="49AF4345" w14:textId="7BB400BB" w:rsidR="00F13887" w:rsidRDefault="007222E2">
                      <w:r>
                        <w:rPr>
                          <w:rFonts w:hint="eastAsia"/>
                          <w:noProof/>
                          <w:lang w:val="en-CA" w:eastAsia="zh-CN"/>
                        </w:rPr>
                        <w:drawing>
                          <wp:inline distT="0" distB="0" distL="0" distR="0" wp14:anchorId="438D05B0" wp14:editId="66C9E46B">
                            <wp:extent cx="2806700" cy="1851660"/>
                            <wp:effectExtent l="0" t="0" r="0" b="0"/>
                            <wp:docPr id="196" name="Picture 19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824580" cy="1863456"/>
                                    </a:xfrm>
                                    <a:prstGeom prst="rect">
                                      <a:avLst/>
                                    </a:prstGeom>
                                  </pic:spPr>
                                </pic:pic>
                              </a:graphicData>
                            </a:graphic>
                          </wp:inline>
                        </w:drawing>
                      </w:r>
                    </w:p>
                  </w:txbxContent>
                </v:textbox>
                <w10:wrap type="square"/>
              </v:shape>
            </w:pict>
          </mc:Fallback>
        </mc:AlternateContent>
      </w:r>
      <w:r w:rsidR="00BC4079">
        <w:t xml:space="preserve">Before we built the classifier, we performed descriptive analysis and feature selection on our dataset. </w:t>
      </w:r>
      <w:r w:rsidR="000F1A1E">
        <w:t xml:space="preserve">We found 7 candidate predictors with only 1 numerical feature, </w:t>
      </w:r>
      <w:r w:rsidR="000F1A1E">
        <w:rPr>
          <w:i/>
          <w:iCs/>
        </w:rPr>
        <w:t xml:space="preserve">‘age’. </w:t>
      </w:r>
      <w:r w:rsidR="000F1A1E">
        <w:t>The other 6 features are categorical.</w:t>
      </w:r>
      <w:r w:rsidR="00F13887">
        <w:t xml:space="preserve"> As shown in fig. 33, we noticed that only ‘</w:t>
      </w:r>
      <w:r w:rsidR="00F13887">
        <w:rPr>
          <w:i/>
          <w:iCs/>
        </w:rPr>
        <w:t xml:space="preserve">symptom severity’ </w:t>
      </w:r>
      <w:r w:rsidR="00F13887">
        <w:t>seemed to be a strong distinguisher.</w:t>
      </w:r>
    </w:p>
    <w:p w14:paraId="02DABBB0" w14:textId="144B9477" w:rsidR="007222E2" w:rsidRDefault="007222E2" w:rsidP="00815D6B">
      <w:pPr>
        <w:jc w:val="both"/>
        <w:rPr>
          <w:sz w:val="12"/>
          <w:szCs w:val="12"/>
        </w:rPr>
      </w:pPr>
      <w:r>
        <w:rPr>
          <w:sz w:val="12"/>
          <w:szCs w:val="12"/>
        </w:rPr>
        <w:t>Fig. 33. Results of the Descriptive Analysis on the US Census Dataset</w:t>
      </w:r>
    </w:p>
    <w:p w14:paraId="12BD9847" w14:textId="258D7AA0" w:rsidR="007222E2" w:rsidRDefault="00E15470" w:rsidP="005914B7">
      <w:pPr>
        <w:ind w:firstLine="720"/>
        <w:jc w:val="both"/>
      </w:pPr>
      <w:r>
        <w:t>During the feature selection process, the Boruta algorithm</w:t>
      </w:r>
      <w:r w:rsidR="006D7699">
        <w:t xml:space="preserve"> (table.4)</w:t>
      </w:r>
      <w:r>
        <w:t xml:space="preserve"> rejected </w:t>
      </w:r>
      <w:r w:rsidR="003E6086">
        <w:t>‘</w:t>
      </w:r>
      <w:r w:rsidR="003E6086">
        <w:rPr>
          <w:i/>
          <w:iCs/>
        </w:rPr>
        <w:t xml:space="preserve">vaccinated’ </w:t>
      </w:r>
      <w:r w:rsidR="003E6086">
        <w:t>as a valid predictor and labeled ‘</w:t>
      </w:r>
      <w:r w:rsidR="003E6086">
        <w:rPr>
          <w:i/>
          <w:iCs/>
        </w:rPr>
        <w:t xml:space="preserve">age’ </w:t>
      </w:r>
      <w:r w:rsidR="003E6086">
        <w:t>as tentative</w:t>
      </w:r>
      <w:r w:rsidR="0073528D">
        <w:t>, while confirming the other predictors.</w:t>
      </w:r>
      <w:r w:rsidR="00701597">
        <w:t xml:space="preserve"> Among the confirmed predictors, ‘</w:t>
      </w:r>
      <w:r w:rsidR="00701597">
        <w:rPr>
          <w:i/>
          <w:iCs/>
        </w:rPr>
        <w:t xml:space="preserve">symptom severity’ </w:t>
      </w:r>
      <w:r w:rsidR="00701597">
        <w:t xml:space="preserve">was reported to have the highest importance rank, which agrees with our descriptive analysis. </w:t>
      </w:r>
      <w:r w:rsidR="0073528D">
        <w:t xml:space="preserve"> </w:t>
      </w:r>
    </w:p>
    <w:tbl>
      <w:tblPr>
        <w:tblStyle w:val="TableGrid"/>
        <w:tblW w:w="5524" w:type="dxa"/>
        <w:tblLayout w:type="fixed"/>
        <w:tblLook w:val="04A0" w:firstRow="1" w:lastRow="0" w:firstColumn="1" w:lastColumn="0" w:noHBand="0" w:noVBand="1"/>
      </w:tblPr>
      <w:tblGrid>
        <w:gridCol w:w="1129"/>
        <w:gridCol w:w="764"/>
        <w:gridCol w:w="758"/>
        <w:gridCol w:w="582"/>
        <w:gridCol w:w="601"/>
        <w:gridCol w:w="658"/>
        <w:gridCol w:w="1032"/>
      </w:tblGrid>
      <w:tr w:rsidR="00AD1C5F" w14:paraId="7BEF1224" w14:textId="77777777" w:rsidTr="00AD1C5F">
        <w:tc>
          <w:tcPr>
            <w:tcW w:w="1129" w:type="dxa"/>
            <w:vAlign w:val="bottom"/>
          </w:tcPr>
          <w:p w14:paraId="14738867" w14:textId="77777777" w:rsidR="00AD1C5F" w:rsidRPr="00681818" w:rsidRDefault="00AD1C5F" w:rsidP="003F01ED">
            <w:pPr>
              <w:jc w:val="left"/>
              <w:rPr>
                <w:sz w:val="16"/>
                <w:szCs w:val="16"/>
                <w:lang w:val="en-CA" w:eastAsia="zh-CN"/>
              </w:rPr>
            </w:pPr>
          </w:p>
        </w:tc>
        <w:tc>
          <w:tcPr>
            <w:tcW w:w="764" w:type="dxa"/>
            <w:vAlign w:val="bottom"/>
          </w:tcPr>
          <w:p w14:paraId="2F44972F" w14:textId="77777777" w:rsidR="00AD1C5F" w:rsidRPr="00681818" w:rsidRDefault="00AD1C5F" w:rsidP="003F01ED">
            <w:pPr>
              <w:jc w:val="left"/>
              <w:rPr>
                <w:sz w:val="16"/>
                <w:szCs w:val="16"/>
                <w:lang w:val="en-CA" w:eastAsia="zh-CN"/>
              </w:rPr>
            </w:pPr>
            <w:proofErr w:type="spellStart"/>
            <w:r w:rsidRPr="00681818">
              <w:rPr>
                <w:rFonts w:ascii="Calibri" w:hAnsi="Calibri" w:cs="Calibri"/>
                <w:color w:val="000000"/>
                <w:sz w:val="16"/>
                <w:szCs w:val="16"/>
              </w:rPr>
              <w:t>meanImp</w:t>
            </w:r>
            <w:proofErr w:type="spellEnd"/>
          </w:p>
        </w:tc>
        <w:tc>
          <w:tcPr>
            <w:tcW w:w="758" w:type="dxa"/>
            <w:vAlign w:val="bottom"/>
          </w:tcPr>
          <w:p w14:paraId="7568AFA7" w14:textId="77777777" w:rsidR="00AD1C5F" w:rsidRPr="00681818" w:rsidRDefault="00AD1C5F" w:rsidP="003F01ED">
            <w:pPr>
              <w:jc w:val="left"/>
              <w:rPr>
                <w:sz w:val="16"/>
                <w:szCs w:val="16"/>
                <w:lang w:val="en-CA" w:eastAsia="zh-CN"/>
              </w:rPr>
            </w:pPr>
            <w:proofErr w:type="spellStart"/>
            <w:r w:rsidRPr="00681818">
              <w:rPr>
                <w:rFonts w:ascii="Calibri" w:hAnsi="Calibri" w:cs="Calibri"/>
                <w:color w:val="000000"/>
                <w:sz w:val="16"/>
                <w:szCs w:val="16"/>
              </w:rPr>
              <w:t>medianImp</w:t>
            </w:r>
            <w:proofErr w:type="spellEnd"/>
          </w:p>
        </w:tc>
        <w:tc>
          <w:tcPr>
            <w:tcW w:w="582" w:type="dxa"/>
            <w:vAlign w:val="bottom"/>
          </w:tcPr>
          <w:p w14:paraId="4C2781BE" w14:textId="77777777" w:rsidR="00AD1C5F" w:rsidRPr="00681818" w:rsidRDefault="00AD1C5F" w:rsidP="003F01ED">
            <w:pPr>
              <w:jc w:val="left"/>
              <w:rPr>
                <w:sz w:val="16"/>
                <w:szCs w:val="16"/>
                <w:lang w:val="en-CA" w:eastAsia="zh-CN"/>
              </w:rPr>
            </w:pPr>
            <w:proofErr w:type="spellStart"/>
            <w:r w:rsidRPr="00681818">
              <w:rPr>
                <w:rFonts w:ascii="Calibri" w:hAnsi="Calibri" w:cs="Calibri"/>
                <w:color w:val="000000"/>
                <w:sz w:val="16"/>
                <w:szCs w:val="16"/>
              </w:rPr>
              <w:t>minImp</w:t>
            </w:r>
            <w:proofErr w:type="spellEnd"/>
          </w:p>
        </w:tc>
        <w:tc>
          <w:tcPr>
            <w:tcW w:w="601" w:type="dxa"/>
            <w:vAlign w:val="bottom"/>
          </w:tcPr>
          <w:p w14:paraId="22A93B67" w14:textId="77777777" w:rsidR="00AD1C5F" w:rsidRPr="00681818" w:rsidRDefault="00AD1C5F" w:rsidP="003F01ED">
            <w:pPr>
              <w:jc w:val="left"/>
              <w:rPr>
                <w:sz w:val="16"/>
                <w:szCs w:val="16"/>
                <w:lang w:val="en-CA" w:eastAsia="zh-CN"/>
              </w:rPr>
            </w:pPr>
            <w:proofErr w:type="spellStart"/>
            <w:r w:rsidRPr="00681818">
              <w:rPr>
                <w:rFonts w:ascii="Calibri" w:hAnsi="Calibri" w:cs="Calibri"/>
                <w:color w:val="000000"/>
                <w:sz w:val="16"/>
                <w:szCs w:val="16"/>
              </w:rPr>
              <w:t>maxImp</w:t>
            </w:r>
            <w:proofErr w:type="spellEnd"/>
          </w:p>
        </w:tc>
        <w:tc>
          <w:tcPr>
            <w:tcW w:w="658" w:type="dxa"/>
            <w:vAlign w:val="bottom"/>
          </w:tcPr>
          <w:p w14:paraId="5158AF0A" w14:textId="77777777" w:rsidR="00AD1C5F" w:rsidRPr="00681818" w:rsidRDefault="00AD1C5F" w:rsidP="003F01ED">
            <w:pPr>
              <w:jc w:val="left"/>
              <w:rPr>
                <w:sz w:val="16"/>
                <w:szCs w:val="16"/>
                <w:lang w:val="en-CA" w:eastAsia="zh-CN"/>
              </w:rPr>
            </w:pPr>
            <w:proofErr w:type="spellStart"/>
            <w:r w:rsidRPr="00681818">
              <w:rPr>
                <w:rFonts w:ascii="Calibri" w:hAnsi="Calibri" w:cs="Calibri"/>
                <w:color w:val="000000"/>
                <w:sz w:val="16"/>
                <w:szCs w:val="16"/>
              </w:rPr>
              <w:t>normHits</w:t>
            </w:r>
            <w:proofErr w:type="spellEnd"/>
          </w:p>
        </w:tc>
        <w:tc>
          <w:tcPr>
            <w:tcW w:w="1032" w:type="dxa"/>
            <w:vAlign w:val="bottom"/>
          </w:tcPr>
          <w:p w14:paraId="523FFD8E" w14:textId="5BF60DEE" w:rsidR="00AD1C5F" w:rsidRPr="00681818" w:rsidRDefault="005914B7" w:rsidP="003F01ED">
            <w:pPr>
              <w:jc w:val="left"/>
              <w:rPr>
                <w:sz w:val="16"/>
                <w:szCs w:val="16"/>
                <w:lang w:val="en-CA" w:eastAsia="zh-CN"/>
              </w:rPr>
            </w:pPr>
            <w:r>
              <w:rPr>
                <w:rFonts w:ascii="Calibri" w:hAnsi="Calibri" w:cs="Calibri"/>
                <w:color w:val="000000"/>
                <w:sz w:val="16"/>
                <w:szCs w:val="16"/>
              </w:rPr>
              <w:t>decision</w:t>
            </w:r>
          </w:p>
        </w:tc>
      </w:tr>
      <w:tr w:rsidR="00AD1C5F" w14:paraId="2B86804F" w14:textId="77777777" w:rsidTr="00AD1C5F">
        <w:tc>
          <w:tcPr>
            <w:tcW w:w="1129" w:type="dxa"/>
            <w:vAlign w:val="bottom"/>
          </w:tcPr>
          <w:p w14:paraId="1D97DBF4"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AGE</w:t>
            </w:r>
          </w:p>
        </w:tc>
        <w:tc>
          <w:tcPr>
            <w:tcW w:w="764" w:type="dxa"/>
            <w:vAlign w:val="bottom"/>
          </w:tcPr>
          <w:p w14:paraId="65DDD044"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2.731</w:t>
            </w:r>
          </w:p>
        </w:tc>
        <w:tc>
          <w:tcPr>
            <w:tcW w:w="758" w:type="dxa"/>
            <w:vAlign w:val="bottom"/>
          </w:tcPr>
          <w:p w14:paraId="098BBC7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2.886</w:t>
            </w:r>
          </w:p>
        </w:tc>
        <w:tc>
          <w:tcPr>
            <w:tcW w:w="582" w:type="dxa"/>
            <w:vAlign w:val="bottom"/>
          </w:tcPr>
          <w:p w14:paraId="50CABD95"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-3.977</w:t>
            </w:r>
          </w:p>
        </w:tc>
        <w:tc>
          <w:tcPr>
            <w:tcW w:w="601" w:type="dxa"/>
            <w:vAlign w:val="bottom"/>
          </w:tcPr>
          <w:p w14:paraId="0CD7E37C"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7.797</w:t>
            </w:r>
          </w:p>
        </w:tc>
        <w:tc>
          <w:tcPr>
            <w:tcW w:w="658" w:type="dxa"/>
            <w:vAlign w:val="bottom"/>
          </w:tcPr>
          <w:p w14:paraId="513EC42B"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0.424</w:t>
            </w:r>
          </w:p>
        </w:tc>
        <w:tc>
          <w:tcPr>
            <w:tcW w:w="1032" w:type="dxa"/>
            <w:vAlign w:val="bottom"/>
          </w:tcPr>
          <w:p w14:paraId="6FF88155"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Tentative</w:t>
            </w:r>
          </w:p>
        </w:tc>
      </w:tr>
      <w:tr w:rsidR="00AD1C5F" w14:paraId="0A3B462E" w14:textId="77777777" w:rsidTr="00AD1C5F">
        <w:tc>
          <w:tcPr>
            <w:tcW w:w="1129" w:type="dxa"/>
            <w:vAlign w:val="bottom"/>
          </w:tcPr>
          <w:p w14:paraId="61F515D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RACE</w:t>
            </w:r>
          </w:p>
        </w:tc>
        <w:tc>
          <w:tcPr>
            <w:tcW w:w="764" w:type="dxa"/>
            <w:vAlign w:val="bottom"/>
          </w:tcPr>
          <w:p w14:paraId="12549DD9"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7.793</w:t>
            </w:r>
          </w:p>
        </w:tc>
        <w:tc>
          <w:tcPr>
            <w:tcW w:w="758" w:type="dxa"/>
            <w:vAlign w:val="bottom"/>
          </w:tcPr>
          <w:p w14:paraId="53384A26"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7.724</w:t>
            </w:r>
          </w:p>
        </w:tc>
        <w:tc>
          <w:tcPr>
            <w:tcW w:w="582" w:type="dxa"/>
            <w:vAlign w:val="bottom"/>
          </w:tcPr>
          <w:p w14:paraId="3181761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3.293</w:t>
            </w:r>
          </w:p>
        </w:tc>
        <w:tc>
          <w:tcPr>
            <w:tcW w:w="601" w:type="dxa"/>
            <w:vAlign w:val="bottom"/>
          </w:tcPr>
          <w:p w14:paraId="4E9CF60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13.994</w:t>
            </w:r>
          </w:p>
        </w:tc>
        <w:tc>
          <w:tcPr>
            <w:tcW w:w="658" w:type="dxa"/>
            <w:vAlign w:val="bottom"/>
          </w:tcPr>
          <w:p w14:paraId="7696321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0.96</w:t>
            </w:r>
          </w:p>
        </w:tc>
        <w:tc>
          <w:tcPr>
            <w:tcW w:w="1032" w:type="dxa"/>
            <w:vAlign w:val="bottom"/>
          </w:tcPr>
          <w:p w14:paraId="7B0BAEBB"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r w:rsidR="00AD1C5F" w14:paraId="08E41446" w14:textId="77777777" w:rsidTr="00AD1C5F">
        <w:tc>
          <w:tcPr>
            <w:tcW w:w="1129" w:type="dxa"/>
            <w:vAlign w:val="bottom"/>
          </w:tcPr>
          <w:p w14:paraId="1F000B22"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BIRTH_GENDER</w:t>
            </w:r>
          </w:p>
        </w:tc>
        <w:tc>
          <w:tcPr>
            <w:tcW w:w="764" w:type="dxa"/>
            <w:vAlign w:val="bottom"/>
          </w:tcPr>
          <w:p w14:paraId="5FB7E892"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24.65</w:t>
            </w:r>
          </w:p>
        </w:tc>
        <w:tc>
          <w:tcPr>
            <w:tcW w:w="758" w:type="dxa"/>
            <w:vAlign w:val="bottom"/>
          </w:tcPr>
          <w:p w14:paraId="2D622559"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24.551</w:t>
            </w:r>
          </w:p>
        </w:tc>
        <w:tc>
          <w:tcPr>
            <w:tcW w:w="582" w:type="dxa"/>
            <w:vAlign w:val="bottom"/>
          </w:tcPr>
          <w:p w14:paraId="293F87EC"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16.532</w:t>
            </w:r>
          </w:p>
        </w:tc>
        <w:tc>
          <w:tcPr>
            <w:tcW w:w="601" w:type="dxa"/>
            <w:vAlign w:val="bottom"/>
          </w:tcPr>
          <w:p w14:paraId="054E323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30.367</w:t>
            </w:r>
          </w:p>
        </w:tc>
        <w:tc>
          <w:tcPr>
            <w:tcW w:w="658" w:type="dxa"/>
            <w:vAlign w:val="bottom"/>
          </w:tcPr>
          <w:p w14:paraId="23EA2F45"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w:t>
            </w:r>
          </w:p>
        </w:tc>
        <w:tc>
          <w:tcPr>
            <w:tcW w:w="1032" w:type="dxa"/>
            <w:vAlign w:val="bottom"/>
          </w:tcPr>
          <w:p w14:paraId="6A242D2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r w:rsidR="00AD1C5F" w14:paraId="761A6C6E" w14:textId="77777777" w:rsidTr="00AD1C5F">
        <w:tc>
          <w:tcPr>
            <w:tcW w:w="1129" w:type="dxa"/>
            <w:vAlign w:val="bottom"/>
          </w:tcPr>
          <w:p w14:paraId="30EA6745"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VACCINATED</w:t>
            </w:r>
          </w:p>
        </w:tc>
        <w:tc>
          <w:tcPr>
            <w:tcW w:w="764" w:type="dxa"/>
            <w:vAlign w:val="bottom"/>
          </w:tcPr>
          <w:p w14:paraId="2B88917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0.013</w:t>
            </w:r>
          </w:p>
        </w:tc>
        <w:tc>
          <w:tcPr>
            <w:tcW w:w="758" w:type="dxa"/>
            <w:vAlign w:val="bottom"/>
          </w:tcPr>
          <w:p w14:paraId="314256E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-0.449</w:t>
            </w:r>
          </w:p>
        </w:tc>
        <w:tc>
          <w:tcPr>
            <w:tcW w:w="582" w:type="dxa"/>
            <w:vAlign w:val="bottom"/>
          </w:tcPr>
          <w:p w14:paraId="590DBF3A"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-4.021</w:t>
            </w:r>
          </w:p>
        </w:tc>
        <w:tc>
          <w:tcPr>
            <w:tcW w:w="601" w:type="dxa"/>
            <w:vAlign w:val="bottom"/>
          </w:tcPr>
          <w:p w14:paraId="7F6DFAF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3.907</w:t>
            </w:r>
          </w:p>
        </w:tc>
        <w:tc>
          <w:tcPr>
            <w:tcW w:w="658" w:type="dxa"/>
            <w:vAlign w:val="bottom"/>
          </w:tcPr>
          <w:p w14:paraId="3940FED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0.01</w:t>
            </w:r>
          </w:p>
        </w:tc>
        <w:tc>
          <w:tcPr>
            <w:tcW w:w="1032" w:type="dxa"/>
            <w:vAlign w:val="bottom"/>
          </w:tcPr>
          <w:p w14:paraId="0D7C56CB"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Rejected</w:t>
            </w:r>
          </w:p>
        </w:tc>
      </w:tr>
      <w:tr w:rsidR="00AD1C5F" w14:paraId="4684232F" w14:textId="77777777" w:rsidTr="00AD1C5F">
        <w:tc>
          <w:tcPr>
            <w:tcW w:w="1129" w:type="dxa"/>
            <w:vAlign w:val="bottom"/>
          </w:tcPr>
          <w:p w14:paraId="6EBEAB2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NUMBER_DOSES</w:t>
            </w:r>
          </w:p>
        </w:tc>
        <w:tc>
          <w:tcPr>
            <w:tcW w:w="764" w:type="dxa"/>
            <w:vAlign w:val="bottom"/>
          </w:tcPr>
          <w:p w14:paraId="23B7CB82"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7.922</w:t>
            </w:r>
          </w:p>
        </w:tc>
        <w:tc>
          <w:tcPr>
            <w:tcW w:w="758" w:type="dxa"/>
            <w:vAlign w:val="bottom"/>
          </w:tcPr>
          <w:p w14:paraId="5D070ED2"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7.951</w:t>
            </w:r>
          </w:p>
        </w:tc>
        <w:tc>
          <w:tcPr>
            <w:tcW w:w="582" w:type="dxa"/>
            <w:vAlign w:val="bottom"/>
          </w:tcPr>
          <w:p w14:paraId="72D06AE6"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3.177</w:t>
            </w:r>
          </w:p>
        </w:tc>
        <w:tc>
          <w:tcPr>
            <w:tcW w:w="601" w:type="dxa"/>
            <w:vAlign w:val="bottom"/>
          </w:tcPr>
          <w:p w14:paraId="40A1E6E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13.942</w:t>
            </w:r>
          </w:p>
        </w:tc>
        <w:tc>
          <w:tcPr>
            <w:tcW w:w="658" w:type="dxa"/>
            <w:vAlign w:val="bottom"/>
          </w:tcPr>
          <w:p w14:paraId="1E22F9D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0.96</w:t>
            </w:r>
          </w:p>
        </w:tc>
        <w:tc>
          <w:tcPr>
            <w:tcW w:w="1032" w:type="dxa"/>
            <w:vAlign w:val="bottom"/>
          </w:tcPr>
          <w:p w14:paraId="3ED6839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r w:rsidR="00AD1C5F" w14:paraId="7C0F2E2E" w14:textId="77777777" w:rsidTr="00AD1C5F">
        <w:tc>
          <w:tcPr>
            <w:tcW w:w="1129" w:type="dxa"/>
            <w:vAlign w:val="bottom"/>
          </w:tcPr>
          <w:p w14:paraId="5646934C"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BOOSTER</w:t>
            </w:r>
          </w:p>
        </w:tc>
        <w:tc>
          <w:tcPr>
            <w:tcW w:w="764" w:type="dxa"/>
            <w:vAlign w:val="bottom"/>
          </w:tcPr>
          <w:p w14:paraId="6C8DA08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14.005</w:t>
            </w:r>
          </w:p>
        </w:tc>
        <w:tc>
          <w:tcPr>
            <w:tcW w:w="758" w:type="dxa"/>
            <w:vAlign w:val="bottom"/>
          </w:tcPr>
          <w:p w14:paraId="1055282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14.124</w:t>
            </w:r>
          </w:p>
        </w:tc>
        <w:tc>
          <w:tcPr>
            <w:tcW w:w="582" w:type="dxa"/>
            <w:vAlign w:val="bottom"/>
          </w:tcPr>
          <w:p w14:paraId="2DF3100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5.014</w:t>
            </w:r>
          </w:p>
        </w:tc>
        <w:tc>
          <w:tcPr>
            <w:tcW w:w="601" w:type="dxa"/>
            <w:vAlign w:val="bottom"/>
          </w:tcPr>
          <w:p w14:paraId="60B9BF0B"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21.78</w:t>
            </w:r>
          </w:p>
        </w:tc>
        <w:tc>
          <w:tcPr>
            <w:tcW w:w="658" w:type="dxa"/>
            <w:vAlign w:val="bottom"/>
          </w:tcPr>
          <w:p w14:paraId="50E2EA2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w:t>
            </w:r>
          </w:p>
        </w:tc>
        <w:tc>
          <w:tcPr>
            <w:tcW w:w="1032" w:type="dxa"/>
            <w:vAlign w:val="bottom"/>
          </w:tcPr>
          <w:p w14:paraId="2C3EB0B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r w:rsidR="00AD1C5F" w14:paraId="504B4C6D" w14:textId="77777777" w:rsidTr="00AD1C5F">
        <w:tc>
          <w:tcPr>
            <w:tcW w:w="1129" w:type="dxa"/>
            <w:vAlign w:val="bottom"/>
          </w:tcPr>
          <w:p w14:paraId="6D6B8DA6"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SYMPTOM_SEVERITY</w:t>
            </w:r>
          </w:p>
        </w:tc>
        <w:tc>
          <w:tcPr>
            <w:tcW w:w="764" w:type="dxa"/>
            <w:vAlign w:val="bottom"/>
          </w:tcPr>
          <w:p w14:paraId="52260BB8"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111.986</w:t>
            </w:r>
          </w:p>
        </w:tc>
        <w:tc>
          <w:tcPr>
            <w:tcW w:w="758" w:type="dxa"/>
            <w:vAlign w:val="bottom"/>
          </w:tcPr>
          <w:p w14:paraId="189C79C6"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112.556</w:t>
            </w:r>
          </w:p>
        </w:tc>
        <w:tc>
          <w:tcPr>
            <w:tcW w:w="582" w:type="dxa"/>
            <w:vAlign w:val="bottom"/>
          </w:tcPr>
          <w:p w14:paraId="45F851EF"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96.694</w:t>
            </w:r>
          </w:p>
        </w:tc>
        <w:tc>
          <w:tcPr>
            <w:tcW w:w="601" w:type="dxa"/>
            <w:vAlign w:val="bottom"/>
          </w:tcPr>
          <w:p w14:paraId="626C0FB8"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123.554</w:t>
            </w:r>
          </w:p>
        </w:tc>
        <w:tc>
          <w:tcPr>
            <w:tcW w:w="658" w:type="dxa"/>
            <w:vAlign w:val="bottom"/>
          </w:tcPr>
          <w:p w14:paraId="66A3F423"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w:t>
            </w:r>
          </w:p>
        </w:tc>
        <w:tc>
          <w:tcPr>
            <w:tcW w:w="1032" w:type="dxa"/>
            <w:vAlign w:val="bottom"/>
          </w:tcPr>
          <w:p w14:paraId="3AD9CAF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bl>
    <w:p w14:paraId="5FF2159B" w14:textId="1768FDBE" w:rsidR="006D7699" w:rsidRDefault="00AD1C5F" w:rsidP="00815D6B">
      <w:pPr>
        <w:jc w:val="both"/>
        <w:rPr>
          <w:sz w:val="12"/>
          <w:szCs w:val="12"/>
        </w:rPr>
      </w:pPr>
      <w:r>
        <w:rPr>
          <w:sz w:val="12"/>
          <w:szCs w:val="12"/>
        </w:rPr>
        <w:t>Table 4. Feature Selection Results from the Boruta Algorithm</w:t>
      </w:r>
    </w:p>
    <w:p w14:paraId="59B84471" w14:textId="77777777" w:rsidR="00AD1C5F" w:rsidRDefault="00AD1C5F" w:rsidP="00815D6B">
      <w:pPr>
        <w:jc w:val="both"/>
        <w:rPr>
          <w:sz w:val="12"/>
          <w:szCs w:val="12"/>
        </w:rPr>
      </w:pPr>
    </w:p>
    <w:p w14:paraId="1CB3D8E9" w14:textId="77777777" w:rsidR="00AD1C5F" w:rsidRDefault="00AD1C5F" w:rsidP="00815D6B">
      <w:pPr>
        <w:jc w:val="both"/>
        <w:rPr>
          <w:sz w:val="12"/>
          <w:szCs w:val="12"/>
        </w:rPr>
      </w:pPr>
    </w:p>
    <w:p w14:paraId="73746AA3" w14:textId="41B15B43" w:rsidR="00717922" w:rsidRDefault="008C5EB7" w:rsidP="00717922">
      <w:pPr>
        <w:ind w:firstLine="720"/>
        <w:jc w:val="both"/>
      </w:pPr>
      <w:r>
        <w:t xml:space="preserve">After removing the rejected features, we built a </w:t>
      </w:r>
      <w:r w:rsidR="005914B7">
        <w:t>decision</w:t>
      </w:r>
      <w:r w:rsidR="004C44AC">
        <w:t xml:space="preserve"> tree</w:t>
      </w:r>
      <w:commentRangeStart w:id="18"/>
      <w:commentRangeStart w:id="19"/>
      <w:commentRangeEnd w:id="19"/>
      <w:r w:rsidR="00863655">
        <w:rPr>
          <w:rStyle w:val="CommentReference"/>
        </w:rPr>
        <w:commentReference w:id="19"/>
      </w:r>
      <w:commentRangeEnd w:id="18"/>
      <w:r w:rsidR="000F0ACE">
        <w:rPr>
          <w:rStyle w:val="CommentReference"/>
        </w:rPr>
        <w:commentReference w:id="18"/>
      </w:r>
      <w:r w:rsidR="00C5528E">
        <w:t xml:space="preserve"> (fig. 35)</w:t>
      </w:r>
      <w:r w:rsidR="00863655">
        <w:t xml:space="preserve"> </w:t>
      </w:r>
      <w:r w:rsidR="005F3DBE">
        <w:t>using the optimized hyperparameters, ‘</w:t>
      </w:r>
      <w:r w:rsidR="005F3DBE" w:rsidRPr="00F72B24">
        <w:rPr>
          <w:i/>
          <w:iCs/>
        </w:rPr>
        <w:t>cp</w:t>
      </w:r>
      <w:r w:rsidR="005F3DBE">
        <w:t>=0.003’ and ‘</w:t>
      </w:r>
      <w:proofErr w:type="spellStart"/>
      <w:r w:rsidR="005F3DBE" w:rsidRPr="00F72B24">
        <w:rPr>
          <w:i/>
          <w:iCs/>
        </w:rPr>
        <w:t>maxdepth</w:t>
      </w:r>
      <w:proofErr w:type="spellEnd"/>
      <w:r w:rsidR="005F3DBE">
        <w:t xml:space="preserve">=3’ (fig. </w:t>
      </w:r>
      <w:r w:rsidR="00F72B24">
        <w:t>34). The model was then tested on the test dataset</w:t>
      </w:r>
      <w:r w:rsidR="002502C5">
        <w:t xml:space="preserve"> and the AUC was calculated to be 0.706 (±0.011</w:t>
      </w:r>
      <w:r w:rsidR="00B265D5">
        <w:t>)</w:t>
      </w:r>
      <w:r w:rsidR="00DA156E">
        <w:t>.</w:t>
      </w:r>
      <w:bookmarkStart w:id="20" w:name="_Hlk122440353"/>
    </w:p>
    <w:p w14:paraId="12986E54" w14:textId="653D0DEA" w:rsidR="00426D63" w:rsidRPr="00A23401" w:rsidRDefault="00343927" w:rsidP="00426D63">
      <w:pPr>
        <w:ind w:firstLine="720"/>
        <w:jc w:val="both"/>
      </w:pPr>
      <w:r>
        <w:rPr>
          <w:noProof/>
        </w:rPr>
        <mc:AlternateContent>
          <mc:Choice Requires="wps">
            <w:drawing>
              <wp:anchor distT="45720" distB="45720" distL="114300" distR="114300" simplePos="0" relativeHeight="251669504" behindDoc="0" locked="0" layoutInCell="1" allowOverlap="1" wp14:anchorId="6492BCF6" wp14:editId="351648ED">
                <wp:simplePos x="0" y="0"/>
                <wp:positionH relativeFrom="column">
                  <wp:posOffset>12700</wp:posOffset>
                </wp:positionH>
                <wp:positionV relativeFrom="paragraph">
                  <wp:posOffset>933450</wp:posOffset>
                </wp:positionV>
                <wp:extent cx="3251200" cy="2359660"/>
                <wp:effectExtent l="0" t="0" r="25400" b="2159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2359660"/>
                        </a:xfrm>
                        <a:prstGeom prst="rect">
                          <a:avLst/>
                        </a:prstGeom>
                        <a:solidFill>
                          <a:srgbClr val="FFFFFF"/>
                        </a:solidFill>
                        <a:ln w="9525">
                          <a:solidFill>
                            <a:srgbClr val="000000"/>
                          </a:solidFill>
                          <a:miter lim="800000"/>
                          <a:headEnd/>
                          <a:tailEnd/>
                        </a:ln>
                      </wps:spPr>
                      <wps:txbx>
                        <w:txbxContent>
                          <w:p w14:paraId="3E355762" w14:textId="36E64887" w:rsidR="00DA156E" w:rsidRDefault="00C171A7">
                            <w:r>
                              <w:rPr>
                                <w:noProof/>
                                <w:lang w:val="en-CA" w:eastAsia="zh-CN"/>
                              </w:rPr>
                              <w:drawing>
                                <wp:inline distT="0" distB="0" distL="0" distR="0" wp14:anchorId="3B7926DB" wp14:editId="5922A202">
                                  <wp:extent cx="2744960" cy="2247900"/>
                                  <wp:effectExtent l="0" t="0" r="0" b="0"/>
                                  <wp:docPr id="198" name="Picture 19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with low confidence"/>
                                          <pic:cNvPicPr/>
                                        </pic:nvPicPr>
                                        <pic:blipFill>
                                          <a:blip r:embed="rId49">
                                            <a:extLst>
                                              <a:ext uri="{28A0092B-C50C-407E-A947-70E740481C1C}">
                                                <a14:useLocalDpi xmlns:a14="http://schemas.microsoft.com/office/drawing/2010/main" val="0"/>
                                              </a:ext>
                                            </a:extLst>
                                          </a:blip>
                                          <a:stretch>
                                            <a:fillRect/>
                                          </a:stretch>
                                        </pic:blipFill>
                                        <pic:spPr>
                                          <a:xfrm>
                                            <a:off x="0" y="0"/>
                                            <a:ext cx="2760294" cy="226045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92BCF6" id="_x0000_s1060" type="#_x0000_t202" style="position:absolute;left:0;text-align:left;margin-left:1pt;margin-top:73.5pt;width:256pt;height:185.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">
                <v:textbox>
                  <w:txbxContent>
                    <w:p w14:paraId="3E355762" w14:textId="36E64887" w:rsidR="00DA156E" w:rsidRDefault="00C171A7">
                      <w:r>
                        <w:rPr>
                          <w:noProof/>
                          <w:lang w:val="en-CA" w:eastAsia="zh-CN"/>
                        </w:rPr>
                        <w:drawing>
                          <wp:inline distT="0" distB="0" distL="0" distR="0" wp14:anchorId="3B7926DB" wp14:editId="5922A202">
                            <wp:extent cx="2744960" cy="2247900"/>
                            <wp:effectExtent l="0" t="0" r="0" b="0"/>
                            <wp:docPr id="198" name="Picture 19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with low confidence"/>
                                    <pic:cNvPicPr/>
                                  </pic:nvPicPr>
                                  <pic:blipFill>
                                    <a:blip r:embed="rId49">
                                      <a:extLst>
                                        <a:ext uri="{28A0092B-C50C-407E-A947-70E740481C1C}">
                                          <a14:useLocalDpi xmlns:a14="http://schemas.microsoft.com/office/drawing/2010/main" val="0"/>
                                        </a:ext>
                                      </a:extLst>
                                    </a:blip>
                                    <a:stretch>
                                      <a:fillRect/>
                                    </a:stretch>
                                  </pic:blipFill>
                                  <pic:spPr>
                                    <a:xfrm>
                                      <a:off x="0" y="0"/>
                                      <a:ext cx="2760294" cy="2260457"/>
                                    </a:xfrm>
                                    <a:prstGeom prst="rect">
                                      <a:avLst/>
                                    </a:prstGeom>
                                  </pic:spPr>
                                </pic:pic>
                              </a:graphicData>
                            </a:graphic>
                          </wp:inline>
                        </w:drawing>
                      </w:r>
                    </w:p>
                  </w:txbxContent>
                </v:textbox>
                <w10:wrap type="square"/>
              </v:shape>
            </w:pict>
          </mc:Fallback>
        </mc:AlternateContent>
      </w:r>
      <w:r w:rsidR="00223F1A">
        <w:t>Next, we built a Random Forest model</w:t>
      </w:r>
      <w:r w:rsidR="00A23401">
        <w:t xml:space="preserve"> using the optimized hyperparameter, </w:t>
      </w:r>
      <w:r w:rsidR="00A23401">
        <w:rPr>
          <w:i/>
          <w:iCs/>
        </w:rPr>
        <w:t>‘</w:t>
      </w:r>
      <w:proofErr w:type="spellStart"/>
      <w:r w:rsidR="00A23401">
        <w:rPr>
          <w:i/>
          <w:iCs/>
        </w:rPr>
        <w:t>mtry</w:t>
      </w:r>
      <w:proofErr w:type="spellEnd"/>
      <w:r w:rsidR="00A23401">
        <w:rPr>
          <w:i/>
          <w:iCs/>
        </w:rPr>
        <w:t>=2’.</w:t>
      </w:r>
      <w:r w:rsidR="00A23401">
        <w:t xml:space="preserve"> </w:t>
      </w:r>
      <w:r w:rsidR="007812DC">
        <w:t>The model was trained using our training data and evaluated using the independent test data</w:t>
      </w:r>
      <w:r w:rsidR="00140171">
        <w:t xml:space="preserve"> (fig. 34)</w:t>
      </w:r>
      <w:r w:rsidR="007812DC">
        <w:t xml:space="preserve">. The AUC for this model is </w:t>
      </w:r>
      <w:r w:rsidR="00140171">
        <w:t>0.721 (±0.011)</w:t>
      </w:r>
      <w:r w:rsidR="0044129A">
        <w:t xml:space="preserve">. </w:t>
      </w:r>
      <w:r w:rsidR="00426D63">
        <w:t xml:space="preserve">The feature importance rank returned by the Random Forest model was recorded in table 5. </w:t>
      </w:r>
    </w:p>
    <w:bookmarkEnd w:id="20"/>
    <w:p w14:paraId="61020CAE" w14:textId="4A2FE35A" w:rsidR="00DA156E" w:rsidRDefault="00894DCD" w:rsidP="00815D6B">
      <w:pPr>
        <w:jc w:val="both"/>
        <w:rPr>
          <w:sz w:val="12"/>
          <w:szCs w:val="12"/>
        </w:rPr>
      </w:pPr>
      <w:r w:rsidRPr="00C5528E">
        <w:rPr>
          <w:noProof/>
          <w:sz w:val="12"/>
          <w:szCs w:val="12"/>
        </w:rPr>
        <mc:AlternateContent>
          <mc:Choice Requires="wps">
            <w:drawing>
              <wp:anchor distT="45720" distB="45720" distL="114300" distR="114300" simplePos="0" relativeHeight="251671552" behindDoc="0" locked="0" layoutInCell="1" allowOverlap="1" wp14:anchorId="162B2C0E" wp14:editId="2A9B2DFA">
                <wp:simplePos x="0" y="0"/>
                <wp:positionH relativeFrom="column">
                  <wp:posOffset>19050</wp:posOffset>
                </wp:positionH>
                <wp:positionV relativeFrom="paragraph">
                  <wp:posOffset>2857500</wp:posOffset>
                </wp:positionV>
                <wp:extent cx="3276600" cy="2108200"/>
                <wp:effectExtent l="0" t="0" r="19050" b="2540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2108200"/>
                        </a:xfrm>
                        <a:prstGeom prst="rect">
                          <a:avLst/>
                        </a:prstGeom>
                        <a:solidFill>
                          <a:srgbClr val="FFFFFF"/>
                        </a:solidFill>
                        <a:ln w="9525">
                          <a:solidFill>
                            <a:srgbClr val="000000"/>
                          </a:solidFill>
                          <a:miter lim="800000"/>
                          <a:headEnd/>
                          <a:tailEnd/>
                        </a:ln>
                      </wps:spPr>
                      <wps:txbx>
                        <w:txbxContent>
                          <w:p w14:paraId="521DE220" w14:textId="0AF45D5C" w:rsidR="00C5528E" w:rsidRDefault="00894DCD">
                            <w:r>
                              <w:rPr>
                                <w:rFonts w:hint="eastAsia"/>
                                <w:noProof/>
                                <w:sz w:val="16"/>
                                <w:szCs w:val="16"/>
                                <w:lang w:val="en-CA"/>
                              </w:rPr>
                              <w:drawing>
                                <wp:inline distT="0" distB="0" distL="0" distR="0" wp14:anchorId="5BAE460C" wp14:editId="44700688">
                                  <wp:extent cx="2528570" cy="2019508"/>
                                  <wp:effectExtent l="0" t="0" r="5080" b="0"/>
                                  <wp:docPr id="200" name="Picture 20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imeline&#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2528570" cy="201950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B2C0E" id="_x0000_s1061" type="#_x0000_t202" style="position:absolute;left:0;text-align:left;margin-left:1.5pt;margin-top:225pt;width:258pt;height:16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">
                <v:textbox>
                  <w:txbxContent>
                    <w:p w14:paraId="521DE220" w14:textId="0AF45D5C" w:rsidR="00C5528E" w:rsidRDefault="00894DCD">
                      <w:r>
                        <w:rPr>
                          <w:rFonts w:hint="eastAsia"/>
                          <w:noProof/>
                          <w:sz w:val="16"/>
                          <w:szCs w:val="16"/>
                          <w:lang w:val="en-CA"/>
                        </w:rPr>
                        <w:drawing>
                          <wp:inline distT="0" distB="0" distL="0" distR="0" wp14:anchorId="5BAE460C" wp14:editId="44700688">
                            <wp:extent cx="2528570" cy="2019508"/>
                            <wp:effectExtent l="0" t="0" r="5080" b="0"/>
                            <wp:docPr id="200" name="Picture 20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imeline&#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2528570" cy="2019508"/>
                                    </a:xfrm>
                                    <a:prstGeom prst="rect">
                                      <a:avLst/>
                                    </a:prstGeom>
                                  </pic:spPr>
                                </pic:pic>
                              </a:graphicData>
                            </a:graphic>
                          </wp:inline>
                        </w:drawing>
                      </w:r>
                    </w:p>
                  </w:txbxContent>
                </v:textbox>
                <w10:wrap type="square"/>
              </v:shape>
            </w:pict>
          </mc:Fallback>
        </mc:AlternateContent>
      </w:r>
      <w:r w:rsidR="00717922" w:rsidRPr="00717922">
        <w:rPr>
          <w:sz w:val="12"/>
          <w:szCs w:val="12"/>
        </w:rPr>
        <w:t xml:space="preserve">Fig. </w:t>
      </w:r>
      <w:r w:rsidR="00413057">
        <w:rPr>
          <w:sz w:val="12"/>
          <w:szCs w:val="12"/>
        </w:rPr>
        <w:t>34</w:t>
      </w:r>
      <w:r w:rsidR="00717922" w:rsidRPr="00717922">
        <w:rPr>
          <w:sz w:val="12"/>
          <w:szCs w:val="12"/>
        </w:rPr>
        <w:t xml:space="preserve">. The optimization paths for parameters of the </w:t>
      </w:r>
      <w:r w:rsidR="005914B7">
        <w:rPr>
          <w:sz w:val="12"/>
          <w:szCs w:val="12"/>
        </w:rPr>
        <w:t>decision</w:t>
      </w:r>
      <w:r w:rsidR="004C44AC">
        <w:rPr>
          <w:sz w:val="12"/>
          <w:szCs w:val="12"/>
        </w:rPr>
        <w:t xml:space="preserve"> tree</w:t>
      </w:r>
      <w:r w:rsidR="00717922" w:rsidRPr="00717922">
        <w:rPr>
          <w:sz w:val="12"/>
          <w:szCs w:val="12"/>
        </w:rPr>
        <w:t xml:space="preserve">. The tuning metric is AUC, and the parameters tuned are complexity and maximal depth. The subgraphs at the second line indicate the performances of the two models </w:t>
      </w:r>
      <w:r w:rsidR="005914B7">
        <w:rPr>
          <w:sz w:val="12"/>
          <w:szCs w:val="12"/>
        </w:rPr>
        <w:t>Decision</w:t>
      </w:r>
      <w:r w:rsidR="004C44AC">
        <w:rPr>
          <w:sz w:val="12"/>
          <w:szCs w:val="12"/>
        </w:rPr>
        <w:t xml:space="preserve"> tree</w:t>
      </w:r>
      <w:r w:rsidR="00717922" w:rsidRPr="00717922">
        <w:rPr>
          <w:sz w:val="12"/>
          <w:szCs w:val="12"/>
        </w:rPr>
        <w:t xml:space="preserve"> and Random Forest, in terms of AUC.</w:t>
      </w:r>
    </w:p>
    <w:p w14:paraId="52063FCF" w14:textId="27F31E2F" w:rsidR="00C5528E" w:rsidRDefault="00894DCD" w:rsidP="00815D6B">
      <w:pPr>
        <w:jc w:val="both"/>
        <w:rPr>
          <w:sz w:val="12"/>
          <w:szCs w:val="12"/>
        </w:rPr>
      </w:pPr>
      <w:r>
        <w:rPr>
          <w:sz w:val="12"/>
          <w:szCs w:val="12"/>
        </w:rPr>
        <w:t xml:space="preserve">Fig. 35. The </w:t>
      </w:r>
      <w:r w:rsidR="005914B7">
        <w:rPr>
          <w:sz w:val="12"/>
          <w:szCs w:val="12"/>
        </w:rPr>
        <w:t>Decision</w:t>
      </w:r>
      <w:r w:rsidR="004C44AC">
        <w:rPr>
          <w:sz w:val="12"/>
          <w:szCs w:val="12"/>
        </w:rPr>
        <w:t xml:space="preserve"> </w:t>
      </w:r>
      <w:r w:rsidR="005914B7">
        <w:rPr>
          <w:sz w:val="12"/>
          <w:szCs w:val="12"/>
        </w:rPr>
        <w:t>T</w:t>
      </w:r>
      <w:r w:rsidR="004C44AC">
        <w:rPr>
          <w:sz w:val="12"/>
          <w:szCs w:val="12"/>
        </w:rPr>
        <w:t>ree</w:t>
      </w:r>
      <w:r>
        <w:rPr>
          <w:sz w:val="12"/>
          <w:szCs w:val="12"/>
        </w:rPr>
        <w:t xml:space="preserve"> Model</w:t>
      </w:r>
    </w:p>
    <w:tbl>
      <w:tblPr>
        <w:tblStyle w:val="TableGrid"/>
        <w:tblW w:w="0" w:type="auto"/>
        <w:tblLook w:val="04A0" w:firstRow="1" w:lastRow="0" w:firstColumn="1" w:lastColumn="0" w:noHBand="0" w:noVBand="1"/>
      </w:tblPr>
      <w:tblGrid>
        <w:gridCol w:w="1375"/>
        <w:gridCol w:w="523"/>
        <w:gridCol w:w="523"/>
        <w:gridCol w:w="1532"/>
        <w:gridCol w:w="1257"/>
      </w:tblGrid>
      <w:tr w:rsidR="009C5633" w14:paraId="6E65E87C" w14:textId="77777777" w:rsidTr="003F01ED">
        <w:tc>
          <w:tcPr>
            <w:tcW w:w="1004" w:type="dxa"/>
            <w:vAlign w:val="bottom"/>
          </w:tcPr>
          <w:p w14:paraId="23341823" w14:textId="77777777" w:rsidR="009C5633" w:rsidRPr="00DB1FC4" w:rsidRDefault="009C5633" w:rsidP="003F01ED">
            <w:pPr>
              <w:jc w:val="left"/>
              <w:rPr>
                <w:sz w:val="16"/>
                <w:szCs w:val="16"/>
                <w:lang w:val="en-CA"/>
              </w:rPr>
            </w:pPr>
          </w:p>
        </w:tc>
        <w:tc>
          <w:tcPr>
            <w:tcW w:w="1004" w:type="dxa"/>
            <w:vAlign w:val="bottom"/>
          </w:tcPr>
          <w:p w14:paraId="208EBE0C"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no</w:t>
            </w:r>
          </w:p>
        </w:tc>
        <w:tc>
          <w:tcPr>
            <w:tcW w:w="1005" w:type="dxa"/>
            <w:vAlign w:val="bottom"/>
          </w:tcPr>
          <w:p w14:paraId="1F1DA934"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yes</w:t>
            </w:r>
          </w:p>
        </w:tc>
        <w:tc>
          <w:tcPr>
            <w:tcW w:w="1005" w:type="dxa"/>
            <w:vAlign w:val="bottom"/>
          </w:tcPr>
          <w:p w14:paraId="4FF0F75F" w14:textId="77777777" w:rsidR="009C5633" w:rsidRPr="00DB1FC4" w:rsidRDefault="009C5633" w:rsidP="003F01ED">
            <w:pPr>
              <w:jc w:val="left"/>
              <w:rPr>
                <w:sz w:val="16"/>
                <w:szCs w:val="16"/>
                <w:lang w:val="en-CA"/>
              </w:rPr>
            </w:pPr>
            <w:proofErr w:type="spellStart"/>
            <w:r w:rsidRPr="00DB1FC4">
              <w:rPr>
                <w:rFonts w:ascii="Calibri" w:hAnsi="Calibri" w:cs="Calibri"/>
                <w:color w:val="000000"/>
                <w:sz w:val="16"/>
                <w:szCs w:val="16"/>
              </w:rPr>
              <w:t>MeanDecreaseAccuracy</w:t>
            </w:r>
            <w:proofErr w:type="spellEnd"/>
          </w:p>
        </w:tc>
        <w:tc>
          <w:tcPr>
            <w:tcW w:w="1005" w:type="dxa"/>
            <w:vAlign w:val="bottom"/>
          </w:tcPr>
          <w:p w14:paraId="6A4EDC4A" w14:textId="77777777" w:rsidR="009C5633" w:rsidRPr="00DB1FC4" w:rsidRDefault="009C5633" w:rsidP="003F01ED">
            <w:pPr>
              <w:jc w:val="left"/>
              <w:rPr>
                <w:sz w:val="16"/>
                <w:szCs w:val="16"/>
                <w:lang w:val="en-CA"/>
              </w:rPr>
            </w:pPr>
            <w:proofErr w:type="spellStart"/>
            <w:r w:rsidRPr="00DB1FC4">
              <w:rPr>
                <w:rFonts w:ascii="Calibri" w:hAnsi="Calibri" w:cs="Calibri"/>
                <w:color w:val="000000"/>
                <w:sz w:val="16"/>
                <w:szCs w:val="16"/>
              </w:rPr>
              <w:t>MeanDecreaseGini</w:t>
            </w:r>
            <w:proofErr w:type="spellEnd"/>
          </w:p>
        </w:tc>
      </w:tr>
      <w:tr w:rsidR="009C5633" w14:paraId="519395EE" w14:textId="77777777" w:rsidTr="003F01ED">
        <w:tc>
          <w:tcPr>
            <w:tcW w:w="1004" w:type="dxa"/>
            <w:vAlign w:val="bottom"/>
          </w:tcPr>
          <w:p w14:paraId="5694C293"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AGE</w:t>
            </w:r>
          </w:p>
        </w:tc>
        <w:tc>
          <w:tcPr>
            <w:tcW w:w="1004" w:type="dxa"/>
            <w:vAlign w:val="bottom"/>
          </w:tcPr>
          <w:p w14:paraId="23F9600A"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-0.002</w:t>
            </w:r>
          </w:p>
        </w:tc>
        <w:tc>
          <w:tcPr>
            <w:tcW w:w="1005" w:type="dxa"/>
            <w:vAlign w:val="bottom"/>
          </w:tcPr>
          <w:p w14:paraId="30E622EB"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0.003</w:t>
            </w:r>
          </w:p>
        </w:tc>
        <w:tc>
          <w:tcPr>
            <w:tcW w:w="1005" w:type="dxa"/>
            <w:vAlign w:val="bottom"/>
          </w:tcPr>
          <w:p w14:paraId="07D66F8F"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0.001</w:t>
            </w:r>
          </w:p>
        </w:tc>
        <w:tc>
          <w:tcPr>
            <w:tcW w:w="1005" w:type="dxa"/>
            <w:vAlign w:val="bottom"/>
          </w:tcPr>
          <w:p w14:paraId="488280CA"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198.178</w:t>
            </w:r>
          </w:p>
        </w:tc>
      </w:tr>
      <w:tr w:rsidR="009C5633" w14:paraId="1B2BD1A9" w14:textId="77777777" w:rsidTr="003F01ED">
        <w:tc>
          <w:tcPr>
            <w:tcW w:w="1004" w:type="dxa"/>
            <w:vAlign w:val="bottom"/>
          </w:tcPr>
          <w:p w14:paraId="25EBAF6B"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RACE</w:t>
            </w:r>
          </w:p>
        </w:tc>
        <w:tc>
          <w:tcPr>
            <w:tcW w:w="1004" w:type="dxa"/>
            <w:vAlign w:val="bottom"/>
          </w:tcPr>
          <w:p w14:paraId="5DB55B2F"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0.004</w:t>
            </w:r>
          </w:p>
        </w:tc>
        <w:tc>
          <w:tcPr>
            <w:tcW w:w="1005" w:type="dxa"/>
            <w:vAlign w:val="bottom"/>
          </w:tcPr>
          <w:p w14:paraId="11780693"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0.004</w:t>
            </w:r>
          </w:p>
        </w:tc>
        <w:tc>
          <w:tcPr>
            <w:tcW w:w="1005" w:type="dxa"/>
            <w:vAlign w:val="bottom"/>
          </w:tcPr>
          <w:p w14:paraId="44A0E97A"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0.004</w:t>
            </w:r>
          </w:p>
        </w:tc>
        <w:tc>
          <w:tcPr>
            <w:tcW w:w="1005" w:type="dxa"/>
            <w:vAlign w:val="bottom"/>
          </w:tcPr>
          <w:p w14:paraId="6C29D06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75.789</w:t>
            </w:r>
          </w:p>
        </w:tc>
      </w:tr>
      <w:tr w:rsidR="009C5633" w14:paraId="1C418338" w14:textId="77777777" w:rsidTr="003F01ED">
        <w:tc>
          <w:tcPr>
            <w:tcW w:w="1004" w:type="dxa"/>
            <w:vAlign w:val="bottom"/>
          </w:tcPr>
          <w:p w14:paraId="7B1711B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BIRTH_GENDER</w:t>
            </w:r>
          </w:p>
        </w:tc>
        <w:tc>
          <w:tcPr>
            <w:tcW w:w="1004" w:type="dxa"/>
            <w:vAlign w:val="bottom"/>
          </w:tcPr>
          <w:p w14:paraId="3F0E9036"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0.008</w:t>
            </w:r>
          </w:p>
        </w:tc>
        <w:tc>
          <w:tcPr>
            <w:tcW w:w="1005" w:type="dxa"/>
            <w:vAlign w:val="bottom"/>
          </w:tcPr>
          <w:p w14:paraId="2CBF4A73"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0.023</w:t>
            </w:r>
          </w:p>
        </w:tc>
        <w:tc>
          <w:tcPr>
            <w:tcW w:w="1005" w:type="dxa"/>
            <w:vAlign w:val="bottom"/>
          </w:tcPr>
          <w:p w14:paraId="4197E7A8"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0.015</w:t>
            </w:r>
          </w:p>
        </w:tc>
        <w:tc>
          <w:tcPr>
            <w:tcW w:w="1005" w:type="dxa"/>
            <w:vAlign w:val="bottom"/>
          </w:tcPr>
          <w:p w14:paraId="7B9EF59D"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79.842</w:t>
            </w:r>
          </w:p>
        </w:tc>
      </w:tr>
      <w:tr w:rsidR="009C5633" w14:paraId="5A2D9BDA" w14:textId="77777777" w:rsidTr="003F01ED">
        <w:tc>
          <w:tcPr>
            <w:tcW w:w="1004" w:type="dxa"/>
            <w:vAlign w:val="bottom"/>
          </w:tcPr>
          <w:p w14:paraId="1853C68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NUMBER_DOSES</w:t>
            </w:r>
          </w:p>
        </w:tc>
        <w:tc>
          <w:tcPr>
            <w:tcW w:w="1004" w:type="dxa"/>
            <w:vAlign w:val="bottom"/>
          </w:tcPr>
          <w:p w14:paraId="60F2D718"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0.009</w:t>
            </w:r>
          </w:p>
        </w:tc>
        <w:tc>
          <w:tcPr>
            <w:tcW w:w="1005" w:type="dxa"/>
            <w:vAlign w:val="bottom"/>
          </w:tcPr>
          <w:p w14:paraId="5F328F34"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-0.002</w:t>
            </w:r>
          </w:p>
        </w:tc>
        <w:tc>
          <w:tcPr>
            <w:tcW w:w="1005" w:type="dxa"/>
            <w:vAlign w:val="bottom"/>
          </w:tcPr>
          <w:p w14:paraId="31ACB5C7"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0.004</w:t>
            </w:r>
          </w:p>
        </w:tc>
        <w:tc>
          <w:tcPr>
            <w:tcW w:w="1005" w:type="dxa"/>
            <w:vAlign w:val="bottom"/>
          </w:tcPr>
          <w:p w14:paraId="49C65EBF"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38.779</w:t>
            </w:r>
          </w:p>
        </w:tc>
      </w:tr>
      <w:tr w:rsidR="009C5633" w14:paraId="5A22EDF5" w14:textId="77777777" w:rsidTr="003F01ED">
        <w:tc>
          <w:tcPr>
            <w:tcW w:w="1004" w:type="dxa"/>
            <w:vAlign w:val="bottom"/>
          </w:tcPr>
          <w:p w14:paraId="22C0EB9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BOOSTER</w:t>
            </w:r>
          </w:p>
        </w:tc>
        <w:tc>
          <w:tcPr>
            <w:tcW w:w="1004" w:type="dxa"/>
            <w:vAlign w:val="bottom"/>
          </w:tcPr>
          <w:p w14:paraId="5E19C655"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0.015</w:t>
            </w:r>
          </w:p>
        </w:tc>
        <w:tc>
          <w:tcPr>
            <w:tcW w:w="1005" w:type="dxa"/>
            <w:vAlign w:val="bottom"/>
          </w:tcPr>
          <w:p w14:paraId="1DDA8E9C"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0.001</w:t>
            </w:r>
          </w:p>
        </w:tc>
        <w:tc>
          <w:tcPr>
            <w:tcW w:w="1005" w:type="dxa"/>
            <w:vAlign w:val="bottom"/>
          </w:tcPr>
          <w:p w14:paraId="649DC771"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0.008</w:t>
            </w:r>
          </w:p>
        </w:tc>
        <w:tc>
          <w:tcPr>
            <w:tcW w:w="1005" w:type="dxa"/>
            <w:vAlign w:val="bottom"/>
          </w:tcPr>
          <w:p w14:paraId="13F932EA"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36.166</w:t>
            </w:r>
          </w:p>
        </w:tc>
      </w:tr>
      <w:tr w:rsidR="009C5633" w14:paraId="33DBD146" w14:textId="77777777" w:rsidTr="003F01ED">
        <w:tc>
          <w:tcPr>
            <w:tcW w:w="1004" w:type="dxa"/>
            <w:vAlign w:val="bottom"/>
          </w:tcPr>
          <w:p w14:paraId="090FBDA1"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SYMPTOM_SEVERITY</w:t>
            </w:r>
          </w:p>
        </w:tc>
        <w:tc>
          <w:tcPr>
            <w:tcW w:w="1004" w:type="dxa"/>
            <w:vAlign w:val="bottom"/>
          </w:tcPr>
          <w:p w14:paraId="3BEA730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0.091</w:t>
            </w:r>
          </w:p>
        </w:tc>
        <w:tc>
          <w:tcPr>
            <w:tcW w:w="1005" w:type="dxa"/>
            <w:vAlign w:val="bottom"/>
          </w:tcPr>
          <w:p w14:paraId="2C4A929B"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0.1</w:t>
            </w:r>
          </w:p>
        </w:tc>
        <w:tc>
          <w:tcPr>
            <w:tcW w:w="1005" w:type="dxa"/>
            <w:vAlign w:val="bottom"/>
          </w:tcPr>
          <w:p w14:paraId="43E70259"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0.095</w:t>
            </w:r>
          </w:p>
        </w:tc>
        <w:tc>
          <w:tcPr>
            <w:tcW w:w="1005" w:type="dxa"/>
            <w:vAlign w:val="bottom"/>
          </w:tcPr>
          <w:p w14:paraId="1051F976"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472.718</w:t>
            </w:r>
          </w:p>
        </w:tc>
      </w:tr>
    </w:tbl>
    <w:p w14:paraId="7A419BF1" w14:textId="6A18A75A" w:rsidR="00894DCD" w:rsidRDefault="009C5633" w:rsidP="00815D6B">
      <w:pPr>
        <w:jc w:val="both"/>
        <w:rPr>
          <w:sz w:val="12"/>
          <w:szCs w:val="12"/>
        </w:rPr>
      </w:pPr>
      <w:r>
        <w:rPr>
          <w:sz w:val="12"/>
          <w:szCs w:val="12"/>
        </w:rPr>
        <w:t>Table 5. The Feature Importance Rank Returned by Random Forest</w:t>
      </w:r>
    </w:p>
    <w:p w14:paraId="71C41236" w14:textId="1A8EE227" w:rsidR="008B3530" w:rsidRDefault="008B3530" w:rsidP="00815D6B">
      <w:pPr>
        <w:jc w:val="both"/>
      </w:pPr>
    </w:p>
    <w:p w14:paraId="181BD988" w14:textId="734F6867" w:rsidR="005914B7" w:rsidRDefault="00343927" w:rsidP="005914B7">
      <w:pPr>
        <w:ind w:firstLine="720"/>
        <w:jc w:val="both"/>
      </w:pPr>
      <w:r>
        <w:t>The feature importance rank (table 5.) shows that the most important feature for the Random Forest classifier is ‘</w:t>
      </w:r>
      <w:r>
        <w:rPr>
          <w:i/>
          <w:iCs/>
        </w:rPr>
        <w:t xml:space="preserve">symptom severity’ </w:t>
      </w:r>
      <w:r>
        <w:t xml:space="preserve">followed by </w:t>
      </w:r>
      <w:r>
        <w:rPr>
          <w:i/>
          <w:iCs/>
        </w:rPr>
        <w:t xml:space="preserve">‘age’, </w:t>
      </w:r>
      <w:r>
        <w:t>which agrees with our descriptive analysis (fig. 33).</w:t>
      </w:r>
    </w:p>
    <w:p w14:paraId="443B6BB8" w14:textId="53DA5D6F" w:rsidR="00343927" w:rsidRDefault="005914B7" w:rsidP="00343927">
      <w:pPr>
        <w:ind w:firstLine="720"/>
        <w:jc w:val="both"/>
      </w:pPr>
      <w:r>
        <w:t>Although our descriptive analysis shows that most of the predictors are not good intuitively, the</w:t>
      </w:r>
      <w:r w:rsidR="00B13F03">
        <w:t xml:space="preserve"> performances of the 2 classifiers are acceptable with AUCs of 0.706 and </w:t>
      </w:r>
      <w:r w:rsidR="008A3CCE">
        <w:t xml:space="preserve">0.721 for the </w:t>
      </w:r>
      <w:r>
        <w:t>decision</w:t>
      </w:r>
      <w:r w:rsidR="004C44AC">
        <w:t xml:space="preserve"> tree</w:t>
      </w:r>
      <w:r w:rsidR="008A3CCE">
        <w:t xml:space="preserve"> and Random Forest classifier respectively. </w:t>
      </w:r>
      <w:r w:rsidR="001141BD">
        <w:t xml:space="preserve">When comparing the AUCs, we can see that the Random Forest classifier performed better. </w:t>
      </w:r>
      <w:r w:rsidR="00B931CE">
        <w:t xml:space="preserve">In addition to AUC, </w:t>
      </w:r>
      <w:commentRangeStart w:id="21"/>
      <w:commentRangeStart w:id="22"/>
      <w:r w:rsidR="00B931CE">
        <w:t>we also evaluated our model</w:t>
      </w:r>
      <w:r w:rsidR="00675FE8">
        <w:t xml:space="preserve"> using accuracy</w:t>
      </w:r>
      <w:commentRangeEnd w:id="21"/>
      <w:r w:rsidR="006F6878">
        <w:rPr>
          <w:rStyle w:val="CommentReference"/>
        </w:rPr>
        <w:commentReference w:id="21"/>
      </w:r>
      <w:commentRangeEnd w:id="22"/>
      <w:r w:rsidR="000F0ACE">
        <w:rPr>
          <w:rStyle w:val="CommentReference"/>
        </w:rPr>
        <w:commentReference w:id="22"/>
      </w:r>
      <w:r w:rsidR="00675FE8">
        <w:t xml:space="preserve">, F1, and other metrics </w:t>
      </w:r>
      <w:r>
        <w:t xml:space="preserve">using a default threshold of 0.5 </w:t>
      </w:r>
      <w:r w:rsidR="00675FE8">
        <w:t>(table 6.), although AUC remains our primary evaluation metric.</w:t>
      </w:r>
      <w:r w:rsidR="00CE4387">
        <w:t xml:space="preserve"> </w:t>
      </w:r>
    </w:p>
    <w:tbl>
      <w:tblPr>
        <w:tblStyle w:val="TableGrid"/>
        <w:tblW w:w="0" w:type="auto"/>
        <w:tblLook w:val="04A0" w:firstRow="1" w:lastRow="0" w:firstColumn="1" w:lastColumn="0" w:noHBand="0" w:noVBand="1"/>
      </w:tblPr>
      <w:tblGrid>
        <w:gridCol w:w="1674"/>
        <w:gridCol w:w="1674"/>
        <w:gridCol w:w="1675"/>
      </w:tblGrid>
      <w:tr w:rsidR="00AB7571" w14:paraId="6F7D1E2D" w14:textId="77777777" w:rsidTr="003F01ED">
        <w:tc>
          <w:tcPr>
            <w:tcW w:w="1674" w:type="dxa"/>
          </w:tcPr>
          <w:p w14:paraId="4E01620C" w14:textId="77777777" w:rsidR="00AB7571" w:rsidRPr="00231A15" w:rsidRDefault="00AB7571" w:rsidP="003F01ED">
            <w:pPr>
              <w:jc w:val="left"/>
              <w:rPr>
                <w:sz w:val="16"/>
                <w:szCs w:val="16"/>
                <w:lang w:val="en-CA"/>
              </w:rPr>
            </w:pPr>
            <w:r w:rsidRPr="00231A15">
              <w:rPr>
                <w:sz w:val="16"/>
                <w:szCs w:val="16"/>
              </w:rPr>
              <w:t>metric/model</w:t>
            </w:r>
          </w:p>
        </w:tc>
        <w:tc>
          <w:tcPr>
            <w:tcW w:w="1674" w:type="dxa"/>
          </w:tcPr>
          <w:p w14:paraId="261B5495" w14:textId="593D33CA" w:rsidR="00AB7571" w:rsidRPr="00231A15" w:rsidRDefault="005914B7" w:rsidP="003F01ED">
            <w:pPr>
              <w:jc w:val="left"/>
              <w:rPr>
                <w:sz w:val="16"/>
                <w:szCs w:val="16"/>
                <w:lang w:val="en-CA"/>
              </w:rPr>
            </w:pPr>
            <w:r>
              <w:rPr>
                <w:sz w:val="16"/>
                <w:szCs w:val="16"/>
              </w:rPr>
              <w:t>Decision</w:t>
            </w:r>
            <w:r w:rsidR="004C44AC">
              <w:rPr>
                <w:sz w:val="16"/>
                <w:szCs w:val="16"/>
              </w:rPr>
              <w:t xml:space="preserve"> tree</w:t>
            </w:r>
          </w:p>
        </w:tc>
        <w:tc>
          <w:tcPr>
            <w:tcW w:w="1675" w:type="dxa"/>
          </w:tcPr>
          <w:p w14:paraId="01889307" w14:textId="77777777" w:rsidR="00AB7571" w:rsidRPr="00231A15" w:rsidRDefault="00AB7571" w:rsidP="003F01ED">
            <w:pPr>
              <w:jc w:val="left"/>
              <w:rPr>
                <w:sz w:val="16"/>
                <w:szCs w:val="16"/>
                <w:lang w:val="en-CA"/>
              </w:rPr>
            </w:pPr>
            <w:r w:rsidRPr="00231A15">
              <w:rPr>
                <w:sz w:val="16"/>
                <w:szCs w:val="16"/>
              </w:rPr>
              <w:t>Random Forest</w:t>
            </w:r>
          </w:p>
        </w:tc>
      </w:tr>
      <w:tr w:rsidR="00AB7571" w14:paraId="238C9A67" w14:textId="77777777" w:rsidTr="003F01ED">
        <w:tc>
          <w:tcPr>
            <w:tcW w:w="1674" w:type="dxa"/>
          </w:tcPr>
          <w:p w14:paraId="2DFB8BC0" w14:textId="77777777" w:rsidR="00AB7571" w:rsidRPr="00231A15" w:rsidRDefault="00AB7571" w:rsidP="003F01ED">
            <w:pPr>
              <w:jc w:val="left"/>
              <w:rPr>
                <w:sz w:val="16"/>
                <w:szCs w:val="16"/>
                <w:lang w:val="en-CA"/>
              </w:rPr>
            </w:pPr>
            <w:r w:rsidRPr="00231A15">
              <w:rPr>
                <w:sz w:val="16"/>
                <w:szCs w:val="16"/>
              </w:rPr>
              <w:t>AUC</w:t>
            </w:r>
          </w:p>
        </w:tc>
        <w:tc>
          <w:tcPr>
            <w:tcW w:w="1674" w:type="dxa"/>
          </w:tcPr>
          <w:p w14:paraId="262D1D3E" w14:textId="77777777" w:rsidR="00AB7571" w:rsidRPr="00231A15" w:rsidRDefault="00AB7571" w:rsidP="003F01ED">
            <w:pPr>
              <w:jc w:val="left"/>
              <w:rPr>
                <w:sz w:val="16"/>
                <w:szCs w:val="16"/>
                <w:lang w:val="en-CA"/>
              </w:rPr>
            </w:pPr>
            <w:r w:rsidRPr="00231A15">
              <w:rPr>
                <w:sz w:val="16"/>
                <w:szCs w:val="16"/>
              </w:rPr>
              <w:t>0.706</w:t>
            </w:r>
          </w:p>
        </w:tc>
        <w:tc>
          <w:tcPr>
            <w:tcW w:w="1675" w:type="dxa"/>
          </w:tcPr>
          <w:p w14:paraId="2BC79ADB" w14:textId="77777777" w:rsidR="00AB7571" w:rsidRPr="00231A15" w:rsidRDefault="00AB7571" w:rsidP="003F01ED">
            <w:pPr>
              <w:jc w:val="left"/>
              <w:rPr>
                <w:b/>
                <w:bCs/>
                <w:sz w:val="16"/>
                <w:szCs w:val="16"/>
                <w:lang w:val="en-CA"/>
              </w:rPr>
            </w:pPr>
            <w:r w:rsidRPr="00231A15">
              <w:rPr>
                <w:b/>
                <w:bCs/>
                <w:sz w:val="16"/>
                <w:szCs w:val="16"/>
              </w:rPr>
              <w:t>0.721</w:t>
            </w:r>
          </w:p>
        </w:tc>
      </w:tr>
      <w:tr w:rsidR="00AB7571" w14:paraId="20133237" w14:textId="77777777" w:rsidTr="003F01ED">
        <w:tc>
          <w:tcPr>
            <w:tcW w:w="1674" w:type="dxa"/>
          </w:tcPr>
          <w:p w14:paraId="640C28E6" w14:textId="77777777" w:rsidR="00AB7571" w:rsidRPr="00231A15" w:rsidRDefault="00AB7571" w:rsidP="003F01ED">
            <w:pPr>
              <w:jc w:val="left"/>
              <w:rPr>
                <w:sz w:val="16"/>
                <w:szCs w:val="16"/>
                <w:lang w:val="en-CA"/>
              </w:rPr>
            </w:pPr>
            <w:r w:rsidRPr="00231A15">
              <w:rPr>
                <w:sz w:val="16"/>
                <w:szCs w:val="16"/>
              </w:rPr>
              <w:t>Accuracy</w:t>
            </w:r>
          </w:p>
        </w:tc>
        <w:tc>
          <w:tcPr>
            <w:tcW w:w="1674" w:type="dxa"/>
          </w:tcPr>
          <w:p w14:paraId="4189E455" w14:textId="77777777" w:rsidR="00AB7571" w:rsidRPr="00231A15" w:rsidRDefault="00AB7571" w:rsidP="003F01ED">
            <w:pPr>
              <w:jc w:val="left"/>
              <w:rPr>
                <w:b/>
                <w:bCs/>
                <w:sz w:val="16"/>
                <w:szCs w:val="16"/>
                <w:lang w:val="en-CA"/>
              </w:rPr>
            </w:pPr>
            <w:r w:rsidRPr="00231A15">
              <w:rPr>
                <w:b/>
                <w:bCs/>
                <w:sz w:val="16"/>
                <w:szCs w:val="16"/>
              </w:rPr>
              <w:t>0.711</w:t>
            </w:r>
          </w:p>
        </w:tc>
        <w:tc>
          <w:tcPr>
            <w:tcW w:w="1675" w:type="dxa"/>
          </w:tcPr>
          <w:p w14:paraId="6209767B" w14:textId="77777777" w:rsidR="00AB7571" w:rsidRPr="00231A15" w:rsidRDefault="00AB7571" w:rsidP="003F01ED">
            <w:pPr>
              <w:jc w:val="left"/>
              <w:rPr>
                <w:sz w:val="16"/>
                <w:szCs w:val="16"/>
                <w:lang w:val="en-CA"/>
              </w:rPr>
            </w:pPr>
            <w:r w:rsidRPr="00231A15">
              <w:rPr>
                <w:sz w:val="16"/>
                <w:szCs w:val="16"/>
              </w:rPr>
              <w:t>0.676</w:t>
            </w:r>
          </w:p>
        </w:tc>
      </w:tr>
      <w:tr w:rsidR="00AB7571" w14:paraId="3239E9A9" w14:textId="77777777" w:rsidTr="003F01ED">
        <w:tc>
          <w:tcPr>
            <w:tcW w:w="1674" w:type="dxa"/>
          </w:tcPr>
          <w:p w14:paraId="1B7A202E" w14:textId="77777777" w:rsidR="00AB7571" w:rsidRPr="00231A15" w:rsidRDefault="00AB7571" w:rsidP="003F01ED">
            <w:pPr>
              <w:jc w:val="left"/>
              <w:rPr>
                <w:sz w:val="16"/>
                <w:szCs w:val="16"/>
                <w:lang w:val="en-CA"/>
              </w:rPr>
            </w:pPr>
            <w:r w:rsidRPr="00231A15">
              <w:rPr>
                <w:sz w:val="16"/>
                <w:szCs w:val="16"/>
              </w:rPr>
              <w:t>Sensitivity</w:t>
            </w:r>
          </w:p>
        </w:tc>
        <w:tc>
          <w:tcPr>
            <w:tcW w:w="1674" w:type="dxa"/>
          </w:tcPr>
          <w:p w14:paraId="37314107" w14:textId="77777777" w:rsidR="00AB7571" w:rsidRPr="00231A15" w:rsidRDefault="00AB7571" w:rsidP="003F01ED">
            <w:pPr>
              <w:jc w:val="left"/>
              <w:rPr>
                <w:b/>
                <w:bCs/>
                <w:sz w:val="16"/>
                <w:szCs w:val="16"/>
                <w:lang w:val="en-CA"/>
              </w:rPr>
            </w:pPr>
            <w:r w:rsidRPr="00231A15">
              <w:rPr>
                <w:b/>
                <w:bCs/>
                <w:sz w:val="16"/>
                <w:szCs w:val="16"/>
              </w:rPr>
              <w:t>0.723</w:t>
            </w:r>
          </w:p>
        </w:tc>
        <w:tc>
          <w:tcPr>
            <w:tcW w:w="1675" w:type="dxa"/>
          </w:tcPr>
          <w:p w14:paraId="77988BD9" w14:textId="77777777" w:rsidR="00AB7571" w:rsidRPr="00231A15" w:rsidRDefault="00AB7571" w:rsidP="003F01ED">
            <w:pPr>
              <w:jc w:val="left"/>
              <w:rPr>
                <w:sz w:val="16"/>
                <w:szCs w:val="16"/>
                <w:lang w:val="en-CA"/>
              </w:rPr>
            </w:pPr>
            <w:r w:rsidRPr="00231A15">
              <w:rPr>
                <w:sz w:val="16"/>
                <w:szCs w:val="16"/>
              </w:rPr>
              <w:t>0.678</w:t>
            </w:r>
          </w:p>
        </w:tc>
      </w:tr>
      <w:tr w:rsidR="00AB7571" w14:paraId="3D1B271B" w14:textId="77777777" w:rsidTr="003F01ED">
        <w:tc>
          <w:tcPr>
            <w:tcW w:w="1674" w:type="dxa"/>
          </w:tcPr>
          <w:p w14:paraId="72C5CC89" w14:textId="77777777" w:rsidR="00AB7571" w:rsidRPr="00231A15" w:rsidRDefault="00AB7571" w:rsidP="003F01ED">
            <w:pPr>
              <w:jc w:val="left"/>
              <w:rPr>
                <w:sz w:val="16"/>
                <w:szCs w:val="16"/>
                <w:lang w:val="en-CA"/>
              </w:rPr>
            </w:pPr>
            <w:r w:rsidRPr="00231A15">
              <w:rPr>
                <w:sz w:val="16"/>
                <w:szCs w:val="16"/>
              </w:rPr>
              <w:t>Specificity</w:t>
            </w:r>
          </w:p>
        </w:tc>
        <w:tc>
          <w:tcPr>
            <w:tcW w:w="1674" w:type="dxa"/>
          </w:tcPr>
          <w:p w14:paraId="2944A34D" w14:textId="77777777" w:rsidR="00AB7571" w:rsidRPr="00231A15" w:rsidRDefault="00AB7571" w:rsidP="003F01ED">
            <w:pPr>
              <w:jc w:val="left"/>
              <w:rPr>
                <w:sz w:val="16"/>
                <w:szCs w:val="16"/>
                <w:lang w:val="en-CA"/>
              </w:rPr>
            </w:pPr>
            <w:r w:rsidRPr="00231A15">
              <w:rPr>
                <w:sz w:val="16"/>
                <w:szCs w:val="16"/>
              </w:rPr>
              <w:t>0.607</w:t>
            </w:r>
          </w:p>
        </w:tc>
        <w:tc>
          <w:tcPr>
            <w:tcW w:w="1675" w:type="dxa"/>
          </w:tcPr>
          <w:p w14:paraId="49397A71" w14:textId="77777777" w:rsidR="00AB7571" w:rsidRPr="00231A15" w:rsidRDefault="00AB7571" w:rsidP="003F01ED">
            <w:pPr>
              <w:jc w:val="left"/>
              <w:rPr>
                <w:b/>
                <w:bCs/>
                <w:sz w:val="16"/>
                <w:szCs w:val="16"/>
                <w:lang w:val="en-CA"/>
              </w:rPr>
            </w:pPr>
            <w:r w:rsidRPr="00231A15">
              <w:rPr>
                <w:b/>
                <w:bCs/>
                <w:sz w:val="16"/>
                <w:szCs w:val="16"/>
              </w:rPr>
              <w:t>0.668</w:t>
            </w:r>
          </w:p>
        </w:tc>
      </w:tr>
      <w:tr w:rsidR="00AB7571" w14:paraId="52301FFC" w14:textId="77777777" w:rsidTr="003F01ED">
        <w:tc>
          <w:tcPr>
            <w:tcW w:w="1674" w:type="dxa"/>
          </w:tcPr>
          <w:p w14:paraId="55B7F96B" w14:textId="77777777" w:rsidR="00AB7571" w:rsidRPr="00231A15" w:rsidRDefault="00AB7571" w:rsidP="003F01ED">
            <w:pPr>
              <w:jc w:val="left"/>
              <w:rPr>
                <w:sz w:val="16"/>
                <w:szCs w:val="16"/>
                <w:lang w:val="en-CA"/>
              </w:rPr>
            </w:pPr>
            <w:r w:rsidRPr="00231A15">
              <w:rPr>
                <w:sz w:val="16"/>
                <w:szCs w:val="16"/>
              </w:rPr>
              <w:t>Precision</w:t>
            </w:r>
          </w:p>
        </w:tc>
        <w:tc>
          <w:tcPr>
            <w:tcW w:w="1674" w:type="dxa"/>
          </w:tcPr>
          <w:p w14:paraId="0DE86A12" w14:textId="77777777" w:rsidR="00AB7571" w:rsidRPr="00231A15" w:rsidRDefault="00AB7571" w:rsidP="003F01ED">
            <w:pPr>
              <w:jc w:val="left"/>
              <w:rPr>
                <w:sz w:val="16"/>
                <w:szCs w:val="16"/>
                <w:lang w:val="en-CA"/>
              </w:rPr>
            </w:pPr>
            <w:r w:rsidRPr="00231A15">
              <w:rPr>
                <w:sz w:val="16"/>
                <w:szCs w:val="16"/>
              </w:rPr>
              <w:t>0.922</w:t>
            </w:r>
          </w:p>
        </w:tc>
        <w:tc>
          <w:tcPr>
            <w:tcW w:w="1675" w:type="dxa"/>
          </w:tcPr>
          <w:p w14:paraId="2839F31B" w14:textId="77777777" w:rsidR="00AB7571" w:rsidRPr="00231A15" w:rsidRDefault="00AB7571" w:rsidP="003F01ED">
            <w:pPr>
              <w:jc w:val="left"/>
              <w:rPr>
                <w:b/>
                <w:bCs/>
                <w:sz w:val="16"/>
                <w:szCs w:val="16"/>
                <w:lang w:val="en-CA"/>
              </w:rPr>
            </w:pPr>
            <w:r w:rsidRPr="00231A15">
              <w:rPr>
                <w:b/>
                <w:bCs/>
                <w:sz w:val="16"/>
                <w:szCs w:val="16"/>
              </w:rPr>
              <w:t>0.929</w:t>
            </w:r>
          </w:p>
        </w:tc>
      </w:tr>
      <w:tr w:rsidR="00AB7571" w14:paraId="33315EDD" w14:textId="77777777" w:rsidTr="003F01ED">
        <w:tc>
          <w:tcPr>
            <w:tcW w:w="1674" w:type="dxa"/>
          </w:tcPr>
          <w:p w14:paraId="1B47E3D6" w14:textId="77777777" w:rsidR="00AB7571" w:rsidRPr="00231A15" w:rsidRDefault="00AB7571" w:rsidP="003F01ED">
            <w:pPr>
              <w:jc w:val="left"/>
              <w:rPr>
                <w:sz w:val="16"/>
                <w:szCs w:val="16"/>
                <w:lang w:val="en-CA"/>
              </w:rPr>
            </w:pPr>
            <w:r w:rsidRPr="00231A15">
              <w:rPr>
                <w:sz w:val="16"/>
                <w:szCs w:val="16"/>
              </w:rPr>
              <w:t>Recall</w:t>
            </w:r>
          </w:p>
        </w:tc>
        <w:tc>
          <w:tcPr>
            <w:tcW w:w="1674" w:type="dxa"/>
          </w:tcPr>
          <w:p w14:paraId="2FFC41B0" w14:textId="77777777" w:rsidR="00AB7571" w:rsidRPr="00231A15" w:rsidRDefault="00AB7571" w:rsidP="003F01ED">
            <w:pPr>
              <w:jc w:val="left"/>
              <w:rPr>
                <w:b/>
                <w:bCs/>
                <w:sz w:val="16"/>
                <w:szCs w:val="16"/>
                <w:lang w:val="en-CA"/>
              </w:rPr>
            </w:pPr>
            <w:r w:rsidRPr="00231A15">
              <w:rPr>
                <w:b/>
                <w:bCs/>
                <w:sz w:val="16"/>
                <w:szCs w:val="16"/>
              </w:rPr>
              <w:t>0.727</w:t>
            </w:r>
          </w:p>
        </w:tc>
        <w:tc>
          <w:tcPr>
            <w:tcW w:w="1675" w:type="dxa"/>
          </w:tcPr>
          <w:p w14:paraId="7B70D892" w14:textId="77777777" w:rsidR="00AB7571" w:rsidRPr="00231A15" w:rsidRDefault="00AB7571" w:rsidP="003F01ED">
            <w:pPr>
              <w:jc w:val="left"/>
              <w:rPr>
                <w:sz w:val="16"/>
                <w:szCs w:val="16"/>
                <w:lang w:val="en-CA"/>
              </w:rPr>
            </w:pPr>
            <w:r w:rsidRPr="00231A15">
              <w:rPr>
                <w:sz w:val="16"/>
                <w:szCs w:val="16"/>
              </w:rPr>
              <w:t>0.678</w:t>
            </w:r>
          </w:p>
        </w:tc>
      </w:tr>
      <w:tr w:rsidR="00AB7571" w14:paraId="54FDD565" w14:textId="77777777" w:rsidTr="003F01ED">
        <w:tc>
          <w:tcPr>
            <w:tcW w:w="1674" w:type="dxa"/>
          </w:tcPr>
          <w:p w14:paraId="081107A6" w14:textId="77777777" w:rsidR="00AB7571" w:rsidRPr="00231A15" w:rsidRDefault="00AB7571" w:rsidP="003F01ED">
            <w:pPr>
              <w:jc w:val="left"/>
              <w:rPr>
                <w:sz w:val="16"/>
                <w:szCs w:val="16"/>
                <w:lang w:val="en-CA"/>
              </w:rPr>
            </w:pPr>
            <w:r w:rsidRPr="00231A15">
              <w:rPr>
                <w:sz w:val="16"/>
                <w:szCs w:val="16"/>
              </w:rPr>
              <w:t>F1</w:t>
            </w:r>
          </w:p>
        </w:tc>
        <w:tc>
          <w:tcPr>
            <w:tcW w:w="1674" w:type="dxa"/>
          </w:tcPr>
          <w:p w14:paraId="105F2A19" w14:textId="77777777" w:rsidR="00AB7571" w:rsidRPr="00231A15" w:rsidRDefault="00AB7571" w:rsidP="003F01ED">
            <w:pPr>
              <w:jc w:val="left"/>
              <w:rPr>
                <w:b/>
                <w:bCs/>
                <w:sz w:val="16"/>
                <w:szCs w:val="16"/>
                <w:lang w:val="en-CA"/>
              </w:rPr>
            </w:pPr>
            <w:r w:rsidRPr="00231A15">
              <w:rPr>
                <w:b/>
                <w:bCs/>
                <w:sz w:val="16"/>
                <w:szCs w:val="16"/>
              </w:rPr>
              <w:t>0.813</w:t>
            </w:r>
          </w:p>
        </w:tc>
        <w:tc>
          <w:tcPr>
            <w:tcW w:w="1675" w:type="dxa"/>
          </w:tcPr>
          <w:p w14:paraId="2DDEBCCD" w14:textId="77777777" w:rsidR="00AB7571" w:rsidRPr="00231A15" w:rsidRDefault="00AB7571" w:rsidP="003F01ED">
            <w:pPr>
              <w:jc w:val="left"/>
              <w:rPr>
                <w:sz w:val="16"/>
                <w:szCs w:val="16"/>
                <w:lang w:val="en-CA"/>
              </w:rPr>
            </w:pPr>
            <w:r w:rsidRPr="00231A15">
              <w:rPr>
                <w:sz w:val="16"/>
                <w:szCs w:val="16"/>
              </w:rPr>
              <w:t>0.784</w:t>
            </w:r>
          </w:p>
        </w:tc>
      </w:tr>
    </w:tbl>
    <w:p w14:paraId="51DB3136" w14:textId="45603C01" w:rsidR="006F6878" w:rsidRPr="00AB7571" w:rsidRDefault="00AB7571" w:rsidP="006F6878">
      <w:pPr>
        <w:jc w:val="both"/>
        <w:rPr>
          <w:sz w:val="12"/>
          <w:szCs w:val="12"/>
        </w:rPr>
      </w:pPr>
      <w:r>
        <w:rPr>
          <w:sz w:val="12"/>
          <w:szCs w:val="12"/>
        </w:rPr>
        <w:t xml:space="preserve">Table 6. Performance Metrics of the </w:t>
      </w:r>
      <w:r w:rsidR="005914B7">
        <w:rPr>
          <w:sz w:val="12"/>
          <w:szCs w:val="12"/>
        </w:rPr>
        <w:t>Decision</w:t>
      </w:r>
      <w:r w:rsidR="004C44AC">
        <w:rPr>
          <w:sz w:val="12"/>
          <w:szCs w:val="12"/>
        </w:rPr>
        <w:t xml:space="preserve"> </w:t>
      </w:r>
      <w:r w:rsidR="005914B7">
        <w:rPr>
          <w:sz w:val="12"/>
          <w:szCs w:val="12"/>
        </w:rPr>
        <w:t>T</w:t>
      </w:r>
      <w:r w:rsidR="004C44AC">
        <w:rPr>
          <w:sz w:val="12"/>
          <w:szCs w:val="12"/>
        </w:rPr>
        <w:t>ree</w:t>
      </w:r>
      <w:r>
        <w:rPr>
          <w:sz w:val="12"/>
          <w:szCs w:val="12"/>
        </w:rPr>
        <w:t xml:space="preserve"> and Random Forest Models</w:t>
      </w:r>
    </w:p>
    <w:p w14:paraId="7BFBEE45" w14:textId="2AAB1C8F" w:rsidR="004C79F1" w:rsidRDefault="004C79F1" w:rsidP="004C79F1">
      <w:pPr>
        <w:pStyle w:val="Heading1"/>
      </w:pPr>
      <w:r>
        <w:t>Conclusions</w:t>
      </w:r>
    </w:p>
    <w:p w14:paraId="591CACDF" w14:textId="41488571" w:rsidR="004C79F1" w:rsidRDefault="00D11909" w:rsidP="00D11909">
      <w:pPr>
        <w:pStyle w:val="Heading2"/>
      </w:pPr>
      <w:commentRangeStart w:id="23"/>
      <w:r>
        <w:t>Conclusions</w:t>
      </w:r>
      <w:commentRangeEnd w:id="23"/>
      <w:r w:rsidR="00506D59">
        <w:rPr>
          <w:rStyle w:val="CommentReference"/>
          <w:i w:val="0"/>
          <w:iCs w:val="0"/>
          <w:noProof w:val="0"/>
        </w:rPr>
        <w:commentReference w:id="23"/>
      </w:r>
    </w:p>
    <w:p w14:paraId="6818D524" w14:textId="4BD4A761" w:rsidR="00D11909" w:rsidRDefault="00D11909" w:rsidP="00D11909">
      <w:pPr>
        <w:pStyle w:val="Heading2"/>
      </w:pPr>
      <w:r>
        <w:t>Limitations</w:t>
      </w:r>
    </w:p>
    <w:p w14:paraId="7F8D24B8" w14:textId="1AC97388" w:rsidR="002036FD" w:rsidRDefault="00FD0478" w:rsidP="00FD0478">
      <w:pPr>
        <w:ind w:firstLine="288"/>
        <w:jc w:val="both"/>
      </w:pPr>
      <w:r>
        <w:t>Since Long Covid-19 is an active area of research, it was difficult to find open-source data to analyze. Most of</w:t>
      </w:r>
      <w:r w:rsidR="003E171F">
        <w:t xml:space="preserve"> the data sets we found required credentials from </w:t>
      </w:r>
      <w:r w:rsidR="00BB6077">
        <w:t xml:space="preserve">a reputable institution. Additionally, some of the data sets we originally planned to analyze were removed, presumably </w:t>
      </w:r>
      <w:r w:rsidR="002036FD">
        <w:t>for private use by the CDC or governments.</w:t>
      </w:r>
      <w:r w:rsidR="002156B3">
        <w:t xml:space="preserve"> Due to the removal of data sets, we were unable to </w:t>
      </w:r>
      <w:r w:rsidR="006F3541">
        <w:t>examine connections between Covid-19 variants and Long Covid-19 diagnosis.</w:t>
      </w:r>
    </w:p>
    <w:p w14:paraId="053ADC34" w14:textId="3E7F7C73" w:rsidR="00FD0478" w:rsidRDefault="002F716F" w:rsidP="00FD0478">
      <w:pPr>
        <w:ind w:firstLine="288"/>
        <w:jc w:val="both"/>
      </w:pPr>
      <w:r>
        <w:t xml:space="preserve">Almost </w:t>
      </w:r>
      <w:r w:rsidR="007D4FD7">
        <w:t>all</w:t>
      </w:r>
      <w:r>
        <w:t xml:space="preserve"> the data sets we analyzed were self-reported surveys, which can often be biased</w:t>
      </w:r>
      <w:r w:rsidR="00B66BCB">
        <w:t xml:space="preserve"> </w:t>
      </w:r>
      <w:r w:rsidR="00B25ECF">
        <w:t xml:space="preserve">and exclusionary. </w:t>
      </w:r>
      <w:r w:rsidR="00842BE4">
        <w:t>Individuals experiencing Covid-19 and Long Covid-19 that do not have internet access</w:t>
      </w:r>
      <w:r w:rsidR="005A0CE5">
        <w:t xml:space="preserve"> would likely be excluded from such surveys. </w:t>
      </w:r>
      <w:r w:rsidR="00587D98">
        <w:t>Individuals that do not have access to safe and reliable health care</w:t>
      </w:r>
      <w:r w:rsidR="00712C0F">
        <w:t xml:space="preserve"> might report symptoms inaccurately</w:t>
      </w:r>
      <w:r w:rsidR="00B54BA8">
        <w:t xml:space="preserve">. </w:t>
      </w:r>
    </w:p>
    <w:p w14:paraId="1F7E8277" w14:textId="40C1C0F6" w:rsidR="00B54BA8" w:rsidRPr="00FD0478" w:rsidRDefault="001C0B77" w:rsidP="00725757">
      <w:pPr>
        <w:ind w:firstLine="288"/>
        <w:jc w:val="both"/>
      </w:pPr>
      <w:r>
        <w:t>We were unable to find a</w:t>
      </w:r>
      <w:r w:rsidR="000A2989">
        <w:t xml:space="preserve"> publicly accessible</w:t>
      </w:r>
      <w:r>
        <w:t xml:space="preserve"> data set</w:t>
      </w:r>
      <w:r w:rsidR="000A2989">
        <w:t xml:space="preserve"> containing Covid-19 symptoms and Long Covid-19 symptoms</w:t>
      </w:r>
      <w:r w:rsidR="00B43311">
        <w:t xml:space="preserve"> to develop a symptom-based predictive model. Again, this is likely because </w:t>
      </w:r>
      <w:r w:rsidR="00E82BD1">
        <w:t>Long Covid-19 is an active area of research</w:t>
      </w:r>
      <w:r w:rsidR="0080498B">
        <w:t xml:space="preserve">. </w:t>
      </w:r>
    </w:p>
    <w:p w14:paraId="2679EB65" w14:textId="43E1ACF7" w:rsidR="00D11909" w:rsidRDefault="00D11909" w:rsidP="00D11909">
      <w:pPr>
        <w:pStyle w:val="Heading2"/>
      </w:pPr>
      <w:r>
        <w:t>Future Work</w:t>
      </w:r>
    </w:p>
    <w:p w14:paraId="384E47FF" w14:textId="38C09FE9" w:rsidR="00344CD2" w:rsidRDefault="00EC4FEE" w:rsidP="00DC20E7">
      <w:pPr>
        <w:ind w:firstLine="288"/>
        <w:jc w:val="left"/>
      </w:pPr>
      <w:r>
        <w:t>Ideally, Long Covid-19 data will become publicly available as</w:t>
      </w:r>
      <w:r w:rsidR="004B46A7">
        <w:t xml:space="preserve"> research into the virus progresses. </w:t>
      </w:r>
      <w:r w:rsidR="005F739F">
        <w:t xml:space="preserve">Finding supervised data that contains </w:t>
      </w:r>
      <w:r w:rsidR="00342EC8">
        <w:t xml:space="preserve">both Covid-19 and Long Covid-19 data would allow the creation of a </w:t>
      </w:r>
      <w:r w:rsidR="00344CD2">
        <w:t>symptom-based classifier</w:t>
      </w:r>
      <w:r w:rsidR="00EC10EC">
        <w:t>.</w:t>
      </w:r>
    </w:p>
    <w:p w14:paraId="751AF548" w14:textId="4F89FBFB" w:rsidR="00EC10EC" w:rsidRDefault="00562094" w:rsidP="00DC20E7">
      <w:pPr>
        <w:ind w:firstLine="288"/>
        <w:jc w:val="left"/>
      </w:pPr>
      <w:r>
        <w:t xml:space="preserve">Additionally, </w:t>
      </w:r>
      <w:r w:rsidR="00D33299">
        <w:t>Covid-19 variant data could be used to find associations between different variants and the development of Long Covid-19.</w:t>
      </w:r>
      <w:r w:rsidR="00E756E6">
        <w:t xml:space="preserve"> Our predictive model could be expanded to </w:t>
      </w:r>
      <w:r w:rsidR="00A37A3C">
        <w:t xml:space="preserve">predict the development of Long Covid-19 </w:t>
      </w:r>
      <w:r w:rsidR="0043412D">
        <w:t>based on variant diagnosis.</w:t>
      </w:r>
    </w:p>
    <w:p w14:paraId="2014663F" w14:textId="0359AB0E" w:rsidR="00DE4707" w:rsidRDefault="00F204F0" w:rsidP="00DC20E7">
      <w:pPr>
        <w:ind w:firstLine="288"/>
        <w:jc w:val="left"/>
      </w:pPr>
      <w:r>
        <w:t>Further investigation could be done into the relationship between vaccination status and the development of Long Covid-19</w:t>
      </w:r>
      <w:r w:rsidR="00811678">
        <w:t>, as our demographic analysis indicated that</w:t>
      </w:r>
      <w:r w:rsidR="009F2014">
        <w:t xml:space="preserve"> Long Covid-19 could arise </w:t>
      </w:r>
      <w:proofErr w:type="gramStart"/>
      <w:r w:rsidR="009F2014">
        <w:t>as a result of</w:t>
      </w:r>
      <w:proofErr w:type="gramEnd"/>
      <w:r w:rsidR="009F2014">
        <w:t xml:space="preserve"> a breakthrough infection</w:t>
      </w:r>
      <w:r>
        <w:t xml:space="preserve">. </w:t>
      </w:r>
    </w:p>
    <w:p w14:paraId="16BDCB8E" w14:textId="32BF0E2D" w:rsidR="00DC20E7" w:rsidRPr="00725757" w:rsidRDefault="00DC20E7" w:rsidP="00DC20E7">
      <w:pPr>
        <w:ind w:firstLine="288"/>
        <w:jc w:val="left"/>
      </w:pPr>
    </w:p>
    <w:p w14:paraId="63E3332E" w14:textId="67D9906D" w:rsidR="0080791D" w:rsidRDefault="0080791D" w:rsidP="0080791D">
      <w:pPr>
        <w:pStyle w:val="Heading5"/>
      </w:pPr>
      <w:commentRangeStart w:id="24"/>
      <w:commentRangeStart w:id="25"/>
      <w:r w:rsidRPr="005B520E">
        <w:lastRenderedPageBreak/>
        <w:t>Acknowledgment</w:t>
      </w:r>
      <w:r>
        <w:t xml:space="preserve"> </w:t>
      </w:r>
      <w:commentRangeEnd w:id="24"/>
      <w:r w:rsidR="00384F01">
        <w:rPr>
          <w:rStyle w:val="CommentReference"/>
          <w:smallCaps w:val="0"/>
          <w:noProof w:val="0"/>
        </w:rPr>
        <w:commentReference w:id="24"/>
      </w:r>
      <w:commentRangeEnd w:id="25"/>
      <w:r w:rsidR="00444A34">
        <w:rPr>
          <w:rStyle w:val="CommentReference"/>
          <w:smallCaps w:val="0"/>
          <w:noProof w:val="0"/>
        </w:rPr>
        <w:commentReference w:id="25"/>
      </w:r>
    </w:p>
    <w:p w14:paraId="20868210" w14:textId="77777777" w:rsidR="005914B7" w:rsidRPr="005914B7" w:rsidRDefault="005914B7" w:rsidP="005914B7"/>
    <w:p w14:paraId="1E2F69E4" w14:textId="2A082E8A" w:rsidR="00575BCA" w:rsidRPr="009B217C" w:rsidRDefault="00575BCA" w:rsidP="001A42EA">
      <w:pPr>
        <w:pStyle w:val="BodyText"/>
        <w:rPr>
          <w:lang w:val="en-CA"/>
        </w:rPr>
      </w:pPr>
    </w:p>
    <w:p w14:paraId="21CAD7D2" w14:textId="6EA65B67" w:rsidR="009303D9" w:rsidRPr="005B520E" w:rsidRDefault="009303D9" w:rsidP="002515C2">
      <w:pPr>
        <w:pStyle w:val="Heading5"/>
      </w:pPr>
      <w:commentRangeStart w:id="26"/>
      <w:r w:rsidRPr="005B520E">
        <w:t>References</w:t>
      </w:r>
      <w:commentRangeEnd w:id="26"/>
      <w:r w:rsidR="00384F01">
        <w:rPr>
          <w:rStyle w:val="CommentReference"/>
          <w:smallCaps w:val="0"/>
          <w:noProof w:val="0"/>
        </w:rPr>
        <w:commentReference w:id="26"/>
      </w:r>
    </w:p>
    <w:p w14:paraId="7DC650E0"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3C19AD6B" w14:textId="77777777" w:rsidR="009303D9" w:rsidRDefault="009303D9" w:rsidP="0004781E">
      <w:pPr>
        <w:pStyle w:val="references"/>
        <w:ind w:left="354" w:hanging="354"/>
      </w:pPr>
      <w:r>
        <w:t>J. Clerk Maxwell, A Treatise on Electricity and Magnetism, 3rd ed., vol. 2. Oxford: Clarendon, 1892, pp.68–73.</w:t>
      </w:r>
    </w:p>
    <w:p w14:paraId="401EA814"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7322E8AB" w14:textId="77777777" w:rsidR="009303D9" w:rsidRDefault="009303D9" w:rsidP="0004781E">
      <w:pPr>
        <w:pStyle w:val="references"/>
        <w:ind w:left="354" w:hanging="354"/>
      </w:pPr>
      <w:r>
        <w:t>K. Elissa, “Title of paper if known,” unpublished.</w:t>
      </w:r>
    </w:p>
    <w:p w14:paraId="1D44ED6C" w14:textId="77777777" w:rsidR="009303D9" w:rsidRDefault="009303D9" w:rsidP="0004781E">
      <w:pPr>
        <w:pStyle w:val="references"/>
        <w:ind w:left="354" w:hanging="354"/>
      </w:pPr>
      <w:r>
        <w:t>R. Nicole, “Title of paper with only first word capitalized,” J. Name Stand. Abbrev., in press.</w:t>
      </w:r>
    </w:p>
    <w:p w14:paraId="7855011A"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204EF0E3" w14:textId="77777777" w:rsidR="009303D9" w:rsidRDefault="009303D9" w:rsidP="00E50A51">
      <w:pPr>
        <w:pStyle w:val="references"/>
        <w:ind w:left="354" w:hanging="354"/>
      </w:pPr>
      <w:r>
        <w:t>M. Young, The Technical Writer</w:t>
      </w:r>
      <w:r w:rsidR="00E7596C">
        <w:t>’</w:t>
      </w:r>
      <w:r>
        <w:t xml:space="preserve">s Handbook. Mill Valley, CA: University Science, </w:t>
      </w:r>
    </w:p>
    <w:p w14:paraId="6CFB550C" w14:textId="3AB3D714" w:rsidR="00797BD1" w:rsidRPr="00E50A51" w:rsidRDefault="00797BD1" w:rsidP="007740BF">
      <w:pPr>
        <w:pStyle w:val="references"/>
        <w:numPr>
          <w:ilvl w:val="0"/>
          <w:numId w:val="0"/>
        </w:numPr>
        <w:ind w:left="354"/>
        <w:sectPr w:rsidR="00797BD1" w:rsidRPr="00E50A51" w:rsidSect="007222E2">
          <w:type w:val="continuous"/>
          <w:pgSz w:w="12240" w:h="15840" w:code="1"/>
          <w:pgMar w:top="720" w:right="720" w:bottom="720" w:left="720" w:header="720" w:footer="720" w:gutter="0"/>
          <w:cols w:num="2" w:space="360"/>
          <w:docGrid w:linePitch="360"/>
        </w:sectPr>
      </w:pPr>
    </w:p>
    <w:p w14:paraId="1DE6A08C" w14:textId="77777777" w:rsidR="002A09DE" w:rsidRDefault="002A09DE" w:rsidP="002A09DE">
      <w:pPr>
        <w:jc w:val="left"/>
        <w:rPr>
          <w:sz w:val="16"/>
          <w:szCs w:val="16"/>
        </w:rPr>
      </w:pPr>
    </w:p>
    <w:p w14:paraId="5E51B8AB" w14:textId="77777777" w:rsidR="005A197A" w:rsidRDefault="005A197A" w:rsidP="005A197A">
      <w:pPr>
        <w:pStyle w:val="ListParagraph"/>
        <w:ind w:left="360"/>
        <w:jc w:val="left"/>
        <w:rPr>
          <w:noProof/>
        </w:rPr>
      </w:pPr>
    </w:p>
    <w:p w14:paraId="16A2E9D5" w14:textId="551C6BB9" w:rsidR="00474638" w:rsidRDefault="00474638" w:rsidP="00E02690">
      <w:pPr>
        <w:ind w:firstLine="360"/>
        <w:jc w:val="left"/>
        <w:rPr>
          <w:noProof/>
        </w:rPr>
      </w:pPr>
    </w:p>
    <w:p w14:paraId="7C19996A" w14:textId="0B39CAF9" w:rsidR="00474638" w:rsidRDefault="00474638" w:rsidP="00E02690">
      <w:pPr>
        <w:ind w:firstLine="360"/>
        <w:jc w:val="left"/>
        <w:rPr>
          <w:noProof/>
        </w:rPr>
      </w:pPr>
    </w:p>
    <w:p w14:paraId="4DCF2A5A" w14:textId="134BE5BA" w:rsidR="00474638" w:rsidRDefault="00474638" w:rsidP="00E02690">
      <w:pPr>
        <w:ind w:firstLine="360"/>
        <w:jc w:val="left"/>
        <w:rPr>
          <w:noProof/>
        </w:rPr>
      </w:pPr>
    </w:p>
    <w:p w14:paraId="4542E6AD" w14:textId="110F136A" w:rsidR="002A09DE" w:rsidRDefault="002A09DE" w:rsidP="00E02690">
      <w:pPr>
        <w:ind w:firstLine="360"/>
        <w:jc w:val="left"/>
      </w:pPr>
    </w:p>
    <w:p w14:paraId="04E014A8" w14:textId="691DF5F3" w:rsidR="000D7F9B" w:rsidRDefault="000D7F9B" w:rsidP="000D7F9B">
      <w:pPr>
        <w:jc w:val="both"/>
      </w:pPr>
    </w:p>
    <w:p w14:paraId="7DEC0BBD" w14:textId="245ABF70" w:rsidR="000D7F9B" w:rsidRPr="002A09DE" w:rsidRDefault="000D7F9B" w:rsidP="00E02690">
      <w:pPr>
        <w:ind w:firstLine="360"/>
        <w:jc w:val="left"/>
      </w:pPr>
    </w:p>
    <w:sectPr w:rsidR="000D7F9B" w:rsidRPr="002A09DE" w:rsidSect="00E02690">
      <w:type w:val="continuous"/>
      <w:pgSz w:w="12240" w:h="15840" w:code="1"/>
      <w:pgMar w:top="1080" w:right="893" w:bottom="1440" w:left="893"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trina Dotzlaw" w:date="2022-12-20T19:34:00Z" w:initials="KD">
    <w:p w14:paraId="253AE265" w14:textId="77777777" w:rsidR="00547F4E" w:rsidRDefault="00547F4E" w:rsidP="00B670DD">
      <w:pPr>
        <w:pStyle w:val="CommentText"/>
        <w:jc w:val="left"/>
      </w:pPr>
      <w:r>
        <w:rPr>
          <w:rStyle w:val="CommentReference"/>
        </w:rPr>
        <w:annotationRef/>
      </w:r>
      <w:r>
        <w:rPr>
          <w:lang w:val="en-CA"/>
        </w:rPr>
        <w:t>Thoughts on the title?</w:t>
      </w:r>
    </w:p>
  </w:comment>
  <w:comment w:id="1" w:author="Katrina Dotzlaw" w:date="2022-12-16T13:17:00Z" w:initials="KD">
    <w:p w14:paraId="13F9D902" w14:textId="379FE976" w:rsidR="00C4252E" w:rsidRDefault="00C4252E" w:rsidP="004C7C88">
      <w:pPr>
        <w:pStyle w:val="CommentText"/>
        <w:jc w:val="left"/>
      </w:pPr>
      <w:r>
        <w:rPr>
          <w:rStyle w:val="CommentReference"/>
        </w:rPr>
        <w:annotationRef/>
      </w:r>
      <w:r>
        <w:t>Summarize paper and why we chose to do this</w:t>
      </w:r>
    </w:p>
  </w:comment>
  <w:comment w:id="2" w:author="Katrina Dotzlaw" w:date="2022-12-16T13:12:00Z" w:initials="KD">
    <w:p w14:paraId="4AC30F5D" w14:textId="783C56B6" w:rsidR="00793986" w:rsidRDefault="00793986">
      <w:pPr>
        <w:pStyle w:val="CommentText"/>
        <w:jc w:val="left"/>
      </w:pPr>
      <w:r>
        <w:rPr>
          <w:rStyle w:val="CommentReference"/>
        </w:rPr>
        <w:annotationRef/>
      </w:r>
      <w:r>
        <w:t>- Discuss Covid-19 Pandemic and how science is still trying to understand the repercussions and effects of Covid-19 on the public in both long and short term.</w:t>
      </w:r>
    </w:p>
    <w:p w14:paraId="38313402" w14:textId="77777777" w:rsidR="00793986" w:rsidRDefault="00793986">
      <w:pPr>
        <w:pStyle w:val="CommentText"/>
        <w:jc w:val="left"/>
      </w:pPr>
      <w:r>
        <w:t xml:space="preserve">- Explain that we are analysing demographic and symptom data, mining demographic association rules, and creating a predictive classifier. </w:t>
      </w:r>
    </w:p>
    <w:p w14:paraId="44EC86DC" w14:textId="77777777" w:rsidR="00793986" w:rsidRDefault="00793986" w:rsidP="006E63BA">
      <w:pPr>
        <w:pStyle w:val="CommentText"/>
        <w:jc w:val="left"/>
      </w:pPr>
      <w:r>
        <w:t xml:space="preserve">*** Sean is writing this </w:t>
      </w:r>
    </w:p>
  </w:comment>
  <w:comment w:id="3" w:author="Katrina Dotzlaw" w:date="2022-12-16T13:13:00Z" w:initials="KD">
    <w:p w14:paraId="04FFAF53" w14:textId="77777777" w:rsidR="008A7A7A" w:rsidRDefault="008A7A7A">
      <w:pPr>
        <w:pStyle w:val="CommentText"/>
        <w:jc w:val="left"/>
      </w:pPr>
      <w:r>
        <w:rPr>
          <w:rStyle w:val="CommentReference"/>
        </w:rPr>
        <w:annotationRef/>
      </w:r>
      <w:r>
        <w:t>- include the reference that explains their random forest predictive model using Association rules</w:t>
      </w:r>
    </w:p>
    <w:p w14:paraId="7D1565CA" w14:textId="77777777" w:rsidR="008A7A7A" w:rsidRDefault="008A7A7A" w:rsidP="001764DC">
      <w:pPr>
        <w:pStyle w:val="CommentText"/>
        <w:jc w:val="left"/>
      </w:pPr>
      <w:r>
        <w:t>- include Long-Covid analysis paper (linked on discord)</w:t>
      </w:r>
    </w:p>
  </w:comment>
  <w:comment w:id="4" w:author="Katrina Dotzlaw" w:date="2022-12-16T14:06:00Z" w:initials="KD">
    <w:p w14:paraId="01A9F34F" w14:textId="77777777" w:rsidR="00996DA8" w:rsidRDefault="00996DA8" w:rsidP="005C3CB0">
      <w:pPr>
        <w:pStyle w:val="CommentText"/>
        <w:jc w:val="left"/>
      </w:pPr>
      <w:r>
        <w:rPr>
          <w:rStyle w:val="CommentReference"/>
        </w:rPr>
        <w:annotationRef/>
      </w:r>
      <w:r>
        <w:t>Need ryans process of doing this</w:t>
      </w:r>
    </w:p>
  </w:comment>
  <w:comment w:id="5" w:author="Katrina Dotzlaw" w:date="2022-12-20T13:14:00Z" w:initials="KD">
    <w:p w14:paraId="56817FEE" w14:textId="77777777" w:rsidR="0020547D" w:rsidRDefault="0020547D" w:rsidP="0020547D">
      <w:pPr>
        <w:pStyle w:val="CommentText"/>
        <w:jc w:val="left"/>
      </w:pPr>
      <w:r>
        <w:rPr>
          <w:rStyle w:val="CommentReference"/>
        </w:rPr>
        <w:annotationRef/>
      </w:r>
      <w:r>
        <w:rPr>
          <w:lang w:val="en-CA"/>
        </w:rPr>
        <w:t xml:space="preserve">Needs IEEE citing </w:t>
      </w:r>
    </w:p>
  </w:comment>
  <w:comment w:id="6" w:author="Katrina Dotzlaw" w:date="2022-12-20T13:45:00Z" w:initials="KD">
    <w:p w14:paraId="2A2D940E" w14:textId="77777777" w:rsidR="003338E0" w:rsidRDefault="003338E0" w:rsidP="00E77619">
      <w:pPr>
        <w:pStyle w:val="CommentText"/>
        <w:jc w:val="left"/>
      </w:pPr>
      <w:r>
        <w:rPr>
          <w:rStyle w:val="CommentReference"/>
        </w:rPr>
        <w:annotationRef/>
      </w:r>
      <w:r>
        <w:rPr>
          <w:lang w:val="en-CA"/>
        </w:rPr>
        <w:t>Ill do this later</w:t>
      </w:r>
    </w:p>
  </w:comment>
  <w:comment w:id="7" w:author="Katrina Dotzlaw" w:date="2022-12-20T19:09:00Z" w:initials="KD">
    <w:p w14:paraId="5F586F5C" w14:textId="77777777" w:rsidR="004535EB" w:rsidRDefault="004535EB">
      <w:pPr>
        <w:pStyle w:val="CommentText"/>
        <w:jc w:val="left"/>
      </w:pPr>
      <w:r>
        <w:rPr>
          <w:rStyle w:val="CommentReference"/>
        </w:rPr>
        <w:annotationRef/>
      </w:r>
      <w:r>
        <w:t>Vijay Kotu, Bala Deshpande,</w:t>
      </w:r>
    </w:p>
    <w:p w14:paraId="5EB4FEE0" w14:textId="77777777" w:rsidR="004535EB" w:rsidRDefault="004535EB">
      <w:pPr>
        <w:pStyle w:val="CommentText"/>
        <w:jc w:val="left"/>
      </w:pPr>
      <w:r>
        <w:t>Chapter 4 - Classification,</w:t>
      </w:r>
    </w:p>
    <w:p w14:paraId="60A2CB23" w14:textId="77777777" w:rsidR="004535EB" w:rsidRDefault="004535EB">
      <w:pPr>
        <w:pStyle w:val="CommentText"/>
        <w:jc w:val="left"/>
      </w:pPr>
      <w:r>
        <w:t>Editor(s): Vijay Kotu, Bala Deshpande,</w:t>
      </w:r>
    </w:p>
    <w:p w14:paraId="6057EFE7" w14:textId="77777777" w:rsidR="004535EB" w:rsidRDefault="004535EB">
      <w:pPr>
        <w:pStyle w:val="CommentText"/>
        <w:jc w:val="left"/>
      </w:pPr>
      <w:r>
        <w:t>Data Science (Second Edition),</w:t>
      </w:r>
    </w:p>
    <w:p w14:paraId="289B6A3B" w14:textId="77777777" w:rsidR="004535EB" w:rsidRDefault="004535EB">
      <w:pPr>
        <w:pStyle w:val="CommentText"/>
        <w:jc w:val="left"/>
      </w:pPr>
      <w:r>
        <w:t>Morgan Kaufmann,</w:t>
      </w:r>
    </w:p>
    <w:p w14:paraId="6D470FD4" w14:textId="77777777" w:rsidR="004535EB" w:rsidRDefault="004535EB">
      <w:pPr>
        <w:pStyle w:val="CommentText"/>
        <w:jc w:val="left"/>
      </w:pPr>
      <w:r>
        <w:t>2019,</w:t>
      </w:r>
    </w:p>
    <w:p w14:paraId="5A373345" w14:textId="77777777" w:rsidR="004535EB" w:rsidRDefault="004535EB">
      <w:pPr>
        <w:pStyle w:val="CommentText"/>
        <w:jc w:val="left"/>
      </w:pPr>
      <w:r>
        <w:t>Pages 65-163,</w:t>
      </w:r>
    </w:p>
    <w:p w14:paraId="12B6D6A1" w14:textId="77777777" w:rsidR="004535EB" w:rsidRDefault="004535EB">
      <w:pPr>
        <w:pStyle w:val="CommentText"/>
        <w:jc w:val="left"/>
      </w:pPr>
      <w:r>
        <w:t>ISBN 9780128147610,</w:t>
      </w:r>
    </w:p>
    <w:p w14:paraId="0B549BEF" w14:textId="77777777" w:rsidR="004535EB" w:rsidRDefault="004535EB">
      <w:pPr>
        <w:pStyle w:val="CommentText"/>
        <w:jc w:val="left"/>
      </w:pPr>
      <w:hyperlink r:id="rId1" w:history="1">
        <w:r w:rsidRPr="00BF4C62">
          <w:rPr>
            <w:rStyle w:val="Hyperlink"/>
          </w:rPr>
          <w:t>https://doi.org/10.1016/B978-0-12-814761-0.00004-6</w:t>
        </w:r>
      </w:hyperlink>
      <w:r>
        <w:t>.</w:t>
      </w:r>
    </w:p>
    <w:p w14:paraId="6F523DCC" w14:textId="77777777" w:rsidR="004535EB" w:rsidRDefault="004535EB" w:rsidP="00BF4C62">
      <w:pPr>
        <w:pStyle w:val="CommentText"/>
        <w:jc w:val="left"/>
      </w:pPr>
      <w:r>
        <w:t>(</w:t>
      </w:r>
      <w:hyperlink r:id="rId2" w:history="1">
        <w:r w:rsidRPr="00BF4C62">
          <w:rPr>
            <w:rStyle w:val="Hyperlink"/>
          </w:rPr>
          <w:t>https://www.sciencedirect.com/science/article/pii/B9780128147610000046</w:t>
        </w:r>
      </w:hyperlink>
      <w:r>
        <w:t>)</w:t>
      </w:r>
    </w:p>
  </w:comment>
  <w:comment w:id="8" w:author="Katrina Dotzlaw" w:date="2022-12-20T13:36:00Z" w:initials="KD">
    <w:p w14:paraId="0C785CE5" w14:textId="2FDC8644" w:rsidR="00027B26" w:rsidRDefault="00027B26" w:rsidP="00C827DF">
      <w:pPr>
        <w:pStyle w:val="CommentText"/>
        <w:jc w:val="left"/>
      </w:pPr>
      <w:r>
        <w:rPr>
          <w:rStyle w:val="CommentReference"/>
        </w:rPr>
        <w:annotationRef/>
      </w:r>
      <w:r>
        <w:rPr>
          <w:lang w:val="en-CA"/>
        </w:rPr>
        <w:t>Check this</w:t>
      </w:r>
    </w:p>
  </w:comment>
  <w:comment w:id="9" w:author="Tan Da" w:date="2022-12-20T18:23:00Z" w:initials="TD">
    <w:p w14:paraId="1F2137CC" w14:textId="77777777" w:rsidR="00BB1DF3" w:rsidRDefault="00BB1DF3" w:rsidP="006A0A75">
      <w:pPr>
        <w:pStyle w:val="CommentText"/>
        <w:jc w:val="left"/>
      </w:pPr>
      <w:r>
        <w:rPr>
          <w:rStyle w:val="CommentReference"/>
        </w:rPr>
        <w:annotationRef/>
      </w:r>
      <w:r>
        <w:rPr>
          <w:lang w:val="en-CA"/>
        </w:rPr>
        <w:t>I guess the metric is "within-cluster-sum-of-square", and the metric sum over the total clusters</w:t>
      </w:r>
    </w:p>
  </w:comment>
  <w:comment w:id="10" w:author="Katrina Dotzlaw" w:date="2022-12-20T15:11:00Z" w:initials="KD">
    <w:p w14:paraId="1D4D8656" w14:textId="77777777" w:rsidR="003A558F" w:rsidRDefault="003A558F" w:rsidP="00AE1C70">
      <w:pPr>
        <w:pStyle w:val="CommentText"/>
        <w:jc w:val="left"/>
      </w:pPr>
      <w:r>
        <w:rPr>
          <w:rStyle w:val="CommentReference"/>
        </w:rPr>
        <w:annotationRef/>
      </w:r>
      <w:r>
        <w:t>Kursa M B, Rudnicki W R. Feature selection with the Boruta package[J].   Journal of statistical software, 2010, 36: 1-13.</w:t>
      </w:r>
    </w:p>
  </w:comment>
  <w:comment w:id="11" w:author="Katrina Dotzlaw" w:date="2022-12-20T14:01:00Z" w:initials="KD">
    <w:p w14:paraId="36B6DB86" w14:textId="78F31953" w:rsidR="0013105B" w:rsidRDefault="000916A2" w:rsidP="00B67398">
      <w:pPr>
        <w:pStyle w:val="CommentText"/>
        <w:jc w:val="left"/>
      </w:pPr>
      <w:r>
        <w:rPr>
          <w:rStyle w:val="CommentReference"/>
        </w:rPr>
        <w:annotationRef/>
      </w:r>
      <w:r w:rsidR="0013105B">
        <w:rPr>
          <w:lang w:val="en-CA"/>
        </w:rPr>
        <w:t>Should we give the AUC formula?</w:t>
      </w:r>
    </w:p>
  </w:comment>
  <w:comment w:id="12" w:author="Katrina Dotzlaw" w:date="2022-12-20T14:06:00Z" w:initials="KD">
    <w:p w14:paraId="6D54755F" w14:textId="77777777" w:rsidR="00525C52" w:rsidRDefault="00525C52" w:rsidP="00CD57E0">
      <w:pPr>
        <w:pStyle w:val="CommentText"/>
        <w:jc w:val="left"/>
      </w:pPr>
      <w:r>
        <w:rPr>
          <w:rStyle w:val="CommentReference"/>
        </w:rPr>
        <w:annotationRef/>
      </w:r>
      <w:r>
        <w:rPr>
          <w:lang w:val="en-CA"/>
        </w:rPr>
        <w:t>Might combine sections E and F. Thoughts??</w:t>
      </w:r>
    </w:p>
  </w:comment>
  <w:comment w:id="13" w:author="Tan Da" w:date="2022-12-20T18:29:00Z" w:initials="TD">
    <w:p w14:paraId="6D40FD46" w14:textId="77777777" w:rsidR="00BB1DF3" w:rsidRDefault="00BB1DF3" w:rsidP="008E6ECF">
      <w:pPr>
        <w:pStyle w:val="CommentText"/>
        <w:jc w:val="left"/>
      </w:pPr>
      <w:r>
        <w:rPr>
          <w:rStyle w:val="CommentReference"/>
        </w:rPr>
        <w:annotationRef/>
      </w:r>
      <w:r>
        <w:rPr>
          <w:lang w:val="en-CA"/>
        </w:rPr>
        <w:t>The clustering and classifier use different datasets, and only the classifier is predictive, I guess it might be clearer separating them?</w:t>
      </w:r>
    </w:p>
  </w:comment>
  <w:comment w:id="14" w:author="Katrina Dotzlaw" w:date="2022-12-20T14:16:00Z" w:initials="KD">
    <w:p w14:paraId="4B28DA77" w14:textId="0464E358" w:rsidR="009B61F9" w:rsidRDefault="009B61F9" w:rsidP="00566EC3">
      <w:pPr>
        <w:pStyle w:val="CommentText"/>
        <w:jc w:val="left"/>
      </w:pPr>
      <w:r>
        <w:rPr>
          <w:rStyle w:val="CommentReference"/>
        </w:rPr>
        <w:annotationRef/>
      </w:r>
      <w:r>
        <w:rPr>
          <w:lang w:val="en-CA"/>
        </w:rPr>
        <w:t>This sounds like it needs a citation</w:t>
      </w:r>
    </w:p>
  </w:comment>
  <w:comment w:id="15" w:author="Tan Da" w:date="2022-12-20T18:33:00Z" w:initials="TD">
    <w:p w14:paraId="3F464EB0" w14:textId="77777777" w:rsidR="000F0ACE" w:rsidRDefault="000F0ACE" w:rsidP="00B63ABB">
      <w:pPr>
        <w:pStyle w:val="CommentText"/>
        <w:jc w:val="left"/>
      </w:pPr>
      <w:r>
        <w:rPr>
          <w:rStyle w:val="CommentReference"/>
        </w:rPr>
        <w:annotationRef/>
      </w:r>
      <w:r>
        <w:rPr>
          <w:lang w:val="en-CA"/>
        </w:rPr>
        <w:t>Maybe I put the words in a wrong way, the support of this fact is from the Fig. 30, the dataset itself. We need add "as shown in Figure 30"?</w:t>
      </w:r>
    </w:p>
  </w:comment>
  <w:comment w:id="16" w:author="Katrina Dotzlaw" w:date="2022-12-20T14:33:00Z" w:initials="KD">
    <w:p w14:paraId="3F8C4D1E" w14:textId="0C263474" w:rsidR="007A21D9" w:rsidRDefault="007A21D9" w:rsidP="002C3C5C">
      <w:pPr>
        <w:pStyle w:val="CommentText"/>
        <w:jc w:val="left"/>
      </w:pPr>
      <w:r>
        <w:rPr>
          <w:rStyle w:val="CommentReference"/>
        </w:rPr>
        <w:annotationRef/>
      </w:r>
      <w:r>
        <w:rPr>
          <w:lang w:val="en-CA"/>
        </w:rPr>
        <w:t>Was 'non-communication diseases'. Is that correct or a spelling mistake?</w:t>
      </w:r>
    </w:p>
  </w:comment>
  <w:comment w:id="17" w:author="Tan Da" w:date="2022-12-20T18:35:00Z" w:initials="TD">
    <w:p w14:paraId="343F60D5" w14:textId="77777777" w:rsidR="000F0ACE" w:rsidRDefault="000F0ACE" w:rsidP="00923F46">
      <w:pPr>
        <w:pStyle w:val="CommentText"/>
        <w:jc w:val="left"/>
      </w:pPr>
      <w:r>
        <w:rPr>
          <w:rStyle w:val="CommentReference"/>
        </w:rPr>
        <w:annotationRef/>
      </w:r>
      <w:r>
        <w:rPr>
          <w:lang w:val="en-CA"/>
        </w:rPr>
        <w:t>Sorry, it was a spelling mistake</w:t>
      </w:r>
    </w:p>
  </w:comment>
  <w:comment w:id="19" w:author="Katrina Dotzlaw" w:date="2022-12-20T14:48:00Z" w:initials="KD">
    <w:p w14:paraId="07AE2320" w14:textId="388E6437" w:rsidR="00863655" w:rsidRDefault="00863655" w:rsidP="00C12501">
      <w:pPr>
        <w:pStyle w:val="CommentText"/>
        <w:jc w:val="left"/>
      </w:pPr>
      <w:r>
        <w:rPr>
          <w:rStyle w:val="CommentReference"/>
        </w:rPr>
        <w:annotationRef/>
      </w:r>
      <w:r>
        <w:rPr>
          <w:lang w:val="en-CA"/>
        </w:rPr>
        <w:t xml:space="preserve">Should decision tree be capitalized? Idk </w:t>
      </w:r>
    </w:p>
  </w:comment>
  <w:comment w:id="18" w:author="Tan Da" w:date="2022-12-20T18:37:00Z" w:initials="TD">
    <w:p w14:paraId="2137C129" w14:textId="77777777" w:rsidR="000F0ACE" w:rsidRDefault="000F0ACE" w:rsidP="006C643D">
      <w:pPr>
        <w:pStyle w:val="CommentText"/>
        <w:jc w:val="left"/>
      </w:pPr>
      <w:r>
        <w:rPr>
          <w:rStyle w:val="CommentReference"/>
        </w:rPr>
        <w:annotationRef/>
      </w:r>
      <w:r>
        <w:rPr>
          <w:lang w:val="en-CA"/>
        </w:rPr>
        <w:t>Idk either, I guess we can change that to decision tree?</w:t>
      </w:r>
    </w:p>
  </w:comment>
  <w:comment w:id="21" w:author="Katrina Dotzlaw" w:date="2022-12-20T15:08:00Z" w:initials="KD">
    <w:p w14:paraId="3C21458D" w14:textId="540F26D3" w:rsidR="006F6878" w:rsidRDefault="006F6878">
      <w:pPr>
        <w:pStyle w:val="CommentText"/>
        <w:jc w:val="left"/>
      </w:pPr>
      <w:r>
        <w:rPr>
          <w:rStyle w:val="CommentReference"/>
        </w:rPr>
        <w:annotationRef/>
      </w:r>
      <w:r>
        <w:rPr>
          <w:highlight w:val="yellow"/>
          <w:lang w:val="en-CA"/>
        </w:rPr>
        <w:t xml:space="preserve">We used threshold = 0.5 to assign the predictions to the two classes. </w:t>
      </w:r>
    </w:p>
    <w:p w14:paraId="5A4ADBD4" w14:textId="77777777" w:rsidR="006F6878" w:rsidRDefault="006F6878" w:rsidP="007D74CC">
      <w:pPr>
        <w:pStyle w:val="CommentText"/>
        <w:jc w:val="left"/>
      </w:pPr>
      <w:r>
        <w:rPr>
          <w:lang w:val="en-CA"/>
        </w:rPr>
        <w:t>- im not sure if this is referring to table 6 (metric evaluation) or something else</w:t>
      </w:r>
    </w:p>
  </w:comment>
  <w:comment w:id="22" w:author="Tan Da" w:date="2022-12-20T18:42:00Z" w:initials="TD">
    <w:p w14:paraId="2178BF35" w14:textId="77777777" w:rsidR="000F0ACE" w:rsidRDefault="000F0ACE" w:rsidP="00B203B8">
      <w:pPr>
        <w:pStyle w:val="CommentText"/>
        <w:jc w:val="left"/>
      </w:pPr>
      <w:r>
        <w:rPr>
          <w:rStyle w:val="CommentReference"/>
        </w:rPr>
        <w:annotationRef/>
      </w:r>
      <w:r>
        <w:rPr>
          <w:lang w:val="en-CA"/>
        </w:rPr>
        <w:t>Yes, 0.5 was used as the default threshold for calculating accuracy, sensitivity, ...</w:t>
      </w:r>
    </w:p>
  </w:comment>
  <w:comment w:id="23" w:author="Katrina Dotzlaw" w:date="2022-12-20T15:09:00Z" w:initials="KD">
    <w:p w14:paraId="5C0CFC54" w14:textId="20EEDCC3" w:rsidR="00506D59" w:rsidRDefault="00506D59">
      <w:pPr>
        <w:pStyle w:val="CommentText"/>
        <w:jc w:val="left"/>
      </w:pPr>
      <w:r>
        <w:rPr>
          <w:rStyle w:val="CommentReference"/>
        </w:rPr>
        <w:annotationRef/>
      </w:r>
      <w:r>
        <w:rPr>
          <w:lang w:val="en-CA"/>
        </w:rPr>
        <w:t>I can do this</w:t>
      </w:r>
    </w:p>
    <w:p w14:paraId="49EF5C49" w14:textId="77777777" w:rsidR="00506D59" w:rsidRDefault="00506D59" w:rsidP="00046C0E">
      <w:pPr>
        <w:pStyle w:val="CommentText"/>
        <w:jc w:val="left"/>
      </w:pPr>
      <w:r>
        <w:rPr>
          <w:lang w:val="en-CA"/>
        </w:rPr>
        <w:t>- basically summarize results of demographic analysis, symptom-demo clustering, classification model results</w:t>
      </w:r>
    </w:p>
  </w:comment>
  <w:comment w:id="24" w:author="Katrina Dotzlaw" w:date="2022-12-20T15:13:00Z" w:initials="KD">
    <w:p w14:paraId="40C99A6F" w14:textId="77777777" w:rsidR="00384F01" w:rsidRDefault="00384F01" w:rsidP="00CB65DE">
      <w:pPr>
        <w:pStyle w:val="CommentText"/>
        <w:jc w:val="left"/>
      </w:pPr>
      <w:r>
        <w:rPr>
          <w:rStyle w:val="CommentReference"/>
        </w:rPr>
        <w:annotationRef/>
      </w:r>
      <w:r>
        <w:rPr>
          <w:lang w:val="en-CA"/>
        </w:rPr>
        <w:t>Do we need an acknowledgment? idk</w:t>
      </w:r>
    </w:p>
  </w:comment>
  <w:comment w:id="25" w:author="Tan Da" w:date="2022-12-20T18:44:00Z" w:initials="TD">
    <w:p w14:paraId="6204840D" w14:textId="77777777" w:rsidR="00444A34" w:rsidRDefault="00444A34" w:rsidP="00DC1574">
      <w:pPr>
        <w:pStyle w:val="CommentText"/>
        <w:jc w:val="left"/>
      </w:pPr>
      <w:r>
        <w:rPr>
          <w:rStyle w:val="CommentReference"/>
        </w:rPr>
        <w:annotationRef/>
      </w:r>
      <w:r>
        <w:rPr>
          <w:lang w:val="en-CA"/>
        </w:rPr>
        <w:t>I remember that he said we need to elaborate who did what, I am not sure if it should be in the paper or not, or somewhere else</w:t>
      </w:r>
    </w:p>
  </w:comment>
  <w:comment w:id="26" w:author="Katrina Dotzlaw" w:date="2022-12-20T15:12:00Z" w:initials="KD">
    <w:p w14:paraId="28890AF6" w14:textId="71A97154" w:rsidR="00384F01" w:rsidRDefault="00384F01" w:rsidP="00A971EB">
      <w:pPr>
        <w:pStyle w:val="CommentText"/>
        <w:jc w:val="left"/>
      </w:pPr>
      <w:r>
        <w:rPr>
          <w:rStyle w:val="CommentReference"/>
        </w:rPr>
        <w:annotationRef/>
      </w:r>
      <w:r>
        <w:rPr>
          <w:lang w:val="en-CA"/>
        </w:rPr>
        <w:t>REMEMBER TO DO THE REFERENCES KATRINA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3AE265" w15:done="0"/>
  <w15:commentEx w15:paraId="13F9D902" w15:done="0"/>
  <w15:commentEx w15:paraId="44EC86DC" w15:done="0"/>
  <w15:commentEx w15:paraId="7D1565CA" w15:done="0"/>
  <w15:commentEx w15:paraId="01A9F34F" w15:done="1"/>
  <w15:commentEx w15:paraId="56817FEE" w15:done="0"/>
  <w15:commentEx w15:paraId="2A2D940E" w15:paraIdParent="56817FEE" w15:done="0"/>
  <w15:commentEx w15:paraId="6F523DCC" w15:done="0"/>
  <w15:commentEx w15:paraId="0C785CE5" w15:done="1"/>
  <w15:commentEx w15:paraId="1F2137CC" w15:paraIdParent="0C785CE5" w15:done="1"/>
  <w15:commentEx w15:paraId="1D4D8656" w15:done="0"/>
  <w15:commentEx w15:paraId="36B6DB86" w15:done="0"/>
  <w15:commentEx w15:paraId="6D54755F" w15:done="0"/>
  <w15:commentEx w15:paraId="6D40FD46" w15:paraIdParent="6D54755F" w15:done="0"/>
  <w15:commentEx w15:paraId="4B28DA77" w15:done="1"/>
  <w15:commentEx w15:paraId="3F464EB0" w15:paraIdParent="4B28DA77" w15:done="1"/>
  <w15:commentEx w15:paraId="3F8C4D1E" w15:done="1"/>
  <w15:commentEx w15:paraId="343F60D5" w15:paraIdParent="3F8C4D1E" w15:done="1"/>
  <w15:commentEx w15:paraId="07AE2320" w15:done="1"/>
  <w15:commentEx w15:paraId="2137C129" w15:paraIdParent="07AE2320" w15:done="1"/>
  <w15:commentEx w15:paraId="5A4ADBD4" w15:done="1"/>
  <w15:commentEx w15:paraId="2178BF35" w15:paraIdParent="5A4ADBD4" w15:done="1"/>
  <w15:commentEx w15:paraId="49EF5C49" w15:done="0"/>
  <w15:commentEx w15:paraId="40C99A6F" w15:done="0"/>
  <w15:commentEx w15:paraId="6204840D" w15:paraIdParent="40C99A6F" w15:done="0"/>
  <w15:commentEx w15:paraId="28890A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C8CD6" w16cex:dateUtc="2022-12-21T01:34:00Z"/>
  <w16cex:commentExtensible w16cex:durableId="2746EE70" w16cex:dateUtc="2022-12-16T19:17:00Z"/>
  <w16cex:commentExtensible w16cex:durableId="2746ED38" w16cex:dateUtc="2022-12-16T19:12:00Z"/>
  <w16cex:commentExtensible w16cex:durableId="2746ED86" w16cex:dateUtc="2022-12-16T19:13:00Z"/>
  <w16cex:commentExtensible w16cex:durableId="2746F9CB" w16cex:dateUtc="2022-12-16T20:06:00Z"/>
  <w16cex:commentExtensible w16cex:durableId="274C33BE" w16cex:dateUtc="2022-12-20T19:14:00Z"/>
  <w16cex:commentExtensible w16cex:durableId="274C3AEC" w16cex:dateUtc="2022-12-20T19:45:00Z"/>
  <w16cex:commentExtensible w16cex:durableId="274C86EF" w16cex:dateUtc="2022-12-21T01:09:00Z"/>
  <w16cex:commentExtensible w16cex:durableId="274C38E9" w16cex:dateUtc="2022-12-20T19:36:00Z"/>
  <w16cex:commentExtensible w16cex:durableId="274C7C33" w16cex:dateUtc="2022-12-21T00:23:00Z"/>
  <w16cex:commentExtensible w16cex:durableId="274C4F1C" w16cex:dateUtc="2022-12-20T21:11:00Z"/>
  <w16cex:commentExtensible w16cex:durableId="274C3EC7" w16cex:dateUtc="2022-12-20T20:01:00Z"/>
  <w16cex:commentExtensible w16cex:durableId="274C3FD2" w16cex:dateUtc="2022-12-20T20:06:00Z"/>
  <w16cex:commentExtensible w16cex:durableId="274C7D8D" w16cex:dateUtc="2022-12-21T00:29:00Z"/>
  <w16cex:commentExtensible w16cex:durableId="274C4240" w16cex:dateUtc="2022-12-20T20:16:00Z"/>
  <w16cex:commentExtensible w16cex:durableId="274C7E80" w16cex:dateUtc="2022-12-21T00:33:00Z"/>
  <w16cex:commentExtensible w16cex:durableId="274C4620" w16cex:dateUtc="2022-12-20T20:33:00Z"/>
  <w16cex:commentExtensible w16cex:durableId="274C7F06" w16cex:dateUtc="2022-12-21T00:35:00Z"/>
  <w16cex:commentExtensible w16cex:durableId="274C49B6" w16cex:dateUtc="2022-12-20T20:48:00Z"/>
  <w16cex:commentExtensible w16cex:durableId="274C7F81" w16cex:dateUtc="2022-12-21T00:37:00Z"/>
  <w16cex:commentExtensible w16cex:durableId="274C4E67" w16cex:dateUtc="2022-12-20T21:08:00Z"/>
  <w16cex:commentExtensible w16cex:durableId="274C8082" w16cex:dateUtc="2022-12-21T00:42:00Z"/>
  <w16cex:commentExtensible w16cex:durableId="274C4EC3" w16cex:dateUtc="2022-12-20T21:09:00Z"/>
  <w16cex:commentExtensible w16cex:durableId="274C4F8A" w16cex:dateUtc="2022-12-20T21:13:00Z"/>
  <w16cex:commentExtensible w16cex:durableId="274C8106" w16cex:dateUtc="2022-12-21T00:44:00Z"/>
  <w16cex:commentExtensible w16cex:durableId="274C4F79" w16cex:dateUtc="2022-12-20T2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3AE265" w16cid:durableId="274C8CD6"/>
  <w16cid:commentId w16cid:paraId="13F9D902" w16cid:durableId="2746EE70"/>
  <w16cid:commentId w16cid:paraId="44EC86DC" w16cid:durableId="2746ED38"/>
  <w16cid:commentId w16cid:paraId="7D1565CA" w16cid:durableId="2746ED86"/>
  <w16cid:commentId w16cid:paraId="01A9F34F" w16cid:durableId="2746F9CB"/>
  <w16cid:commentId w16cid:paraId="56817FEE" w16cid:durableId="274C33BE"/>
  <w16cid:commentId w16cid:paraId="2A2D940E" w16cid:durableId="274C3AEC"/>
  <w16cid:commentId w16cid:paraId="6F523DCC" w16cid:durableId="274C86EF"/>
  <w16cid:commentId w16cid:paraId="0C785CE5" w16cid:durableId="274C38E9"/>
  <w16cid:commentId w16cid:paraId="1F2137CC" w16cid:durableId="274C7C33"/>
  <w16cid:commentId w16cid:paraId="1D4D8656" w16cid:durableId="274C4F1C"/>
  <w16cid:commentId w16cid:paraId="36B6DB86" w16cid:durableId="274C3EC7"/>
  <w16cid:commentId w16cid:paraId="6D54755F" w16cid:durableId="274C3FD2"/>
  <w16cid:commentId w16cid:paraId="6D40FD46" w16cid:durableId="274C7D8D"/>
  <w16cid:commentId w16cid:paraId="4B28DA77" w16cid:durableId="274C4240"/>
  <w16cid:commentId w16cid:paraId="3F464EB0" w16cid:durableId="274C7E80"/>
  <w16cid:commentId w16cid:paraId="3F8C4D1E" w16cid:durableId="274C4620"/>
  <w16cid:commentId w16cid:paraId="343F60D5" w16cid:durableId="274C7F06"/>
  <w16cid:commentId w16cid:paraId="07AE2320" w16cid:durableId="274C49B6"/>
  <w16cid:commentId w16cid:paraId="2137C129" w16cid:durableId="274C7F81"/>
  <w16cid:commentId w16cid:paraId="5A4ADBD4" w16cid:durableId="274C4E67"/>
  <w16cid:commentId w16cid:paraId="2178BF35" w16cid:durableId="274C8082"/>
  <w16cid:commentId w16cid:paraId="49EF5C49" w16cid:durableId="274C4EC3"/>
  <w16cid:commentId w16cid:paraId="40C99A6F" w16cid:durableId="274C4F8A"/>
  <w16cid:commentId w16cid:paraId="6204840D" w16cid:durableId="274C8106"/>
  <w16cid:commentId w16cid:paraId="28890AF6" w16cid:durableId="274C4F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E79B6" w14:textId="77777777" w:rsidR="0007349B" w:rsidRDefault="0007349B" w:rsidP="001A3B3D">
      <w:r>
        <w:separator/>
      </w:r>
    </w:p>
  </w:endnote>
  <w:endnote w:type="continuationSeparator" w:id="0">
    <w:p w14:paraId="4CC9172B" w14:textId="77777777" w:rsidR="0007349B" w:rsidRDefault="0007349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9883456"/>
      <w:docPartObj>
        <w:docPartGallery w:val="Page Numbers (Bottom of Page)"/>
        <w:docPartUnique/>
      </w:docPartObj>
    </w:sdtPr>
    <w:sdtEndPr>
      <w:rPr>
        <w:noProof/>
      </w:rPr>
    </w:sdtEndPr>
    <w:sdtContent>
      <w:p w14:paraId="6B7FD2FE" w14:textId="53C782B6" w:rsidR="003F0699" w:rsidRDefault="003F06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E0E6DF" w14:textId="5CF7989F" w:rsidR="003F0699" w:rsidRPr="001B356D" w:rsidRDefault="003F0699" w:rsidP="001B356D">
    <w:pPr>
      <w:pStyle w:val="Footer"/>
      <w:jc w:val="both"/>
      <w:rPr>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99489"/>
      <w:docPartObj>
        <w:docPartGallery w:val="Page Numbers (Bottom of Page)"/>
        <w:docPartUnique/>
      </w:docPartObj>
    </w:sdtPr>
    <w:sdtEndPr>
      <w:rPr>
        <w:noProof/>
      </w:rPr>
    </w:sdtEndPr>
    <w:sdtContent>
      <w:p w14:paraId="38D8E6BE" w14:textId="31FAF9F0" w:rsidR="00FA18FF" w:rsidRDefault="00FA18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7174AD" w14:textId="40091E36"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C954A" w14:textId="77777777" w:rsidR="0007349B" w:rsidRDefault="0007349B" w:rsidP="001A3B3D">
      <w:r>
        <w:separator/>
      </w:r>
    </w:p>
  </w:footnote>
  <w:footnote w:type="continuationSeparator" w:id="0">
    <w:p w14:paraId="54237AC8" w14:textId="77777777" w:rsidR="0007349B" w:rsidRDefault="0007349B" w:rsidP="001A3B3D">
      <w:r>
        <w:continuationSeparator/>
      </w:r>
    </w:p>
  </w:footnote>
  <w:footnote w:id="1">
    <w:p w14:paraId="02E1FAD0" w14:textId="44EBDD55" w:rsidR="002F3FBC" w:rsidRPr="002F3FBC" w:rsidRDefault="002F3FBC">
      <w:pPr>
        <w:pStyle w:val="FootnoteText"/>
        <w:rPr>
          <w:sz w:val="12"/>
          <w:szCs w:val="12"/>
          <w:lang w:val="en-CA"/>
        </w:rPr>
      </w:pPr>
      <w:r>
        <w:rPr>
          <w:rStyle w:val="FootnoteReference"/>
        </w:rPr>
        <w:footnoteRef/>
      </w:r>
      <w:r>
        <w:t xml:space="preserve"> </w:t>
      </w:r>
      <w:r>
        <w:rPr>
          <w:sz w:val="12"/>
          <w:szCs w:val="12"/>
          <w:lang w:val="en-CA"/>
        </w:rPr>
        <w:t>Soc</w:t>
      </w:r>
      <w:r w:rsidR="005E395A">
        <w:rPr>
          <w:sz w:val="12"/>
          <w:szCs w:val="12"/>
          <w:lang w:val="en-CA"/>
        </w:rPr>
        <w:t xml:space="preserve">ial-state features would </w:t>
      </w:r>
      <w:r w:rsidR="00D71444">
        <w:rPr>
          <w:sz w:val="12"/>
          <w:szCs w:val="12"/>
          <w:lang w:val="en-CA"/>
        </w:rPr>
        <w:t>include</w:t>
      </w:r>
      <w:r w:rsidR="005E395A">
        <w:rPr>
          <w:sz w:val="12"/>
          <w:szCs w:val="12"/>
          <w:lang w:val="en-CA"/>
        </w:rPr>
        <w:t xml:space="preserve"> employment status, country, living in a rural or urban area, and the amount of people present in a household.</w:t>
      </w:r>
    </w:p>
  </w:footnote>
  <w:footnote w:id="2">
    <w:p w14:paraId="049E3051" w14:textId="52B26EDD" w:rsidR="008D4294" w:rsidRPr="008D4294" w:rsidRDefault="008D4294">
      <w:pPr>
        <w:pStyle w:val="FootnoteText"/>
        <w:rPr>
          <w:sz w:val="12"/>
          <w:szCs w:val="12"/>
          <w:lang w:val="en-CA"/>
        </w:rPr>
      </w:pPr>
      <w:r>
        <w:rPr>
          <w:rStyle w:val="FootnoteReference"/>
        </w:rPr>
        <w:footnoteRef/>
      </w:r>
      <w:r>
        <w:t xml:space="preserve"> </w:t>
      </w:r>
      <w:r w:rsidR="00EA2BD5">
        <w:rPr>
          <w:sz w:val="12"/>
          <w:szCs w:val="12"/>
          <w:lang w:val="en-CA"/>
        </w:rPr>
        <w:t>Less than 1%</w:t>
      </w:r>
    </w:p>
  </w:footnote>
  <w:footnote w:id="3">
    <w:p w14:paraId="0794AA01" w14:textId="41E035F5" w:rsidR="00054979" w:rsidRPr="00054979" w:rsidRDefault="00054979">
      <w:pPr>
        <w:pStyle w:val="FootnoteText"/>
        <w:rPr>
          <w:sz w:val="12"/>
          <w:szCs w:val="12"/>
          <w:lang w:val="en-CA"/>
        </w:rPr>
      </w:pPr>
      <w:r>
        <w:rPr>
          <w:rStyle w:val="FootnoteReference"/>
        </w:rPr>
        <w:footnoteRef/>
      </w:r>
      <w:r>
        <w:t xml:space="preserve"> </w:t>
      </w:r>
      <w:r>
        <w:rPr>
          <w:sz w:val="12"/>
          <w:szCs w:val="12"/>
          <w:lang w:val="en-CA"/>
        </w:rPr>
        <w:t>Where AUC is the area under the curve.</w:t>
      </w:r>
    </w:p>
  </w:footnote>
  <w:footnote w:id="4">
    <w:p w14:paraId="575B03DC" w14:textId="77777777" w:rsidR="008215CD" w:rsidRPr="00787E9A" w:rsidRDefault="008215CD" w:rsidP="008215CD">
      <w:pPr>
        <w:pStyle w:val="FootnoteText"/>
        <w:rPr>
          <w:sz w:val="16"/>
          <w:szCs w:val="16"/>
          <w:lang w:val="en-CA"/>
        </w:rPr>
      </w:pPr>
      <w:r>
        <w:rPr>
          <w:rStyle w:val="FootnoteReference"/>
        </w:rPr>
        <w:footnoteRef/>
      </w:r>
      <w:r>
        <w:t xml:space="preserve"> </w:t>
      </w:r>
      <w:r>
        <w:rPr>
          <w:sz w:val="16"/>
          <w:szCs w:val="16"/>
          <w:lang w:val="en-CA"/>
        </w:rPr>
        <w:t>The required amount of time symptoms persist after initial Covid-19 diagnosis is debated among health organizations.</w:t>
      </w:r>
    </w:p>
  </w:footnote>
  <w:footnote w:id="5">
    <w:p w14:paraId="29DAC653" w14:textId="77777777" w:rsidR="00A43533" w:rsidRPr="00DE4707" w:rsidRDefault="00A43533" w:rsidP="00A43533">
      <w:pPr>
        <w:pStyle w:val="FootnoteText"/>
        <w:rPr>
          <w:sz w:val="16"/>
          <w:szCs w:val="16"/>
          <w:lang w:val="en-CA"/>
        </w:rPr>
      </w:pPr>
      <w:r>
        <w:rPr>
          <w:rStyle w:val="FootnoteReference"/>
        </w:rPr>
        <w:footnoteRef/>
      </w:r>
      <w:r>
        <w:t xml:space="preserve"> </w:t>
      </w:r>
      <w:r>
        <w:rPr>
          <w:lang w:val="en-CA"/>
        </w:rPr>
        <w:t xml:space="preserve"> </w:t>
      </w:r>
      <w:r>
        <w:rPr>
          <w:sz w:val="16"/>
          <w:szCs w:val="16"/>
          <w:lang w:val="en-CA"/>
        </w:rPr>
        <w:t>An infection of vaccinated individuals.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1134"/>
        </w:tabs>
        <w:ind w:left="1134" w:firstLine="0"/>
      </w:pPr>
      <w:rPr>
        <w:rFonts w:ascii="Symbol" w:hAnsi="Symbol" w:hint="default"/>
      </w:rPr>
    </w:lvl>
    <w:lvl w:ilvl="1">
      <w:start w:val="1"/>
      <w:numFmt w:val="bullet"/>
      <w:lvlText w:val=""/>
      <w:lvlJc w:val="left"/>
      <w:pPr>
        <w:tabs>
          <w:tab w:val="num" w:pos="1854"/>
        </w:tabs>
        <w:ind w:left="2214" w:hanging="360"/>
      </w:pPr>
      <w:rPr>
        <w:rFonts w:ascii="Symbol" w:hAnsi="Symbol" w:hint="default"/>
      </w:rPr>
    </w:lvl>
    <w:lvl w:ilvl="2">
      <w:start w:val="1"/>
      <w:numFmt w:val="bullet"/>
      <w:lvlText w:val="o"/>
      <w:lvlJc w:val="left"/>
      <w:pPr>
        <w:tabs>
          <w:tab w:val="num" w:pos="2574"/>
        </w:tabs>
        <w:ind w:left="2934" w:hanging="360"/>
      </w:pPr>
      <w:rPr>
        <w:rFonts w:ascii="Courier New" w:hAnsi="Courier New" w:cs="Courier New" w:hint="default"/>
      </w:rPr>
    </w:lvl>
    <w:lvl w:ilvl="3">
      <w:start w:val="1"/>
      <w:numFmt w:val="bullet"/>
      <w:lvlText w:val=""/>
      <w:lvlJc w:val="left"/>
      <w:pPr>
        <w:tabs>
          <w:tab w:val="num" w:pos="3294"/>
        </w:tabs>
        <w:ind w:left="3654" w:hanging="360"/>
      </w:pPr>
      <w:rPr>
        <w:rFonts w:ascii="Wingdings" w:hAnsi="Wingdings" w:hint="default"/>
      </w:rPr>
    </w:lvl>
    <w:lvl w:ilvl="4">
      <w:start w:val="1"/>
      <w:numFmt w:val="bullet"/>
      <w:lvlText w:val=""/>
      <w:lvlJc w:val="left"/>
      <w:pPr>
        <w:tabs>
          <w:tab w:val="num" w:pos="4014"/>
        </w:tabs>
        <w:ind w:left="4374" w:hanging="360"/>
      </w:pPr>
      <w:rPr>
        <w:rFonts w:ascii="Wingdings" w:hAnsi="Wingdings" w:hint="default"/>
      </w:rPr>
    </w:lvl>
    <w:lvl w:ilvl="5">
      <w:start w:val="1"/>
      <w:numFmt w:val="bullet"/>
      <w:lvlText w:val=""/>
      <w:lvlJc w:val="left"/>
      <w:pPr>
        <w:tabs>
          <w:tab w:val="num" w:pos="4734"/>
        </w:tabs>
        <w:ind w:left="5094" w:hanging="360"/>
      </w:pPr>
      <w:rPr>
        <w:rFonts w:ascii="Symbol" w:hAnsi="Symbol" w:hint="default"/>
      </w:rPr>
    </w:lvl>
    <w:lvl w:ilvl="6">
      <w:start w:val="1"/>
      <w:numFmt w:val="bullet"/>
      <w:lvlText w:val="o"/>
      <w:lvlJc w:val="left"/>
      <w:pPr>
        <w:tabs>
          <w:tab w:val="num" w:pos="5454"/>
        </w:tabs>
        <w:ind w:left="5814" w:hanging="360"/>
      </w:pPr>
      <w:rPr>
        <w:rFonts w:ascii="Courier New" w:hAnsi="Courier New" w:cs="Courier New" w:hint="default"/>
      </w:rPr>
    </w:lvl>
    <w:lvl w:ilvl="7">
      <w:start w:val="1"/>
      <w:numFmt w:val="bullet"/>
      <w:lvlText w:val=""/>
      <w:lvlJc w:val="left"/>
      <w:pPr>
        <w:tabs>
          <w:tab w:val="num" w:pos="6174"/>
        </w:tabs>
        <w:ind w:left="6534" w:hanging="360"/>
      </w:pPr>
      <w:rPr>
        <w:rFonts w:ascii="Wingdings" w:hAnsi="Wingdings" w:hint="default"/>
      </w:rPr>
    </w:lvl>
    <w:lvl w:ilvl="8">
      <w:start w:val="1"/>
      <w:numFmt w:val="bullet"/>
      <w:lvlText w:val=""/>
      <w:lvlJc w:val="left"/>
      <w:pPr>
        <w:tabs>
          <w:tab w:val="num" w:pos="6894"/>
        </w:tabs>
        <w:ind w:left="7254"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0D5766"/>
    <w:multiLevelType w:val="hybridMultilevel"/>
    <w:tmpl w:val="1A56A860"/>
    <w:lvl w:ilvl="0" w:tplc="EF38D078">
      <w:start w:val="3"/>
      <w:numFmt w:val="bullet"/>
      <w:lvlText w:val="-"/>
      <w:lvlJc w:val="left"/>
      <w:pPr>
        <w:ind w:left="648" w:hanging="360"/>
      </w:pPr>
      <w:rPr>
        <w:rFonts w:ascii="Times New Roman" w:eastAsia="SimSun" w:hAnsi="Times New Roman" w:cs="Times New Roman" w:hint="default"/>
      </w:rPr>
    </w:lvl>
    <w:lvl w:ilvl="1" w:tplc="10090003" w:tentative="1">
      <w:start w:val="1"/>
      <w:numFmt w:val="bullet"/>
      <w:lvlText w:val="o"/>
      <w:lvlJc w:val="left"/>
      <w:pPr>
        <w:ind w:left="1368" w:hanging="360"/>
      </w:pPr>
      <w:rPr>
        <w:rFonts w:ascii="Courier New" w:hAnsi="Courier New" w:cs="Courier New" w:hint="default"/>
      </w:rPr>
    </w:lvl>
    <w:lvl w:ilvl="2" w:tplc="10090005" w:tentative="1">
      <w:start w:val="1"/>
      <w:numFmt w:val="bullet"/>
      <w:lvlText w:val=""/>
      <w:lvlJc w:val="left"/>
      <w:pPr>
        <w:ind w:left="2088" w:hanging="360"/>
      </w:pPr>
      <w:rPr>
        <w:rFonts w:ascii="Wingdings" w:hAnsi="Wingdings" w:hint="default"/>
      </w:rPr>
    </w:lvl>
    <w:lvl w:ilvl="3" w:tplc="10090001" w:tentative="1">
      <w:start w:val="1"/>
      <w:numFmt w:val="bullet"/>
      <w:lvlText w:val=""/>
      <w:lvlJc w:val="left"/>
      <w:pPr>
        <w:ind w:left="2808" w:hanging="360"/>
      </w:pPr>
      <w:rPr>
        <w:rFonts w:ascii="Symbol" w:hAnsi="Symbol" w:hint="default"/>
      </w:rPr>
    </w:lvl>
    <w:lvl w:ilvl="4" w:tplc="10090003" w:tentative="1">
      <w:start w:val="1"/>
      <w:numFmt w:val="bullet"/>
      <w:lvlText w:val="o"/>
      <w:lvlJc w:val="left"/>
      <w:pPr>
        <w:ind w:left="3528" w:hanging="360"/>
      </w:pPr>
      <w:rPr>
        <w:rFonts w:ascii="Courier New" w:hAnsi="Courier New" w:cs="Courier New" w:hint="default"/>
      </w:rPr>
    </w:lvl>
    <w:lvl w:ilvl="5" w:tplc="10090005" w:tentative="1">
      <w:start w:val="1"/>
      <w:numFmt w:val="bullet"/>
      <w:lvlText w:val=""/>
      <w:lvlJc w:val="left"/>
      <w:pPr>
        <w:ind w:left="4248" w:hanging="360"/>
      </w:pPr>
      <w:rPr>
        <w:rFonts w:ascii="Wingdings" w:hAnsi="Wingdings" w:hint="default"/>
      </w:rPr>
    </w:lvl>
    <w:lvl w:ilvl="6" w:tplc="10090001" w:tentative="1">
      <w:start w:val="1"/>
      <w:numFmt w:val="bullet"/>
      <w:lvlText w:val=""/>
      <w:lvlJc w:val="left"/>
      <w:pPr>
        <w:ind w:left="4968" w:hanging="360"/>
      </w:pPr>
      <w:rPr>
        <w:rFonts w:ascii="Symbol" w:hAnsi="Symbol" w:hint="default"/>
      </w:rPr>
    </w:lvl>
    <w:lvl w:ilvl="7" w:tplc="10090003" w:tentative="1">
      <w:start w:val="1"/>
      <w:numFmt w:val="bullet"/>
      <w:lvlText w:val="o"/>
      <w:lvlJc w:val="left"/>
      <w:pPr>
        <w:ind w:left="5688" w:hanging="360"/>
      </w:pPr>
      <w:rPr>
        <w:rFonts w:ascii="Courier New" w:hAnsi="Courier New" w:cs="Courier New" w:hint="default"/>
      </w:rPr>
    </w:lvl>
    <w:lvl w:ilvl="8" w:tplc="10090005" w:tentative="1">
      <w:start w:val="1"/>
      <w:numFmt w:val="bullet"/>
      <w:lvlText w:val=""/>
      <w:lvlJc w:val="left"/>
      <w:pPr>
        <w:ind w:left="6408" w:hanging="360"/>
      </w:pPr>
      <w:rPr>
        <w:rFonts w:ascii="Wingdings" w:hAnsi="Wingdings" w:hint="default"/>
      </w:rPr>
    </w:lvl>
  </w:abstractNum>
  <w:abstractNum w:abstractNumId="12" w15:restartNumberingAfterBreak="0">
    <w:nsid w:val="07492C4B"/>
    <w:multiLevelType w:val="hybridMultilevel"/>
    <w:tmpl w:val="EA6840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8F64837"/>
    <w:multiLevelType w:val="hybridMultilevel"/>
    <w:tmpl w:val="58D68E44"/>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1DA5CBE"/>
    <w:multiLevelType w:val="hybridMultilevel"/>
    <w:tmpl w:val="424E1E0E"/>
    <w:lvl w:ilvl="0" w:tplc="EEA03464">
      <w:start w:val="1"/>
      <w:numFmt w:val="bullet"/>
      <w:lvlText w:val="-"/>
      <w:lvlJc w:val="left"/>
      <w:pPr>
        <w:ind w:left="1368" w:hanging="360"/>
      </w:pPr>
      <w:rPr>
        <w:rFonts w:ascii="Times New Roman" w:eastAsia="SimSun" w:hAnsi="Times New Roman"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21F03A1E"/>
    <w:multiLevelType w:val="hybridMultilevel"/>
    <w:tmpl w:val="9FDC2A0E"/>
    <w:lvl w:ilvl="0" w:tplc="90929EA0">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20E2675"/>
    <w:multiLevelType w:val="hybridMultilevel"/>
    <w:tmpl w:val="F326980A"/>
    <w:lvl w:ilvl="0" w:tplc="E27074E2">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23A3788"/>
    <w:multiLevelType w:val="hybridMultilevel"/>
    <w:tmpl w:val="3B381D68"/>
    <w:lvl w:ilvl="0" w:tplc="90929EA0">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2D616AF"/>
    <w:multiLevelType w:val="hybridMultilevel"/>
    <w:tmpl w:val="33103E60"/>
    <w:lvl w:ilvl="0" w:tplc="BB2E7C34">
      <w:start w:val="1"/>
      <w:numFmt w:val="upperRoman"/>
      <w:lvlText w:val="%1."/>
      <w:lvlJc w:val="left"/>
      <w:pPr>
        <w:ind w:left="1008" w:hanging="720"/>
      </w:pPr>
      <w:rPr>
        <w:rFonts w:hint="default"/>
      </w:rPr>
    </w:lvl>
    <w:lvl w:ilvl="1" w:tplc="10090019" w:tentative="1">
      <w:start w:val="1"/>
      <w:numFmt w:val="lowerLetter"/>
      <w:lvlText w:val="%2."/>
      <w:lvlJc w:val="left"/>
      <w:pPr>
        <w:ind w:left="1368" w:hanging="360"/>
      </w:pPr>
    </w:lvl>
    <w:lvl w:ilvl="2" w:tplc="1009001B" w:tentative="1">
      <w:start w:val="1"/>
      <w:numFmt w:val="lowerRoman"/>
      <w:lvlText w:val="%3."/>
      <w:lvlJc w:val="right"/>
      <w:pPr>
        <w:ind w:left="2088" w:hanging="180"/>
      </w:pPr>
    </w:lvl>
    <w:lvl w:ilvl="3" w:tplc="1009000F" w:tentative="1">
      <w:start w:val="1"/>
      <w:numFmt w:val="decimal"/>
      <w:lvlText w:val="%4."/>
      <w:lvlJc w:val="left"/>
      <w:pPr>
        <w:ind w:left="2808" w:hanging="360"/>
      </w:pPr>
    </w:lvl>
    <w:lvl w:ilvl="4" w:tplc="10090019" w:tentative="1">
      <w:start w:val="1"/>
      <w:numFmt w:val="lowerLetter"/>
      <w:lvlText w:val="%5."/>
      <w:lvlJc w:val="left"/>
      <w:pPr>
        <w:ind w:left="3528" w:hanging="360"/>
      </w:pPr>
    </w:lvl>
    <w:lvl w:ilvl="5" w:tplc="1009001B" w:tentative="1">
      <w:start w:val="1"/>
      <w:numFmt w:val="lowerRoman"/>
      <w:lvlText w:val="%6."/>
      <w:lvlJc w:val="right"/>
      <w:pPr>
        <w:ind w:left="4248" w:hanging="180"/>
      </w:pPr>
    </w:lvl>
    <w:lvl w:ilvl="6" w:tplc="1009000F" w:tentative="1">
      <w:start w:val="1"/>
      <w:numFmt w:val="decimal"/>
      <w:lvlText w:val="%7."/>
      <w:lvlJc w:val="left"/>
      <w:pPr>
        <w:ind w:left="4968" w:hanging="360"/>
      </w:pPr>
    </w:lvl>
    <w:lvl w:ilvl="7" w:tplc="10090019" w:tentative="1">
      <w:start w:val="1"/>
      <w:numFmt w:val="lowerLetter"/>
      <w:lvlText w:val="%8."/>
      <w:lvlJc w:val="left"/>
      <w:pPr>
        <w:ind w:left="5688" w:hanging="360"/>
      </w:pPr>
    </w:lvl>
    <w:lvl w:ilvl="8" w:tplc="1009001B" w:tentative="1">
      <w:start w:val="1"/>
      <w:numFmt w:val="lowerRoman"/>
      <w:lvlText w:val="%9."/>
      <w:lvlJc w:val="right"/>
      <w:pPr>
        <w:ind w:left="6408" w:hanging="180"/>
      </w:pPr>
    </w:lvl>
  </w:abstractNum>
  <w:abstractNum w:abstractNumId="2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2F3E1CD8"/>
    <w:multiLevelType w:val="hybridMultilevel"/>
    <w:tmpl w:val="5D4CBF94"/>
    <w:lvl w:ilvl="0" w:tplc="10090001">
      <w:start w:val="1"/>
      <w:numFmt w:val="bullet"/>
      <w:lvlText w:val=""/>
      <w:lvlJc w:val="left"/>
      <w:pPr>
        <w:ind w:left="1060" w:hanging="360"/>
      </w:pPr>
      <w:rPr>
        <w:rFonts w:ascii="Symbol" w:hAnsi="Symbol" w:hint="default"/>
      </w:rPr>
    </w:lvl>
    <w:lvl w:ilvl="1" w:tplc="10090003" w:tentative="1">
      <w:start w:val="1"/>
      <w:numFmt w:val="bullet"/>
      <w:lvlText w:val="o"/>
      <w:lvlJc w:val="left"/>
      <w:pPr>
        <w:ind w:left="1780" w:hanging="360"/>
      </w:pPr>
      <w:rPr>
        <w:rFonts w:ascii="Courier New" w:hAnsi="Courier New" w:cs="Courier New" w:hint="default"/>
      </w:rPr>
    </w:lvl>
    <w:lvl w:ilvl="2" w:tplc="10090005" w:tentative="1">
      <w:start w:val="1"/>
      <w:numFmt w:val="bullet"/>
      <w:lvlText w:val=""/>
      <w:lvlJc w:val="left"/>
      <w:pPr>
        <w:ind w:left="2500" w:hanging="360"/>
      </w:pPr>
      <w:rPr>
        <w:rFonts w:ascii="Wingdings" w:hAnsi="Wingdings" w:hint="default"/>
      </w:rPr>
    </w:lvl>
    <w:lvl w:ilvl="3" w:tplc="10090001" w:tentative="1">
      <w:start w:val="1"/>
      <w:numFmt w:val="bullet"/>
      <w:lvlText w:val=""/>
      <w:lvlJc w:val="left"/>
      <w:pPr>
        <w:ind w:left="3220" w:hanging="360"/>
      </w:pPr>
      <w:rPr>
        <w:rFonts w:ascii="Symbol" w:hAnsi="Symbol" w:hint="default"/>
      </w:rPr>
    </w:lvl>
    <w:lvl w:ilvl="4" w:tplc="10090003" w:tentative="1">
      <w:start w:val="1"/>
      <w:numFmt w:val="bullet"/>
      <w:lvlText w:val="o"/>
      <w:lvlJc w:val="left"/>
      <w:pPr>
        <w:ind w:left="3940" w:hanging="360"/>
      </w:pPr>
      <w:rPr>
        <w:rFonts w:ascii="Courier New" w:hAnsi="Courier New" w:cs="Courier New" w:hint="default"/>
      </w:rPr>
    </w:lvl>
    <w:lvl w:ilvl="5" w:tplc="10090005" w:tentative="1">
      <w:start w:val="1"/>
      <w:numFmt w:val="bullet"/>
      <w:lvlText w:val=""/>
      <w:lvlJc w:val="left"/>
      <w:pPr>
        <w:ind w:left="4660" w:hanging="360"/>
      </w:pPr>
      <w:rPr>
        <w:rFonts w:ascii="Wingdings" w:hAnsi="Wingdings" w:hint="default"/>
      </w:rPr>
    </w:lvl>
    <w:lvl w:ilvl="6" w:tplc="10090001" w:tentative="1">
      <w:start w:val="1"/>
      <w:numFmt w:val="bullet"/>
      <w:lvlText w:val=""/>
      <w:lvlJc w:val="left"/>
      <w:pPr>
        <w:ind w:left="5380" w:hanging="360"/>
      </w:pPr>
      <w:rPr>
        <w:rFonts w:ascii="Symbol" w:hAnsi="Symbol" w:hint="default"/>
      </w:rPr>
    </w:lvl>
    <w:lvl w:ilvl="7" w:tplc="10090003" w:tentative="1">
      <w:start w:val="1"/>
      <w:numFmt w:val="bullet"/>
      <w:lvlText w:val="o"/>
      <w:lvlJc w:val="left"/>
      <w:pPr>
        <w:ind w:left="6100" w:hanging="360"/>
      </w:pPr>
      <w:rPr>
        <w:rFonts w:ascii="Courier New" w:hAnsi="Courier New" w:cs="Courier New" w:hint="default"/>
      </w:rPr>
    </w:lvl>
    <w:lvl w:ilvl="8" w:tplc="10090005" w:tentative="1">
      <w:start w:val="1"/>
      <w:numFmt w:val="bullet"/>
      <w:lvlText w:val=""/>
      <w:lvlJc w:val="left"/>
      <w:pPr>
        <w:ind w:left="6820" w:hanging="360"/>
      </w:pPr>
      <w:rPr>
        <w:rFonts w:ascii="Wingdings" w:hAnsi="Wingdings" w:hint="default"/>
      </w:rPr>
    </w:lvl>
  </w:abstractNum>
  <w:abstractNum w:abstractNumId="23" w15:restartNumberingAfterBreak="0">
    <w:nsid w:val="33BF71DD"/>
    <w:multiLevelType w:val="hybridMultilevel"/>
    <w:tmpl w:val="5D367C78"/>
    <w:lvl w:ilvl="0" w:tplc="D6B20E1A">
      <w:start w:val="1"/>
      <w:numFmt w:val="upperLetter"/>
      <w:lvlText w:val="%1)"/>
      <w:lvlJc w:val="left"/>
      <w:pPr>
        <w:ind w:left="405" w:hanging="360"/>
      </w:pPr>
      <w:rPr>
        <w:rFonts w:hint="default"/>
      </w:rPr>
    </w:lvl>
    <w:lvl w:ilvl="1" w:tplc="10090019" w:tentative="1">
      <w:start w:val="1"/>
      <w:numFmt w:val="lowerLetter"/>
      <w:lvlText w:val="%2."/>
      <w:lvlJc w:val="left"/>
      <w:pPr>
        <w:ind w:left="112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abstractNum w:abstractNumId="24" w15:restartNumberingAfterBreak="0">
    <w:nsid w:val="37660336"/>
    <w:multiLevelType w:val="hybridMultilevel"/>
    <w:tmpl w:val="754EAC84"/>
    <w:lvl w:ilvl="0" w:tplc="C46877EA">
      <w:start w:val="1"/>
      <w:numFmt w:val="bullet"/>
      <w:pStyle w:val="bulletlist"/>
      <w:lvlText w:val=""/>
      <w:lvlJc w:val="left"/>
      <w:pPr>
        <w:tabs>
          <w:tab w:val="num" w:pos="644"/>
        </w:tabs>
        <w:ind w:left="644" w:hanging="360"/>
      </w:pPr>
      <w:rPr>
        <w:rFonts w:ascii="Symbol" w:hAnsi="Symbol" w:hint="default"/>
      </w:rPr>
    </w:lvl>
    <w:lvl w:ilvl="1" w:tplc="04090003">
      <w:start w:val="1"/>
      <w:numFmt w:val="bullet"/>
      <w:lvlText w:val="o"/>
      <w:lvlJc w:val="left"/>
      <w:pPr>
        <w:tabs>
          <w:tab w:val="num" w:pos="1436"/>
        </w:tabs>
        <w:ind w:left="1436" w:hanging="360"/>
      </w:pPr>
      <w:rPr>
        <w:rFonts w:ascii="Courier New" w:hAnsi="Courier New" w:hint="default"/>
      </w:rPr>
    </w:lvl>
    <w:lvl w:ilvl="2" w:tplc="04090005">
      <w:start w:val="1"/>
      <w:numFmt w:val="bullet"/>
      <w:lvlText w:val=""/>
      <w:lvlJc w:val="left"/>
      <w:pPr>
        <w:tabs>
          <w:tab w:val="num" w:pos="2156"/>
        </w:tabs>
        <w:ind w:left="2156" w:hanging="360"/>
      </w:pPr>
      <w:rPr>
        <w:rFonts w:ascii="Wingdings" w:hAnsi="Wingdings" w:hint="default"/>
      </w:rPr>
    </w:lvl>
    <w:lvl w:ilvl="3" w:tplc="04090001">
      <w:start w:val="1"/>
      <w:numFmt w:val="bullet"/>
      <w:lvlText w:val=""/>
      <w:lvlJc w:val="left"/>
      <w:pPr>
        <w:tabs>
          <w:tab w:val="num" w:pos="2876"/>
        </w:tabs>
        <w:ind w:left="2876" w:hanging="360"/>
      </w:pPr>
      <w:rPr>
        <w:rFonts w:ascii="Symbol" w:hAnsi="Symbol" w:hint="default"/>
      </w:rPr>
    </w:lvl>
    <w:lvl w:ilvl="4" w:tplc="04090003">
      <w:start w:val="1"/>
      <w:numFmt w:val="bullet"/>
      <w:lvlText w:val="o"/>
      <w:lvlJc w:val="left"/>
      <w:pPr>
        <w:tabs>
          <w:tab w:val="num" w:pos="3596"/>
        </w:tabs>
        <w:ind w:left="3596" w:hanging="360"/>
      </w:pPr>
      <w:rPr>
        <w:rFonts w:ascii="Courier New" w:hAnsi="Courier New" w:hint="default"/>
      </w:rPr>
    </w:lvl>
    <w:lvl w:ilvl="5" w:tplc="04090005">
      <w:start w:val="1"/>
      <w:numFmt w:val="bullet"/>
      <w:lvlText w:val=""/>
      <w:lvlJc w:val="left"/>
      <w:pPr>
        <w:tabs>
          <w:tab w:val="num" w:pos="4316"/>
        </w:tabs>
        <w:ind w:left="4316" w:hanging="360"/>
      </w:pPr>
      <w:rPr>
        <w:rFonts w:ascii="Wingdings" w:hAnsi="Wingdings" w:hint="default"/>
      </w:rPr>
    </w:lvl>
    <w:lvl w:ilvl="6" w:tplc="04090001">
      <w:start w:val="1"/>
      <w:numFmt w:val="bullet"/>
      <w:lvlText w:val=""/>
      <w:lvlJc w:val="left"/>
      <w:pPr>
        <w:tabs>
          <w:tab w:val="num" w:pos="5036"/>
        </w:tabs>
        <w:ind w:left="5036" w:hanging="360"/>
      </w:pPr>
      <w:rPr>
        <w:rFonts w:ascii="Symbol" w:hAnsi="Symbol" w:hint="default"/>
      </w:rPr>
    </w:lvl>
    <w:lvl w:ilvl="7" w:tplc="04090003">
      <w:start w:val="1"/>
      <w:numFmt w:val="bullet"/>
      <w:lvlText w:val="o"/>
      <w:lvlJc w:val="left"/>
      <w:pPr>
        <w:tabs>
          <w:tab w:val="num" w:pos="5756"/>
        </w:tabs>
        <w:ind w:left="5756" w:hanging="360"/>
      </w:pPr>
      <w:rPr>
        <w:rFonts w:ascii="Courier New" w:hAnsi="Courier New" w:hint="default"/>
      </w:rPr>
    </w:lvl>
    <w:lvl w:ilvl="8" w:tplc="04090005">
      <w:start w:val="1"/>
      <w:numFmt w:val="bullet"/>
      <w:lvlText w:val=""/>
      <w:lvlJc w:val="left"/>
      <w:pPr>
        <w:tabs>
          <w:tab w:val="num" w:pos="6476"/>
        </w:tabs>
        <w:ind w:left="6476" w:hanging="360"/>
      </w:pPr>
      <w:rPr>
        <w:rFonts w:ascii="Wingdings" w:hAnsi="Wingdings" w:hint="default"/>
      </w:rPr>
    </w:lvl>
  </w:abstractNum>
  <w:abstractNum w:abstractNumId="25" w15:restartNumberingAfterBreak="0">
    <w:nsid w:val="38705DD2"/>
    <w:multiLevelType w:val="hybridMultilevel"/>
    <w:tmpl w:val="2486B54A"/>
    <w:lvl w:ilvl="0" w:tplc="E27074E2">
      <w:start w:val="1"/>
      <w:numFmt w:val="decimal"/>
      <w:lvlText w:val="Fig. %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7" w15:restartNumberingAfterBreak="0">
    <w:nsid w:val="3A5E778B"/>
    <w:multiLevelType w:val="hybridMultilevel"/>
    <w:tmpl w:val="43C43B6A"/>
    <w:lvl w:ilvl="0" w:tplc="EEA03464">
      <w:start w:val="1"/>
      <w:numFmt w:val="bullet"/>
      <w:lvlText w:val="-"/>
      <w:lvlJc w:val="left"/>
      <w:pPr>
        <w:ind w:left="648" w:hanging="360"/>
      </w:pPr>
      <w:rPr>
        <w:rFonts w:ascii="Times New Roman" w:eastAsia="SimSun" w:hAnsi="Times New Roman" w:cs="Times New Roman" w:hint="default"/>
      </w:rPr>
    </w:lvl>
    <w:lvl w:ilvl="1" w:tplc="10090003" w:tentative="1">
      <w:start w:val="1"/>
      <w:numFmt w:val="bullet"/>
      <w:lvlText w:val="o"/>
      <w:lvlJc w:val="left"/>
      <w:pPr>
        <w:ind w:left="1368" w:hanging="360"/>
      </w:pPr>
      <w:rPr>
        <w:rFonts w:ascii="Courier New" w:hAnsi="Courier New" w:cs="Courier New" w:hint="default"/>
      </w:rPr>
    </w:lvl>
    <w:lvl w:ilvl="2" w:tplc="10090005" w:tentative="1">
      <w:start w:val="1"/>
      <w:numFmt w:val="bullet"/>
      <w:lvlText w:val=""/>
      <w:lvlJc w:val="left"/>
      <w:pPr>
        <w:ind w:left="2088" w:hanging="360"/>
      </w:pPr>
      <w:rPr>
        <w:rFonts w:ascii="Wingdings" w:hAnsi="Wingdings" w:hint="default"/>
      </w:rPr>
    </w:lvl>
    <w:lvl w:ilvl="3" w:tplc="10090001" w:tentative="1">
      <w:start w:val="1"/>
      <w:numFmt w:val="bullet"/>
      <w:lvlText w:val=""/>
      <w:lvlJc w:val="left"/>
      <w:pPr>
        <w:ind w:left="2808" w:hanging="360"/>
      </w:pPr>
      <w:rPr>
        <w:rFonts w:ascii="Symbol" w:hAnsi="Symbol" w:hint="default"/>
      </w:rPr>
    </w:lvl>
    <w:lvl w:ilvl="4" w:tplc="10090003" w:tentative="1">
      <w:start w:val="1"/>
      <w:numFmt w:val="bullet"/>
      <w:lvlText w:val="o"/>
      <w:lvlJc w:val="left"/>
      <w:pPr>
        <w:ind w:left="3528" w:hanging="360"/>
      </w:pPr>
      <w:rPr>
        <w:rFonts w:ascii="Courier New" w:hAnsi="Courier New" w:cs="Courier New" w:hint="default"/>
      </w:rPr>
    </w:lvl>
    <w:lvl w:ilvl="5" w:tplc="10090005" w:tentative="1">
      <w:start w:val="1"/>
      <w:numFmt w:val="bullet"/>
      <w:lvlText w:val=""/>
      <w:lvlJc w:val="left"/>
      <w:pPr>
        <w:ind w:left="4248" w:hanging="360"/>
      </w:pPr>
      <w:rPr>
        <w:rFonts w:ascii="Wingdings" w:hAnsi="Wingdings" w:hint="default"/>
      </w:rPr>
    </w:lvl>
    <w:lvl w:ilvl="6" w:tplc="10090001" w:tentative="1">
      <w:start w:val="1"/>
      <w:numFmt w:val="bullet"/>
      <w:lvlText w:val=""/>
      <w:lvlJc w:val="left"/>
      <w:pPr>
        <w:ind w:left="4968" w:hanging="360"/>
      </w:pPr>
      <w:rPr>
        <w:rFonts w:ascii="Symbol" w:hAnsi="Symbol" w:hint="default"/>
      </w:rPr>
    </w:lvl>
    <w:lvl w:ilvl="7" w:tplc="10090003" w:tentative="1">
      <w:start w:val="1"/>
      <w:numFmt w:val="bullet"/>
      <w:lvlText w:val="o"/>
      <w:lvlJc w:val="left"/>
      <w:pPr>
        <w:ind w:left="5688" w:hanging="360"/>
      </w:pPr>
      <w:rPr>
        <w:rFonts w:ascii="Courier New" w:hAnsi="Courier New" w:cs="Courier New" w:hint="default"/>
      </w:rPr>
    </w:lvl>
    <w:lvl w:ilvl="8" w:tplc="10090005" w:tentative="1">
      <w:start w:val="1"/>
      <w:numFmt w:val="bullet"/>
      <w:lvlText w:val=""/>
      <w:lvlJc w:val="left"/>
      <w:pPr>
        <w:ind w:left="6408" w:hanging="360"/>
      </w:pPr>
      <w:rPr>
        <w:rFonts w:ascii="Wingdings" w:hAnsi="Wingdings" w:hint="default"/>
      </w:rPr>
    </w:lvl>
  </w:abstractNum>
  <w:abstractNum w:abstractNumId="28" w15:restartNumberingAfterBreak="0">
    <w:nsid w:val="404010CB"/>
    <w:multiLevelType w:val="hybridMultilevel"/>
    <w:tmpl w:val="E3D89394"/>
    <w:lvl w:ilvl="0" w:tplc="1009001B">
      <w:start w:val="1"/>
      <w:numFmt w:val="lowerRoman"/>
      <w:lvlText w:val="%1."/>
      <w:lvlJc w:val="right"/>
      <w:pPr>
        <w:ind w:left="1008" w:hanging="360"/>
      </w:pPr>
    </w:lvl>
    <w:lvl w:ilvl="1" w:tplc="10090019" w:tentative="1">
      <w:start w:val="1"/>
      <w:numFmt w:val="lowerLetter"/>
      <w:lvlText w:val="%2."/>
      <w:lvlJc w:val="left"/>
      <w:pPr>
        <w:ind w:left="1728" w:hanging="360"/>
      </w:pPr>
    </w:lvl>
    <w:lvl w:ilvl="2" w:tplc="1009001B" w:tentative="1">
      <w:start w:val="1"/>
      <w:numFmt w:val="lowerRoman"/>
      <w:lvlText w:val="%3."/>
      <w:lvlJc w:val="right"/>
      <w:pPr>
        <w:ind w:left="2448" w:hanging="180"/>
      </w:pPr>
    </w:lvl>
    <w:lvl w:ilvl="3" w:tplc="1009000F" w:tentative="1">
      <w:start w:val="1"/>
      <w:numFmt w:val="decimal"/>
      <w:lvlText w:val="%4."/>
      <w:lvlJc w:val="left"/>
      <w:pPr>
        <w:ind w:left="3168" w:hanging="360"/>
      </w:pPr>
    </w:lvl>
    <w:lvl w:ilvl="4" w:tplc="10090019" w:tentative="1">
      <w:start w:val="1"/>
      <w:numFmt w:val="lowerLetter"/>
      <w:lvlText w:val="%5."/>
      <w:lvlJc w:val="left"/>
      <w:pPr>
        <w:ind w:left="3888" w:hanging="360"/>
      </w:pPr>
    </w:lvl>
    <w:lvl w:ilvl="5" w:tplc="1009001B" w:tentative="1">
      <w:start w:val="1"/>
      <w:numFmt w:val="lowerRoman"/>
      <w:lvlText w:val="%6."/>
      <w:lvlJc w:val="right"/>
      <w:pPr>
        <w:ind w:left="4608" w:hanging="180"/>
      </w:pPr>
    </w:lvl>
    <w:lvl w:ilvl="6" w:tplc="1009000F" w:tentative="1">
      <w:start w:val="1"/>
      <w:numFmt w:val="decimal"/>
      <w:lvlText w:val="%7."/>
      <w:lvlJc w:val="left"/>
      <w:pPr>
        <w:ind w:left="5328" w:hanging="360"/>
      </w:pPr>
    </w:lvl>
    <w:lvl w:ilvl="7" w:tplc="10090019" w:tentative="1">
      <w:start w:val="1"/>
      <w:numFmt w:val="lowerLetter"/>
      <w:lvlText w:val="%8."/>
      <w:lvlJc w:val="left"/>
      <w:pPr>
        <w:ind w:left="6048" w:hanging="360"/>
      </w:pPr>
    </w:lvl>
    <w:lvl w:ilvl="8" w:tplc="1009001B" w:tentative="1">
      <w:start w:val="1"/>
      <w:numFmt w:val="lowerRoman"/>
      <w:lvlText w:val="%9."/>
      <w:lvlJc w:val="right"/>
      <w:pPr>
        <w:ind w:left="6768" w:hanging="180"/>
      </w:pPr>
    </w:lvl>
  </w:abstractNum>
  <w:abstractNum w:abstractNumId="2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0" w15:restartNumberingAfterBreak="0">
    <w:nsid w:val="45D36616"/>
    <w:multiLevelType w:val="hybridMultilevel"/>
    <w:tmpl w:val="98068FB6"/>
    <w:lvl w:ilvl="0" w:tplc="9A043474">
      <w:start w:val="67"/>
      <w:numFmt w:val="bullet"/>
      <w:lvlText w:val=""/>
      <w:lvlJc w:val="left"/>
      <w:pPr>
        <w:ind w:left="720" w:hanging="360"/>
      </w:pPr>
      <w:rPr>
        <w:rFonts w:ascii="Symbol" w:eastAsia="SimSu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52070A"/>
    <w:multiLevelType w:val="hybridMultilevel"/>
    <w:tmpl w:val="66368632"/>
    <w:lvl w:ilvl="0" w:tplc="90929EA0">
      <w:start w:val="1"/>
      <w:numFmt w:val="decimal"/>
      <w:lvlText w:val="Fig. %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4" w15:restartNumberingAfterBreak="0">
    <w:nsid w:val="59671D00"/>
    <w:multiLevelType w:val="hybridMultilevel"/>
    <w:tmpl w:val="9E3E2D40"/>
    <w:lvl w:ilvl="0" w:tplc="1B3C1FF6">
      <w:start w:val="1"/>
      <w:numFmt w:val="decimal"/>
      <w:lvlText w:val="%1."/>
      <w:lvlJc w:val="left"/>
      <w:pPr>
        <w:ind w:left="648" w:hanging="360"/>
      </w:pPr>
      <w:rPr>
        <w:rFonts w:hint="default"/>
      </w:rPr>
    </w:lvl>
    <w:lvl w:ilvl="1" w:tplc="10090019" w:tentative="1">
      <w:start w:val="1"/>
      <w:numFmt w:val="lowerLetter"/>
      <w:lvlText w:val="%2."/>
      <w:lvlJc w:val="left"/>
      <w:pPr>
        <w:ind w:left="1368" w:hanging="360"/>
      </w:pPr>
    </w:lvl>
    <w:lvl w:ilvl="2" w:tplc="1009001B" w:tentative="1">
      <w:start w:val="1"/>
      <w:numFmt w:val="lowerRoman"/>
      <w:lvlText w:val="%3."/>
      <w:lvlJc w:val="right"/>
      <w:pPr>
        <w:ind w:left="2088" w:hanging="180"/>
      </w:pPr>
    </w:lvl>
    <w:lvl w:ilvl="3" w:tplc="1009000F" w:tentative="1">
      <w:start w:val="1"/>
      <w:numFmt w:val="decimal"/>
      <w:lvlText w:val="%4."/>
      <w:lvlJc w:val="left"/>
      <w:pPr>
        <w:ind w:left="2808" w:hanging="360"/>
      </w:pPr>
    </w:lvl>
    <w:lvl w:ilvl="4" w:tplc="10090019" w:tentative="1">
      <w:start w:val="1"/>
      <w:numFmt w:val="lowerLetter"/>
      <w:lvlText w:val="%5."/>
      <w:lvlJc w:val="left"/>
      <w:pPr>
        <w:ind w:left="3528" w:hanging="360"/>
      </w:pPr>
    </w:lvl>
    <w:lvl w:ilvl="5" w:tplc="1009001B" w:tentative="1">
      <w:start w:val="1"/>
      <w:numFmt w:val="lowerRoman"/>
      <w:lvlText w:val="%6."/>
      <w:lvlJc w:val="right"/>
      <w:pPr>
        <w:ind w:left="4248" w:hanging="180"/>
      </w:pPr>
    </w:lvl>
    <w:lvl w:ilvl="6" w:tplc="1009000F" w:tentative="1">
      <w:start w:val="1"/>
      <w:numFmt w:val="decimal"/>
      <w:lvlText w:val="%7."/>
      <w:lvlJc w:val="left"/>
      <w:pPr>
        <w:ind w:left="4968" w:hanging="360"/>
      </w:pPr>
    </w:lvl>
    <w:lvl w:ilvl="7" w:tplc="10090019" w:tentative="1">
      <w:start w:val="1"/>
      <w:numFmt w:val="lowerLetter"/>
      <w:lvlText w:val="%8."/>
      <w:lvlJc w:val="left"/>
      <w:pPr>
        <w:ind w:left="5688" w:hanging="360"/>
      </w:pPr>
    </w:lvl>
    <w:lvl w:ilvl="8" w:tplc="1009001B" w:tentative="1">
      <w:start w:val="1"/>
      <w:numFmt w:val="lowerRoman"/>
      <w:lvlText w:val="%9."/>
      <w:lvlJc w:val="right"/>
      <w:pPr>
        <w:ind w:left="6408" w:hanging="180"/>
      </w:pPr>
    </w:lvl>
  </w:abstractNum>
  <w:abstractNum w:abstractNumId="35" w15:restartNumberingAfterBreak="0">
    <w:nsid w:val="60334753"/>
    <w:multiLevelType w:val="hybridMultilevel"/>
    <w:tmpl w:val="D556F9EE"/>
    <w:lvl w:ilvl="0" w:tplc="74625712">
      <w:numFmt w:val="bullet"/>
      <w:lvlText w:val="-"/>
      <w:lvlJc w:val="left"/>
      <w:pPr>
        <w:ind w:left="720" w:hanging="360"/>
      </w:pPr>
      <w:rPr>
        <w:rFonts w:ascii="Times New Roman" w:eastAsia="SimSu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23A1B50"/>
    <w:multiLevelType w:val="hybridMultilevel"/>
    <w:tmpl w:val="02DCEBE6"/>
    <w:lvl w:ilvl="0" w:tplc="E27074E2">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9" w15:restartNumberingAfterBreak="0">
    <w:nsid w:val="6E4B0E11"/>
    <w:multiLevelType w:val="hybridMultilevel"/>
    <w:tmpl w:val="A0600698"/>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40" w15:restartNumberingAfterBreak="0">
    <w:nsid w:val="70CE5A1B"/>
    <w:multiLevelType w:val="hybridMultilevel"/>
    <w:tmpl w:val="0352D76C"/>
    <w:lvl w:ilvl="0" w:tplc="E27074E2">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B6B0DB4"/>
    <w:multiLevelType w:val="hybridMultilevel"/>
    <w:tmpl w:val="E5742EE2"/>
    <w:lvl w:ilvl="0" w:tplc="FBF6A5CA">
      <w:start w:val="1"/>
      <w:numFmt w:val="decimal"/>
      <w:lvlText w:val="Fig. %1."/>
      <w:lvlJc w:val="left"/>
      <w:pPr>
        <w:ind w:left="1080" w:hanging="360"/>
      </w:pPr>
      <w:rPr>
        <w:rFonts w:hint="default"/>
        <w:sz w:val="16"/>
        <w:szCs w:val="16"/>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884948120">
    <w:abstractNumId w:val="24"/>
  </w:num>
  <w:num w:numId="2" w16cid:durableId="1454445447">
    <w:abstractNumId w:val="37"/>
  </w:num>
  <w:num w:numId="3" w16cid:durableId="38601868">
    <w:abstractNumId w:val="21"/>
  </w:num>
  <w:num w:numId="4" w16cid:durableId="601456354">
    <w:abstractNumId w:val="29"/>
  </w:num>
  <w:num w:numId="5" w16cid:durableId="2133354874">
    <w:abstractNumId w:val="29"/>
  </w:num>
  <w:num w:numId="6" w16cid:durableId="696544000">
    <w:abstractNumId w:val="29"/>
  </w:num>
  <w:num w:numId="7" w16cid:durableId="987634396">
    <w:abstractNumId w:val="29"/>
  </w:num>
  <w:num w:numId="8" w16cid:durableId="1440296221">
    <w:abstractNumId w:val="33"/>
  </w:num>
  <w:num w:numId="9" w16cid:durableId="612056235">
    <w:abstractNumId w:val="38"/>
  </w:num>
  <w:num w:numId="10" w16cid:durableId="677734803">
    <w:abstractNumId w:val="26"/>
  </w:num>
  <w:num w:numId="11" w16cid:durableId="544027202">
    <w:abstractNumId w:val="15"/>
  </w:num>
  <w:num w:numId="12" w16cid:durableId="1516335895">
    <w:abstractNumId w:val="14"/>
  </w:num>
  <w:num w:numId="13" w16cid:durableId="269633433">
    <w:abstractNumId w:val="0"/>
  </w:num>
  <w:num w:numId="14" w16cid:durableId="2135712037">
    <w:abstractNumId w:val="10"/>
  </w:num>
  <w:num w:numId="15" w16cid:durableId="140319015">
    <w:abstractNumId w:val="8"/>
  </w:num>
  <w:num w:numId="16" w16cid:durableId="1461996204">
    <w:abstractNumId w:val="7"/>
  </w:num>
  <w:num w:numId="17" w16cid:durableId="1012604505">
    <w:abstractNumId w:val="6"/>
  </w:num>
  <w:num w:numId="18" w16cid:durableId="620261051">
    <w:abstractNumId w:val="5"/>
  </w:num>
  <w:num w:numId="19" w16cid:durableId="2029871760">
    <w:abstractNumId w:val="9"/>
  </w:num>
  <w:num w:numId="20" w16cid:durableId="470293384">
    <w:abstractNumId w:val="4"/>
  </w:num>
  <w:num w:numId="21" w16cid:durableId="164248504">
    <w:abstractNumId w:val="3"/>
  </w:num>
  <w:num w:numId="22" w16cid:durableId="726732919">
    <w:abstractNumId w:val="2"/>
  </w:num>
  <w:num w:numId="23" w16cid:durableId="92475988">
    <w:abstractNumId w:val="1"/>
  </w:num>
  <w:num w:numId="24" w16cid:durableId="142430536">
    <w:abstractNumId w:val="31"/>
  </w:num>
  <w:num w:numId="25" w16cid:durableId="169493744">
    <w:abstractNumId w:val="11"/>
  </w:num>
  <w:num w:numId="26" w16cid:durableId="351032254">
    <w:abstractNumId w:val="27"/>
  </w:num>
  <w:num w:numId="27" w16cid:durableId="805582338">
    <w:abstractNumId w:val="16"/>
  </w:num>
  <w:num w:numId="28" w16cid:durableId="2078433729">
    <w:abstractNumId w:val="12"/>
  </w:num>
  <w:num w:numId="29" w16cid:durableId="2133789828">
    <w:abstractNumId w:val="20"/>
  </w:num>
  <w:num w:numId="30" w16cid:durableId="1245606515">
    <w:abstractNumId w:val="23"/>
  </w:num>
  <w:num w:numId="31" w16cid:durableId="424687829">
    <w:abstractNumId w:val="34"/>
  </w:num>
  <w:num w:numId="32" w16cid:durableId="1076130965">
    <w:abstractNumId w:val="28"/>
  </w:num>
  <w:num w:numId="33" w16cid:durableId="1671761343">
    <w:abstractNumId w:val="13"/>
  </w:num>
  <w:num w:numId="34" w16cid:durableId="978531297">
    <w:abstractNumId w:val="39"/>
  </w:num>
  <w:num w:numId="35" w16cid:durableId="1061250626">
    <w:abstractNumId w:val="22"/>
  </w:num>
  <w:num w:numId="36" w16cid:durableId="1159921784">
    <w:abstractNumId w:val="35"/>
  </w:num>
  <w:num w:numId="37" w16cid:durableId="2024360778">
    <w:abstractNumId w:val="19"/>
  </w:num>
  <w:num w:numId="38" w16cid:durableId="255599428">
    <w:abstractNumId w:val="17"/>
  </w:num>
  <w:num w:numId="39" w16cid:durableId="227693772">
    <w:abstractNumId w:val="32"/>
  </w:num>
  <w:num w:numId="40" w16cid:durableId="1335523959">
    <w:abstractNumId w:val="41"/>
  </w:num>
  <w:num w:numId="41" w16cid:durableId="1534611848">
    <w:abstractNumId w:val="18"/>
  </w:num>
  <w:num w:numId="42" w16cid:durableId="1371759967">
    <w:abstractNumId w:val="25"/>
  </w:num>
  <w:num w:numId="43" w16cid:durableId="1302536970">
    <w:abstractNumId w:val="40"/>
  </w:num>
  <w:num w:numId="44" w16cid:durableId="1349871728">
    <w:abstractNumId w:val="36"/>
  </w:num>
  <w:num w:numId="45" w16cid:durableId="846602410">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rina Dotzlaw">
    <w15:presenceInfo w15:providerId="Windows Live" w15:userId="4b7e025c4eec2af8"/>
  </w15:person>
  <w15:person w15:author="Tan Da">
    <w15:presenceInfo w15:providerId="Windows Live" w15:userId="fcd514b681126c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9A5"/>
    <w:rsid w:val="000019CC"/>
    <w:rsid w:val="00002700"/>
    <w:rsid w:val="000224A0"/>
    <w:rsid w:val="00022DE0"/>
    <w:rsid w:val="00026265"/>
    <w:rsid w:val="0002727D"/>
    <w:rsid w:val="00027B26"/>
    <w:rsid w:val="0004054C"/>
    <w:rsid w:val="0004781E"/>
    <w:rsid w:val="00050EEF"/>
    <w:rsid w:val="00051839"/>
    <w:rsid w:val="000525B1"/>
    <w:rsid w:val="000543F0"/>
    <w:rsid w:val="00054979"/>
    <w:rsid w:val="000559B2"/>
    <w:rsid w:val="00055A83"/>
    <w:rsid w:val="00055D52"/>
    <w:rsid w:val="00057F92"/>
    <w:rsid w:val="00060426"/>
    <w:rsid w:val="00062197"/>
    <w:rsid w:val="00064C22"/>
    <w:rsid w:val="0007349B"/>
    <w:rsid w:val="00083CD3"/>
    <w:rsid w:val="00084E00"/>
    <w:rsid w:val="000858C5"/>
    <w:rsid w:val="0008758A"/>
    <w:rsid w:val="00090294"/>
    <w:rsid w:val="000916A2"/>
    <w:rsid w:val="00094296"/>
    <w:rsid w:val="000975C8"/>
    <w:rsid w:val="000A2989"/>
    <w:rsid w:val="000A2ADB"/>
    <w:rsid w:val="000A336A"/>
    <w:rsid w:val="000B1135"/>
    <w:rsid w:val="000B5C5F"/>
    <w:rsid w:val="000B641E"/>
    <w:rsid w:val="000C1E68"/>
    <w:rsid w:val="000C62BE"/>
    <w:rsid w:val="000D0E38"/>
    <w:rsid w:val="000D0F1C"/>
    <w:rsid w:val="000D7F9B"/>
    <w:rsid w:val="000E08CD"/>
    <w:rsid w:val="000F0ACE"/>
    <w:rsid w:val="000F1A1E"/>
    <w:rsid w:val="00106874"/>
    <w:rsid w:val="00110770"/>
    <w:rsid w:val="001141BD"/>
    <w:rsid w:val="00114A96"/>
    <w:rsid w:val="00117825"/>
    <w:rsid w:val="00120F0D"/>
    <w:rsid w:val="001222EE"/>
    <w:rsid w:val="00125065"/>
    <w:rsid w:val="00125825"/>
    <w:rsid w:val="0013105B"/>
    <w:rsid w:val="00134362"/>
    <w:rsid w:val="00136126"/>
    <w:rsid w:val="001368D9"/>
    <w:rsid w:val="00140171"/>
    <w:rsid w:val="001411F5"/>
    <w:rsid w:val="001419FF"/>
    <w:rsid w:val="001451E2"/>
    <w:rsid w:val="0014669D"/>
    <w:rsid w:val="00146F26"/>
    <w:rsid w:val="001479BD"/>
    <w:rsid w:val="0015079E"/>
    <w:rsid w:val="00150B65"/>
    <w:rsid w:val="00160B78"/>
    <w:rsid w:val="00160F78"/>
    <w:rsid w:val="0016105E"/>
    <w:rsid w:val="00165A8E"/>
    <w:rsid w:val="0016737D"/>
    <w:rsid w:val="00174D80"/>
    <w:rsid w:val="0018694A"/>
    <w:rsid w:val="00190931"/>
    <w:rsid w:val="00196B71"/>
    <w:rsid w:val="001A2AF9"/>
    <w:rsid w:val="001A2EFD"/>
    <w:rsid w:val="001A3B3D"/>
    <w:rsid w:val="001A42EA"/>
    <w:rsid w:val="001A48E1"/>
    <w:rsid w:val="001B356D"/>
    <w:rsid w:val="001B5224"/>
    <w:rsid w:val="001B67DC"/>
    <w:rsid w:val="001B7560"/>
    <w:rsid w:val="001C0B77"/>
    <w:rsid w:val="001C6C9D"/>
    <w:rsid w:val="001D0E1B"/>
    <w:rsid w:val="001D38AC"/>
    <w:rsid w:val="001D7BCF"/>
    <w:rsid w:val="001E1E13"/>
    <w:rsid w:val="001E5BD5"/>
    <w:rsid w:val="001F0CAA"/>
    <w:rsid w:val="001F42F6"/>
    <w:rsid w:val="001F460A"/>
    <w:rsid w:val="002036FD"/>
    <w:rsid w:val="0020505D"/>
    <w:rsid w:val="0020547D"/>
    <w:rsid w:val="00210BF2"/>
    <w:rsid w:val="00213250"/>
    <w:rsid w:val="00214005"/>
    <w:rsid w:val="002156B3"/>
    <w:rsid w:val="00221D77"/>
    <w:rsid w:val="00221E3D"/>
    <w:rsid w:val="002226E1"/>
    <w:rsid w:val="00223F1A"/>
    <w:rsid w:val="00224EAB"/>
    <w:rsid w:val="002254A9"/>
    <w:rsid w:val="00225E02"/>
    <w:rsid w:val="00233D97"/>
    <w:rsid w:val="00235D6D"/>
    <w:rsid w:val="00243916"/>
    <w:rsid w:val="002471D6"/>
    <w:rsid w:val="002502C5"/>
    <w:rsid w:val="002515C2"/>
    <w:rsid w:val="0025304B"/>
    <w:rsid w:val="00261450"/>
    <w:rsid w:val="00264416"/>
    <w:rsid w:val="002732DD"/>
    <w:rsid w:val="002738A3"/>
    <w:rsid w:val="002850E3"/>
    <w:rsid w:val="002864BC"/>
    <w:rsid w:val="00287456"/>
    <w:rsid w:val="00287CF0"/>
    <w:rsid w:val="002902BA"/>
    <w:rsid w:val="002903F1"/>
    <w:rsid w:val="002924B8"/>
    <w:rsid w:val="002A09DE"/>
    <w:rsid w:val="002A188D"/>
    <w:rsid w:val="002B07B5"/>
    <w:rsid w:val="002B6225"/>
    <w:rsid w:val="002C448E"/>
    <w:rsid w:val="002C7521"/>
    <w:rsid w:val="002C76DA"/>
    <w:rsid w:val="002D3554"/>
    <w:rsid w:val="002E4DF3"/>
    <w:rsid w:val="002E5122"/>
    <w:rsid w:val="002F2B41"/>
    <w:rsid w:val="002F3FBC"/>
    <w:rsid w:val="002F6EA8"/>
    <w:rsid w:val="002F716F"/>
    <w:rsid w:val="002F7287"/>
    <w:rsid w:val="00300178"/>
    <w:rsid w:val="00302583"/>
    <w:rsid w:val="00305A4F"/>
    <w:rsid w:val="0031049A"/>
    <w:rsid w:val="003125CC"/>
    <w:rsid w:val="00312FA7"/>
    <w:rsid w:val="00313A47"/>
    <w:rsid w:val="00326F7A"/>
    <w:rsid w:val="00330994"/>
    <w:rsid w:val="003338E0"/>
    <w:rsid w:val="00340462"/>
    <w:rsid w:val="00340A72"/>
    <w:rsid w:val="0034161E"/>
    <w:rsid w:val="00342EC8"/>
    <w:rsid w:val="00343927"/>
    <w:rsid w:val="00344CD2"/>
    <w:rsid w:val="003459D7"/>
    <w:rsid w:val="00347084"/>
    <w:rsid w:val="003503EF"/>
    <w:rsid w:val="00354FCF"/>
    <w:rsid w:val="00357E6A"/>
    <w:rsid w:val="00360298"/>
    <w:rsid w:val="003677E5"/>
    <w:rsid w:val="00370DF3"/>
    <w:rsid w:val="00373EA6"/>
    <w:rsid w:val="00375C46"/>
    <w:rsid w:val="00376FF2"/>
    <w:rsid w:val="0038033C"/>
    <w:rsid w:val="00382E9E"/>
    <w:rsid w:val="00384F01"/>
    <w:rsid w:val="00387B7E"/>
    <w:rsid w:val="00390025"/>
    <w:rsid w:val="00396385"/>
    <w:rsid w:val="00396435"/>
    <w:rsid w:val="003A19E2"/>
    <w:rsid w:val="003A2828"/>
    <w:rsid w:val="003A2B56"/>
    <w:rsid w:val="003A558F"/>
    <w:rsid w:val="003B0FC3"/>
    <w:rsid w:val="003B1061"/>
    <w:rsid w:val="003B2BED"/>
    <w:rsid w:val="003B79F7"/>
    <w:rsid w:val="003C2C1D"/>
    <w:rsid w:val="003D0247"/>
    <w:rsid w:val="003D1B72"/>
    <w:rsid w:val="003D229A"/>
    <w:rsid w:val="003D3297"/>
    <w:rsid w:val="003D4516"/>
    <w:rsid w:val="003D5DDA"/>
    <w:rsid w:val="003D7D61"/>
    <w:rsid w:val="003E171F"/>
    <w:rsid w:val="003E21A6"/>
    <w:rsid w:val="003E6086"/>
    <w:rsid w:val="003E6859"/>
    <w:rsid w:val="003F0699"/>
    <w:rsid w:val="003F559D"/>
    <w:rsid w:val="00404873"/>
    <w:rsid w:val="00413057"/>
    <w:rsid w:val="00415DF6"/>
    <w:rsid w:val="00420A8B"/>
    <w:rsid w:val="00421EC6"/>
    <w:rsid w:val="004228E3"/>
    <w:rsid w:val="00425CB2"/>
    <w:rsid w:val="00426B87"/>
    <w:rsid w:val="00426D63"/>
    <w:rsid w:val="004313DC"/>
    <w:rsid w:val="004325FB"/>
    <w:rsid w:val="004330B8"/>
    <w:rsid w:val="0043412D"/>
    <w:rsid w:val="0043726E"/>
    <w:rsid w:val="0043734E"/>
    <w:rsid w:val="0044129A"/>
    <w:rsid w:val="004432BA"/>
    <w:rsid w:val="0044407E"/>
    <w:rsid w:val="00444A34"/>
    <w:rsid w:val="00444B66"/>
    <w:rsid w:val="00445590"/>
    <w:rsid w:val="004479A4"/>
    <w:rsid w:val="00447ECC"/>
    <w:rsid w:val="004535EB"/>
    <w:rsid w:val="00456A0B"/>
    <w:rsid w:val="00456E9D"/>
    <w:rsid w:val="004605ED"/>
    <w:rsid w:val="00460E57"/>
    <w:rsid w:val="00462643"/>
    <w:rsid w:val="00464918"/>
    <w:rsid w:val="004701DA"/>
    <w:rsid w:val="00474638"/>
    <w:rsid w:val="00475C21"/>
    <w:rsid w:val="00481030"/>
    <w:rsid w:val="00486854"/>
    <w:rsid w:val="00492D3B"/>
    <w:rsid w:val="00494125"/>
    <w:rsid w:val="004A122A"/>
    <w:rsid w:val="004A188E"/>
    <w:rsid w:val="004B0BA9"/>
    <w:rsid w:val="004B3D19"/>
    <w:rsid w:val="004B46A7"/>
    <w:rsid w:val="004B49AD"/>
    <w:rsid w:val="004B6848"/>
    <w:rsid w:val="004B7143"/>
    <w:rsid w:val="004C18FF"/>
    <w:rsid w:val="004C23BF"/>
    <w:rsid w:val="004C44AC"/>
    <w:rsid w:val="004C4D0A"/>
    <w:rsid w:val="004C66A9"/>
    <w:rsid w:val="004C686C"/>
    <w:rsid w:val="004C79F1"/>
    <w:rsid w:val="004D3D5D"/>
    <w:rsid w:val="004D4A27"/>
    <w:rsid w:val="004D6B55"/>
    <w:rsid w:val="004D72B5"/>
    <w:rsid w:val="004E2B17"/>
    <w:rsid w:val="004F638A"/>
    <w:rsid w:val="004F70E7"/>
    <w:rsid w:val="00505EA9"/>
    <w:rsid w:val="00506D59"/>
    <w:rsid w:val="0051483A"/>
    <w:rsid w:val="00514E0B"/>
    <w:rsid w:val="00516175"/>
    <w:rsid w:val="00521F1E"/>
    <w:rsid w:val="00522151"/>
    <w:rsid w:val="00522F24"/>
    <w:rsid w:val="00523CBD"/>
    <w:rsid w:val="005258D6"/>
    <w:rsid w:val="00525C52"/>
    <w:rsid w:val="00531589"/>
    <w:rsid w:val="00542B42"/>
    <w:rsid w:val="005438C2"/>
    <w:rsid w:val="0054654C"/>
    <w:rsid w:val="00546678"/>
    <w:rsid w:val="00546B7F"/>
    <w:rsid w:val="00547E73"/>
    <w:rsid w:val="00547F4E"/>
    <w:rsid w:val="00550697"/>
    <w:rsid w:val="00550773"/>
    <w:rsid w:val="00551B7F"/>
    <w:rsid w:val="00560896"/>
    <w:rsid w:val="00562094"/>
    <w:rsid w:val="0056411D"/>
    <w:rsid w:val="0056610F"/>
    <w:rsid w:val="00567BF1"/>
    <w:rsid w:val="00575BCA"/>
    <w:rsid w:val="005778E1"/>
    <w:rsid w:val="0058027A"/>
    <w:rsid w:val="00582E82"/>
    <w:rsid w:val="005834D8"/>
    <w:rsid w:val="00583E32"/>
    <w:rsid w:val="00587D98"/>
    <w:rsid w:val="00590D67"/>
    <w:rsid w:val="005914B7"/>
    <w:rsid w:val="00591EBE"/>
    <w:rsid w:val="00597A60"/>
    <w:rsid w:val="005A0CE5"/>
    <w:rsid w:val="005A197A"/>
    <w:rsid w:val="005B0344"/>
    <w:rsid w:val="005B199F"/>
    <w:rsid w:val="005B1F5B"/>
    <w:rsid w:val="005B278E"/>
    <w:rsid w:val="005B4452"/>
    <w:rsid w:val="005B520E"/>
    <w:rsid w:val="005B58B6"/>
    <w:rsid w:val="005C27E1"/>
    <w:rsid w:val="005D29A0"/>
    <w:rsid w:val="005D79CA"/>
    <w:rsid w:val="005E0473"/>
    <w:rsid w:val="005E17A6"/>
    <w:rsid w:val="005E24A7"/>
    <w:rsid w:val="005E2800"/>
    <w:rsid w:val="005E395A"/>
    <w:rsid w:val="005E5D56"/>
    <w:rsid w:val="005E6EFC"/>
    <w:rsid w:val="005F3DBE"/>
    <w:rsid w:val="005F5931"/>
    <w:rsid w:val="005F739F"/>
    <w:rsid w:val="00601825"/>
    <w:rsid w:val="00604805"/>
    <w:rsid w:val="00604BFD"/>
    <w:rsid w:val="006117C5"/>
    <w:rsid w:val="00613E77"/>
    <w:rsid w:val="00620F12"/>
    <w:rsid w:val="00622815"/>
    <w:rsid w:val="006237F1"/>
    <w:rsid w:val="0062569B"/>
    <w:rsid w:val="00626A7B"/>
    <w:rsid w:val="00626DBB"/>
    <w:rsid w:val="00626FAA"/>
    <w:rsid w:val="00631D44"/>
    <w:rsid w:val="00634325"/>
    <w:rsid w:val="006347CF"/>
    <w:rsid w:val="00634A47"/>
    <w:rsid w:val="00642845"/>
    <w:rsid w:val="00645D22"/>
    <w:rsid w:val="0064697D"/>
    <w:rsid w:val="00651A08"/>
    <w:rsid w:val="00654204"/>
    <w:rsid w:val="00664331"/>
    <w:rsid w:val="00664603"/>
    <w:rsid w:val="00666644"/>
    <w:rsid w:val="00666ACD"/>
    <w:rsid w:val="00670434"/>
    <w:rsid w:val="00671744"/>
    <w:rsid w:val="0067209E"/>
    <w:rsid w:val="00673F1C"/>
    <w:rsid w:val="00675FE8"/>
    <w:rsid w:val="00677637"/>
    <w:rsid w:val="006809B9"/>
    <w:rsid w:val="00685367"/>
    <w:rsid w:val="006958B3"/>
    <w:rsid w:val="006A01CC"/>
    <w:rsid w:val="006A587E"/>
    <w:rsid w:val="006B2C2B"/>
    <w:rsid w:val="006B6B66"/>
    <w:rsid w:val="006C3127"/>
    <w:rsid w:val="006C4D22"/>
    <w:rsid w:val="006C5A2B"/>
    <w:rsid w:val="006C6969"/>
    <w:rsid w:val="006D037D"/>
    <w:rsid w:val="006D7699"/>
    <w:rsid w:val="006E1499"/>
    <w:rsid w:val="006E2FE3"/>
    <w:rsid w:val="006E53D9"/>
    <w:rsid w:val="006E6601"/>
    <w:rsid w:val="006E78F2"/>
    <w:rsid w:val="006F204F"/>
    <w:rsid w:val="006F2490"/>
    <w:rsid w:val="006F3541"/>
    <w:rsid w:val="006F4E8D"/>
    <w:rsid w:val="006F6878"/>
    <w:rsid w:val="006F6D3D"/>
    <w:rsid w:val="006F76EF"/>
    <w:rsid w:val="006F7A8C"/>
    <w:rsid w:val="00701597"/>
    <w:rsid w:val="00701C8D"/>
    <w:rsid w:val="00703DE3"/>
    <w:rsid w:val="00704134"/>
    <w:rsid w:val="00706ADE"/>
    <w:rsid w:val="00712C0F"/>
    <w:rsid w:val="00715BEA"/>
    <w:rsid w:val="00716AC0"/>
    <w:rsid w:val="00717355"/>
    <w:rsid w:val="00717922"/>
    <w:rsid w:val="00721FA1"/>
    <w:rsid w:val="00721FFC"/>
    <w:rsid w:val="007222E2"/>
    <w:rsid w:val="007224E2"/>
    <w:rsid w:val="0072290B"/>
    <w:rsid w:val="0072381E"/>
    <w:rsid w:val="00725757"/>
    <w:rsid w:val="007310B1"/>
    <w:rsid w:val="00731684"/>
    <w:rsid w:val="007328A8"/>
    <w:rsid w:val="0073528D"/>
    <w:rsid w:val="00740D1D"/>
    <w:rsid w:val="00740EEA"/>
    <w:rsid w:val="007442FD"/>
    <w:rsid w:val="00745079"/>
    <w:rsid w:val="007468B3"/>
    <w:rsid w:val="00747CEE"/>
    <w:rsid w:val="007568E1"/>
    <w:rsid w:val="007618E6"/>
    <w:rsid w:val="0076322C"/>
    <w:rsid w:val="007647EA"/>
    <w:rsid w:val="007730DE"/>
    <w:rsid w:val="00773591"/>
    <w:rsid w:val="00773801"/>
    <w:rsid w:val="007740BF"/>
    <w:rsid w:val="007755CD"/>
    <w:rsid w:val="00780FB9"/>
    <w:rsid w:val="007812DC"/>
    <w:rsid w:val="007819F9"/>
    <w:rsid w:val="00784950"/>
    <w:rsid w:val="00784CC4"/>
    <w:rsid w:val="0078697B"/>
    <w:rsid w:val="00786E37"/>
    <w:rsid w:val="00787E9A"/>
    <w:rsid w:val="00793986"/>
    <w:rsid w:val="00794804"/>
    <w:rsid w:val="007970F2"/>
    <w:rsid w:val="00797BD1"/>
    <w:rsid w:val="007A21D9"/>
    <w:rsid w:val="007A7E24"/>
    <w:rsid w:val="007B2FAE"/>
    <w:rsid w:val="007B33F1"/>
    <w:rsid w:val="007B7E32"/>
    <w:rsid w:val="007C0308"/>
    <w:rsid w:val="007C0A80"/>
    <w:rsid w:val="007C250E"/>
    <w:rsid w:val="007C2FF2"/>
    <w:rsid w:val="007C38B9"/>
    <w:rsid w:val="007C7EA9"/>
    <w:rsid w:val="007D4FD7"/>
    <w:rsid w:val="007D6232"/>
    <w:rsid w:val="007E23D1"/>
    <w:rsid w:val="007E3DF0"/>
    <w:rsid w:val="007F1100"/>
    <w:rsid w:val="007F1F99"/>
    <w:rsid w:val="007F3103"/>
    <w:rsid w:val="007F3497"/>
    <w:rsid w:val="007F57C3"/>
    <w:rsid w:val="007F768F"/>
    <w:rsid w:val="0080498B"/>
    <w:rsid w:val="00806A23"/>
    <w:rsid w:val="008072B7"/>
    <w:rsid w:val="0080791D"/>
    <w:rsid w:val="008102B6"/>
    <w:rsid w:val="00811678"/>
    <w:rsid w:val="00811DD3"/>
    <w:rsid w:val="00815D6B"/>
    <w:rsid w:val="00817947"/>
    <w:rsid w:val="00817B8C"/>
    <w:rsid w:val="008205A1"/>
    <w:rsid w:val="008215CD"/>
    <w:rsid w:val="008236E3"/>
    <w:rsid w:val="00825A6E"/>
    <w:rsid w:val="00841108"/>
    <w:rsid w:val="00842BE4"/>
    <w:rsid w:val="00847121"/>
    <w:rsid w:val="00847698"/>
    <w:rsid w:val="0085076C"/>
    <w:rsid w:val="008522F6"/>
    <w:rsid w:val="008625ED"/>
    <w:rsid w:val="00863655"/>
    <w:rsid w:val="0086444B"/>
    <w:rsid w:val="00870345"/>
    <w:rsid w:val="00873603"/>
    <w:rsid w:val="0088125E"/>
    <w:rsid w:val="00881968"/>
    <w:rsid w:val="00883A3A"/>
    <w:rsid w:val="00886062"/>
    <w:rsid w:val="0088633A"/>
    <w:rsid w:val="00886A75"/>
    <w:rsid w:val="00894AB5"/>
    <w:rsid w:val="00894DCD"/>
    <w:rsid w:val="008A2C7D"/>
    <w:rsid w:val="008A3CCE"/>
    <w:rsid w:val="008A5C6B"/>
    <w:rsid w:val="008A7A7A"/>
    <w:rsid w:val="008B3530"/>
    <w:rsid w:val="008B6073"/>
    <w:rsid w:val="008C0A24"/>
    <w:rsid w:val="008C3866"/>
    <w:rsid w:val="008C4B23"/>
    <w:rsid w:val="008C5EB7"/>
    <w:rsid w:val="008D2088"/>
    <w:rsid w:val="008D4294"/>
    <w:rsid w:val="008D78F0"/>
    <w:rsid w:val="008E3887"/>
    <w:rsid w:val="008E5140"/>
    <w:rsid w:val="008E5FB8"/>
    <w:rsid w:val="008E61EB"/>
    <w:rsid w:val="008E7AA2"/>
    <w:rsid w:val="008F2FCD"/>
    <w:rsid w:val="008F6E2C"/>
    <w:rsid w:val="009016EE"/>
    <w:rsid w:val="009024EB"/>
    <w:rsid w:val="00903345"/>
    <w:rsid w:val="00906333"/>
    <w:rsid w:val="00907EDC"/>
    <w:rsid w:val="0091116E"/>
    <w:rsid w:val="009116F3"/>
    <w:rsid w:val="009303D9"/>
    <w:rsid w:val="00932961"/>
    <w:rsid w:val="00932D7A"/>
    <w:rsid w:val="00933223"/>
    <w:rsid w:val="00933C64"/>
    <w:rsid w:val="00941446"/>
    <w:rsid w:val="009442FD"/>
    <w:rsid w:val="00945526"/>
    <w:rsid w:val="00946A31"/>
    <w:rsid w:val="0095690E"/>
    <w:rsid w:val="00961C86"/>
    <w:rsid w:val="00962E74"/>
    <w:rsid w:val="00972203"/>
    <w:rsid w:val="009753CF"/>
    <w:rsid w:val="00975F65"/>
    <w:rsid w:val="009823A0"/>
    <w:rsid w:val="0098420C"/>
    <w:rsid w:val="009917B1"/>
    <w:rsid w:val="00992A7C"/>
    <w:rsid w:val="00996DA8"/>
    <w:rsid w:val="009A39BF"/>
    <w:rsid w:val="009A6D4C"/>
    <w:rsid w:val="009A7A94"/>
    <w:rsid w:val="009B2080"/>
    <w:rsid w:val="009B217C"/>
    <w:rsid w:val="009B23EB"/>
    <w:rsid w:val="009B51FA"/>
    <w:rsid w:val="009B61F9"/>
    <w:rsid w:val="009C5633"/>
    <w:rsid w:val="009D383C"/>
    <w:rsid w:val="009D5FFB"/>
    <w:rsid w:val="009D679A"/>
    <w:rsid w:val="009D7B88"/>
    <w:rsid w:val="009E0DC2"/>
    <w:rsid w:val="009E184B"/>
    <w:rsid w:val="009E55D8"/>
    <w:rsid w:val="009F1802"/>
    <w:rsid w:val="009F2014"/>
    <w:rsid w:val="009F36CC"/>
    <w:rsid w:val="009F5293"/>
    <w:rsid w:val="009F71C1"/>
    <w:rsid w:val="00A00229"/>
    <w:rsid w:val="00A02673"/>
    <w:rsid w:val="00A059B3"/>
    <w:rsid w:val="00A06FA9"/>
    <w:rsid w:val="00A11164"/>
    <w:rsid w:val="00A20F5B"/>
    <w:rsid w:val="00A21F8B"/>
    <w:rsid w:val="00A23401"/>
    <w:rsid w:val="00A24FF1"/>
    <w:rsid w:val="00A3086C"/>
    <w:rsid w:val="00A31DB8"/>
    <w:rsid w:val="00A32F62"/>
    <w:rsid w:val="00A33EC7"/>
    <w:rsid w:val="00A37A3C"/>
    <w:rsid w:val="00A37A60"/>
    <w:rsid w:val="00A37FA0"/>
    <w:rsid w:val="00A43533"/>
    <w:rsid w:val="00A51FE2"/>
    <w:rsid w:val="00A534FB"/>
    <w:rsid w:val="00A54D45"/>
    <w:rsid w:val="00A62299"/>
    <w:rsid w:val="00A65BCA"/>
    <w:rsid w:val="00A670E6"/>
    <w:rsid w:val="00A80BE8"/>
    <w:rsid w:val="00A83751"/>
    <w:rsid w:val="00A8403D"/>
    <w:rsid w:val="00A84F89"/>
    <w:rsid w:val="00A94CB3"/>
    <w:rsid w:val="00A96893"/>
    <w:rsid w:val="00A97E53"/>
    <w:rsid w:val="00A97FB1"/>
    <w:rsid w:val="00AA08CB"/>
    <w:rsid w:val="00AA2445"/>
    <w:rsid w:val="00AA3183"/>
    <w:rsid w:val="00AA7291"/>
    <w:rsid w:val="00AB0F3C"/>
    <w:rsid w:val="00AB12CD"/>
    <w:rsid w:val="00AB1910"/>
    <w:rsid w:val="00AB5B47"/>
    <w:rsid w:val="00AB7571"/>
    <w:rsid w:val="00AC62F3"/>
    <w:rsid w:val="00AD0C08"/>
    <w:rsid w:val="00AD1C5F"/>
    <w:rsid w:val="00AD352E"/>
    <w:rsid w:val="00AE2439"/>
    <w:rsid w:val="00AE3409"/>
    <w:rsid w:val="00AE3FCD"/>
    <w:rsid w:val="00AF4CDC"/>
    <w:rsid w:val="00AF6CFB"/>
    <w:rsid w:val="00B0171A"/>
    <w:rsid w:val="00B05895"/>
    <w:rsid w:val="00B10412"/>
    <w:rsid w:val="00B106C9"/>
    <w:rsid w:val="00B10D64"/>
    <w:rsid w:val="00B11A60"/>
    <w:rsid w:val="00B1338D"/>
    <w:rsid w:val="00B13F03"/>
    <w:rsid w:val="00B160E4"/>
    <w:rsid w:val="00B21641"/>
    <w:rsid w:val="00B22613"/>
    <w:rsid w:val="00B25ECF"/>
    <w:rsid w:val="00B265D5"/>
    <w:rsid w:val="00B277EE"/>
    <w:rsid w:val="00B32F22"/>
    <w:rsid w:val="00B42195"/>
    <w:rsid w:val="00B43311"/>
    <w:rsid w:val="00B4741D"/>
    <w:rsid w:val="00B53A14"/>
    <w:rsid w:val="00B54BA8"/>
    <w:rsid w:val="00B66BCB"/>
    <w:rsid w:val="00B73436"/>
    <w:rsid w:val="00B73B3C"/>
    <w:rsid w:val="00B74346"/>
    <w:rsid w:val="00B766B3"/>
    <w:rsid w:val="00B76A8E"/>
    <w:rsid w:val="00B8067D"/>
    <w:rsid w:val="00B83625"/>
    <w:rsid w:val="00B85044"/>
    <w:rsid w:val="00B86DBC"/>
    <w:rsid w:val="00B92DC2"/>
    <w:rsid w:val="00B931CE"/>
    <w:rsid w:val="00B932F1"/>
    <w:rsid w:val="00B95FDD"/>
    <w:rsid w:val="00BA0A15"/>
    <w:rsid w:val="00BA1025"/>
    <w:rsid w:val="00BA2A2B"/>
    <w:rsid w:val="00BA3377"/>
    <w:rsid w:val="00BA3990"/>
    <w:rsid w:val="00BA4458"/>
    <w:rsid w:val="00BA5468"/>
    <w:rsid w:val="00BA6A73"/>
    <w:rsid w:val="00BB1DF3"/>
    <w:rsid w:val="00BB2821"/>
    <w:rsid w:val="00BB6077"/>
    <w:rsid w:val="00BB7404"/>
    <w:rsid w:val="00BC0C40"/>
    <w:rsid w:val="00BC3420"/>
    <w:rsid w:val="00BC3892"/>
    <w:rsid w:val="00BC4079"/>
    <w:rsid w:val="00BD2837"/>
    <w:rsid w:val="00BD3867"/>
    <w:rsid w:val="00BD61AC"/>
    <w:rsid w:val="00BD77C2"/>
    <w:rsid w:val="00BE0413"/>
    <w:rsid w:val="00BE15D9"/>
    <w:rsid w:val="00BE7D3C"/>
    <w:rsid w:val="00BF1B29"/>
    <w:rsid w:val="00BF5FF6"/>
    <w:rsid w:val="00BF6357"/>
    <w:rsid w:val="00C01D66"/>
    <w:rsid w:val="00C0207F"/>
    <w:rsid w:val="00C02A9F"/>
    <w:rsid w:val="00C055F0"/>
    <w:rsid w:val="00C12FD9"/>
    <w:rsid w:val="00C16117"/>
    <w:rsid w:val="00C171A7"/>
    <w:rsid w:val="00C21B08"/>
    <w:rsid w:val="00C24F37"/>
    <w:rsid w:val="00C26353"/>
    <w:rsid w:val="00C3075A"/>
    <w:rsid w:val="00C315CF"/>
    <w:rsid w:val="00C3588D"/>
    <w:rsid w:val="00C365AC"/>
    <w:rsid w:val="00C372D0"/>
    <w:rsid w:val="00C4252E"/>
    <w:rsid w:val="00C442B0"/>
    <w:rsid w:val="00C540DC"/>
    <w:rsid w:val="00C55026"/>
    <w:rsid w:val="00C5528E"/>
    <w:rsid w:val="00C6059F"/>
    <w:rsid w:val="00C61AD1"/>
    <w:rsid w:val="00C64A50"/>
    <w:rsid w:val="00C66601"/>
    <w:rsid w:val="00C76FFC"/>
    <w:rsid w:val="00C778E9"/>
    <w:rsid w:val="00C801DB"/>
    <w:rsid w:val="00C81534"/>
    <w:rsid w:val="00C82498"/>
    <w:rsid w:val="00C83CCD"/>
    <w:rsid w:val="00C84F8C"/>
    <w:rsid w:val="00C90413"/>
    <w:rsid w:val="00C909F0"/>
    <w:rsid w:val="00C919A4"/>
    <w:rsid w:val="00C96D6B"/>
    <w:rsid w:val="00C973BC"/>
    <w:rsid w:val="00CA4392"/>
    <w:rsid w:val="00CA4E87"/>
    <w:rsid w:val="00CB26C9"/>
    <w:rsid w:val="00CB4379"/>
    <w:rsid w:val="00CB5F98"/>
    <w:rsid w:val="00CC393F"/>
    <w:rsid w:val="00CC3A70"/>
    <w:rsid w:val="00CC646F"/>
    <w:rsid w:val="00CD14A7"/>
    <w:rsid w:val="00CD57DB"/>
    <w:rsid w:val="00CD5D04"/>
    <w:rsid w:val="00CE07F5"/>
    <w:rsid w:val="00CE2C38"/>
    <w:rsid w:val="00CE4387"/>
    <w:rsid w:val="00CE720F"/>
    <w:rsid w:val="00D02AB9"/>
    <w:rsid w:val="00D06ADE"/>
    <w:rsid w:val="00D07464"/>
    <w:rsid w:val="00D074B0"/>
    <w:rsid w:val="00D10BEA"/>
    <w:rsid w:val="00D11909"/>
    <w:rsid w:val="00D13749"/>
    <w:rsid w:val="00D17EAD"/>
    <w:rsid w:val="00D2176E"/>
    <w:rsid w:val="00D2400A"/>
    <w:rsid w:val="00D3266B"/>
    <w:rsid w:val="00D33299"/>
    <w:rsid w:val="00D35520"/>
    <w:rsid w:val="00D45510"/>
    <w:rsid w:val="00D51CEE"/>
    <w:rsid w:val="00D52939"/>
    <w:rsid w:val="00D609F2"/>
    <w:rsid w:val="00D632BE"/>
    <w:rsid w:val="00D63B12"/>
    <w:rsid w:val="00D652E7"/>
    <w:rsid w:val="00D65DA3"/>
    <w:rsid w:val="00D7098A"/>
    <w:rsid w:val="00D7142B"/>
    <w:rsid w:val="00D71444"/>
    <w:rsid w:val="00D7175A"/>
    <w:rsid w:val="00D71E67"/>
    <w:rsid w:val="00D72D06"/>
    <w:rsid w:val="00D7343D"/>
    <w:rsid w:val="00D7522C"/>
    <w:rsid w:val="00D7536F"/>
    <w:rsid w:val="00D76668"/>
    <w:rsid w:val="00D80E07"/>
    <w:rsid w:val="00D83421"/>
    <w:rsid w:val="00D93994"/>
    <w:rsid w:val="00D93F73"/>
    <w:rsid w:val="00D97B4E"/>
    <w:rsid w:val="00DA156E"/>
    <w:rsid w:val="00DA30EC"/>
    <w:rsid w:val="00DA3FA7"/>
    <w:rsid w:val="00DA45B4"/>
    <w:rsid w:val="00DA69AE"/>
    <w:rsid w:val="00DA70A2"/>
    <w:rsid w:val="00DB04A4"/>
    <w:rsid w:val="00DB11E3"/>
    <w:rsid w:val="00DB60C4"/>
    <w:rsid w:val="00DB6586"/>
    <w:rsid w:val="00DC20E7"/>
    <w:rsid w:val="00DC3442"/>
    <w:rsid w:val="00DC43A3"/>
    <w:rsid w:val="00DC4A6F"/>
    <w:rsid w:val="00DC4B1C"/>
    <w:rsid w:val="00DD2548"/>
    <w:rsid w:val="00DE3F07"/>
    <w:rsid w:val="00DE4707"/>
    <w:rsid w:val="00DE7C6B"/>
    <w:rsid w:val="00DF5D91"/>
    <w:rsid w:val="00E00888"/>
    <w:rsid w:val="00E01856"/>
    <w:rsid w:val="00E02690"/>
    <w:rsid w:val="00E07269"/>
    <w:rsid w:val="00E123A5"/>
    <w:rsid w:val="00E125AB"/>
    <w:rsid w:val="00E12C4D"/>
    <w:rsid w:val="00E15470"/>
    <w:rsid w:val="00E27C9C"/>
    <w:rsid w:val="00E3061A"/>
    <w:rsid w:val="00E32421"/>
    <w:rsid w:val="00E3410D"/>
    <w:rsid w:val="00E4184F"/>
    <w:rsid w:val="00E42301"/>
    <w:rsid w:val="00E43CAF"/>
    <w:rsid w:val="00E4552A"/>
    <w:rsid w:val="00E50A51"/>
    <w:rsid w:val="00E5133E"/>
    <w:rsid w:val="00E57164"/>
    <w:rsid w:val="00E61E12"/>
    <w:rsid w:val="00E64831"/>
    <w:rsid w:val="00E7541F"/>
    <w:rsid w:val="00E756E6"/>
    <w:rsid w:val="00E7596C"/>
    <w:rsid w:val="00E774B7"/>
    <w:rsid w:val="00E80747"/>
    <w:rsid w:val="00E82BD1"/>
    <w:rsid w:val="00E8529C"/>
    <w:rsid w:val="00E857CF"/>
    <w:rsid w:val="00E878F2"/>
    <w:rsid w:val="00E91123"/>
    <w:rsid w:val="00E9473C"/>
    <w:rsid w:val="00E968D0"/>
    <w:rsid w:val="00E96F0F"/>
    <w:rsid w:val="00EA12C8"/>
    <w:rsid w:val="00EA2BD5"/>
    <w:rsid w:val="00EA5058"/>
    <w:rsid w:val="00EA5861"/>
    <w:rsid w:val="00EB338B"/>
    <w:rsid w:val="00EB3B15"/>
    <w:rsid w:val="00EB3BBB"/>
    <w:rsid w:val="00EB45BD"/>
    <w:rsid w:val="00EB56A5"/>
    <w:rsid w:val="00EB60FA"/>
    <w:rsid w:val="00EC10EC"/>
    <w:rsid w:val="00EC166A"/>
    <w:rsid w:val="00EC4FEE"/>
    <w:rsid w:val="00EC6D34"/>
    <w:rsid w:val="00EC76D4"/>
    <w:rsid w:val="00ED0149"/>
    <w:rsid w:val="00ED757E"/>
    <w:rsid w:val="00EE1AB1"/>
    <w:rsid w:val="00EE4137"/>
    <w:rsid w:val="00EF1F32"/>
    <w:rsid w:val="00EF54AF"/>
    <w:rsid w:val="00EF623B"/>
    <w:rsid w:val="00EF7DE3"/>
    <w:rsid w:val="00F020E0"/>
    <w:rsid w:val="00F03103"/>
    <w:rsid w:val="00F048EE"/>
    <w:rsid w:val="00F13887"/>
    <w:rsid w:val="00F200B8"/>
    <w:rsid w:val="00F20219"/>
    <w:rsid w:val="00F204F0"/>
    <w:rsid w:val="00F25647"/>
    <w:rsid w:val="00F27018"/>
    <w:rsid w:val="00F271DE"/>
    <w:rsid w:val="00F46471"/>
    <w:rsid w:val="00F476E3"/>
    <w:rsid w:val="00F60AEB"/>
    <w:rsid w:val="00F6124C"/>
    <w:rsid w:val="00F627DA"/>
    <w:rsid w:val="00F62985"/>
    <w:rsid w:val="00F7288F"/>
    <w:rsid w:val="00F72B24"/>
    <w:rsid w:val="00F73745"/>
    <w:rsid w:val="00F73767"/>
    <w:rsid w:val="00F741A7"/>
    <w:rsid w:val="00F771ED"/>
    <w:rsid w:val="00F847A6"/>
    <w:rsid w:val="00F84904"/>
    <w:rsid w:val="00F91D5C"/>
    <w:rsid w:val="00F93FA6"/>
    <w:rsid w:val="00F9441B"/>
    <w:rsid w:val="00F96569"/>
    <w:rsid w:val="00F9676D"/>
    <w:rsid w:val="00F96ABB"/>
    <w:rsid w:val="00F97D6D"/>
    <w:rsid w:val="00FA18FF"/>
    <w:rsid w:val="00FA1C6C"/>
    <w:rsid w:val="00FA2CD3"/>
    <w:rsid w:val="00FA330C"/>
    <w:rsid w:val="00FA4C32"/>
    <w:rsid w:val="00FA7B78"/>
    <w:rsid w:val="00FB1817"/>
    <w:rsid w:val="00FC0BD6"/>
    <w:rsid w:val="00FC0E14"/>
    <w:rsid w:val="00FC3C93"/>
    <w:rsid w:val="00FC41B9"/>
    <w:rsid w:val="00FD0478"/>
    <w:rsid w:val="00FD29CA"/>
    <w:rsid w:val="00FD3DFB"/>
    <w:rsid w:val="00FD7F54"/>
    <w:rsid w:val="00FE1B7B"/>
    <w:rsid w:val="00FE54EC"/>
    <w:rsid w:val="00FE7114"/>
    <w:rsid w:val="00FF08EF"/>
    <w:rsid w:val="00FF0A91"/>
    <w:rsid w:val="00FF182B"/>
    <w:rsid w:val="00FF2A3A"/>
    <w:rsid w:val="00FF4BC2"/>
    <w:rsid w:val="00FF5447"/>
    <w:rsid w:val="00FF6117"/>
    <w:rsid w:val="00FF7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401B61"/>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1825"/>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4"/>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CommentReference">
    <w:name w:val="annotation reference"/>
    <w:basedOn w:val="DefaultParagraphFont"/>
    <w:rsid w:val="00793986"/>
    <w:rPr>
      <w:sz w:val="16"/>
      <w:szCs w:val="16"/>
    </w:rPr>
  </w:style>
  <w:style w:type="paragraph" w:styleId="CommentText">
    <w:name w:val="annotation text"/>
    <w:basedOn w:val="Normal"/>
    <w:link w:val="CommentTextChar"/>
    <w:rsid w:val="00793986"/>
  </w:style>
  <w:style w:type="character" w:customStyle="1" w:styleId="CommentTextChar">
    <w:name w:val="Comment Text Char"/>
    <w:basedOn w:val="DefaultParagraphFont"/>
    <w:link w:val="CommentText"/>
    <w:rsid w:val="00793986"/>
  </w:style>
  <w:style w:type="paragraph" w:styleId="CommentSubject">
    <w:name w:val="annotation subject"/>
    <w:basedOn w:val="CommentText"/>
    <w:next w:val="CommentText"/>
    <w:link w:val="CommentSubjectChar"/>
    <w:semiHidden/>
    <w:unhideWhenUsed/>
    <w:rsid w:val="00793986"/>
    <w:rPr>
      <w:b/>
      <w:bCs/>
    </w:rPr>
  </w:style>
  <w:style w:type="character" w:customStyle="1" w:styleId="CommentSubjectChar">
    <w:name w:val="Comment Subject Char"/>
    <w:basedOn w:val="CommentTextChar"/>
    <w:link w:val="CommentSubject"/>
    <w:semiHidden/>
    <w:rsid w:val="00793986"/>
    <w:rPr>
      <w:b/>
      <w:bCs/>
    </w:rPr>
  </w:style>
  <w:style w:type="character" w:styleId="PlaceholderText">
    <w:name w:val="Placeholder Text"/>
    <w:basedOn w:val="DefaultParagraphFont"/>
    <w:uiPriority w:val="99"/>
    <w:semiHidden/>
    <w:rsid w:val="00CE07F5"/>
    <w:rPr>
      <w:color w:val="808080"/>
    </w:rPr>
  </w:style>
  <w:style w:type="paragraph" w:styleId="ListParagraph">
    <w:name w:val="List Paragraph"/>
    <w:basedOn w:val="Normal"/>
    <w:uiPriority w:val="34"/>
    <w:qFormat/>
    <w:rsid w:val="002C448E"/>
    <w:pPr>
      <w:ind w:left="720"/>
      <w:contextualSpacing/>
    </w:pPr>
  </w:style>
  <w:style w:type="paragraph" w:styleId="FootnoteText">
    <w:name w:val="footnote text"/>
    <w:basedOn w:val="Normal"/>
    <w:link w:val="FootnoteTextChar"/>
    <w:rsid w:val="00787E9A"/>
  </w:style>
  <w:style w:type="character" w:customStyle="1" w:styleId="FootnoteTextChar">
    <w:name w:val="Footnote Text Char"/>
    <w:basedOn w:val="DefaultParagraphFont"/>
    <w:link w:val="FootnoteText"/>
    <w:rsid w:val="00787E9A"/>
  </w:style>
  <w:style w:type="character" w:styleId="FootnoteReference">
    <w:name w:val="footnote reference"/>
    <w:basedOn w:val="DefaultParagraphFont"/>
    <w:rsid w:val="00787E9A"/>
    <w:rPr>
      <w:vertAlign w:val="superscript"/>
    </w:rPr>
  </w:style>
  <w:style w:type="character" w:styleId="Hyperlink">
    <w:name w:val="Hyperlink"/>
    <w:basedOn w:val="DefaultParagraphFont"/>
    <w:uiPriority w:val="99"/>
    <w:unhideWhenUsed/>
    <w:rsid w:val="00E91123"/>
    <w:rPr>
      <w:color w:val="0000FF"/>
      <w:u w:val="single"/>
    </w:rPr>
  </w:style>
  <w:style w:type="table" w:styleId="TableGrid">
    <w:name w:val="Table Grid"/>
    <w:basedOn w:val="TableNormal"/>
    <w:rsid w:val="006C5A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35EB"/>
    <w:rPr>
      <w:color w:val="605E5C"/>
      <w:shd w:val="clear" w:color="auto" w:fill="E1DFDD"/>
    </w:rPr>
  </w:style>
  <w:style w:type="paragraph" w:customStyle="1" w:styleId="pf0">
    <w:name w:val="pf0"/>
    <w:basedOn w:val="Normal"/>
    <w:rsid w:val="004535EB"/>
    <w:pPr>
      <w:spacing w:before="100" w:beforeAutospacing="1" w:after="100" w:afterAutospacing="1"/>
      <w:jc w:val="left"/>
    </w:pPr>
    <w:rPr>
      <w:rFonts w:eastAsia="Times New Roman"/>
      <w:sz w:val="24"/>
      <w:szCs w:val="24"/>
      <w:lang w:val="en-CA" w:eastAsia="en-CA"/>
    </w:rPr>
  </w:style>
  <w:style w:type="character" w:customStyle="1" w:styleId="cf01">
    <w:name w:val="cf01"/>
    <w:basedOn w:val="DefaultParagraphFont"/>
    <w:rsid w:val="004535E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01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s://www.sciencedirect.com/science/article/pii/B9780128147610000046" TargetMode="External"/><Relationship Id="rId1" Type="http://schemas.openxmlformats.org/officeDocument/2006/relationships/hyperlink" Target="https://doi.org/10.1016/B978-0-12-814761-0.00004-6" TargetMode="External"/></Relationship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5.png"/><Relationship Id="rId11" Type="http://schemas.microsoft.com/office/2018/08/relationships/commentsExtensible" Target="commentsExtensible.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theme" Target="theme/theme1.xml"/><Relationship Id="rId5" Type="http://schemas.openxmlformats.org/officeDocument/2006/relationships/webSettings" Target="webSettings.xml"/><Relationship Id="rId10" Type="http://schemas.microsoft.com/office/2016/09/relationships/commentsIds" Target="commentsId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52"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ata.humdata.org/dataset/long-covidresearchagenda"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comments" Target="comments.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image" Target="media/image6.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9</Pages>
  <Words>4776</Words>
  <Characters>27229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Katrina Dotzlaw</cp:lastModifiedBy>
  <cp:revision>788</cp:revision>
  <dcterms:created xsi:type="dcterms:W3CDTF">2022-12-16T19:03:00Z</dcterms:created>
  <dcterms:modified xsi:type="dcterms:W3CDTF">2022-12-21T01:34:00Z</dcterms:modified>
</cp:coreProperties>
</file>