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DBCF" w14:textId="39F7AA31" w:rsidR="00AD6622" w:rsidRPr="00AD6622" w:rsidRDefault="003540F1" w:rsidP="00DD19C8">
      <w:pPr>
        <w:spacing w:after="0" w:line="240" w:lineRule="auto"/>
        <w:rPr>
          <w:rFonts w:asciiTheme="majorHAnsi" w:hAnsiTheme="majorHAnsi"/>
          <w:b/>
          <w:bCs/>
        </w:rPr>
      </w:pPr>
      <w:r w:rsidRPr="00AD6622">
        <w:rPr>
          <w:rFonts w:asciiTheme="majorHAnsi" w:hAnsiTheme="majorHAnsi"/>
          <w:b/>
          <w:bCs/>
        </w:rPr>
        <w:t>SESSION 3 ASSIGNMENT – LT SUBMISSION GUIDE</w:t>
      </w:r>
    </w:p>
    <w:p w14:paraId="23FC7DA3" w14:textId="77777777" w:rsidR="003540F1" w:rsidRDefault="003540F1" w:rsidP="00DD19C8">
      <w:pPr>
        <w:spacing w:after="0" w:line="240" w:lineRule="auto"/>
        <w:rPr>
          <w:rFonts w:asciiTheme="majorHAnsi" w:hAnsiTheme="majorHAnsi"/>
        </w:rPr>
      </w:pPr>
    </w:p>
    <w:p w14:paraId="333F3D78" w14:textId="79A7CA16" w:rsidR="00AD6622" w:rsidRDefault="00AD6622" w:rsidP="003540F1">
      <w:pPr>
        <w:spacing w:after="0" w:line="240" w:lineRule="auto"/>
        <w:jc w:val="both"/>
        <w:rPr>
          <w:rFonts w:asciiTheme="majorHAnsi" w:hAnsiTheme="majorHAnsi"/>
        </w:rPr>
      </w:pPr>
      <w:r w:rsidRPr="00AD6622">
        <w:rPr>
          <w:rFonts w:asciiTheme="majorHAnsi" w:hAnsiTheme="majorHAnsi"/>
        </w:rPr>
        <w:t xml:space="preserve">Prepare a structured response addressing the following prompts. Focus on turning </w:t>
      </w:r>
      <w:r w:rsidRPr="00AD6622">
        <w:rPr>
          <w:rFonts w:asciiTheme="majorHAnsi" w:hAnsiTheme="majorHAnsi"/>
          <w:b/>
          <w:bCs/>
        </w:rPr>
        <w:t>data into decisions</w:t>
      </w:r>
      <w:r w:rsidRPr="00AD6622">
        <w:rPr>
          <w:rFonts w:asciiTheme="majorHAnsi" w:hAnsiTheme="majorHAnsi"/>
        </w:rPr>
        <w:t xml:space="preserve"> and </w:t>
      </w:r>
      <w:r w:rsidRPr="00AD6622">
        <w:rPr>
          <w:rFonts w:asciiTheme="majorHAnsi" w:hAnsiTheme="majorHAnsi"/>
          <w:b/>
          <w:bCs/>
        </w:rPr>
        <w:t>assumptions into insight</w:t>
      </w:r>
      <w:r w:rsidRPr="00AD6622">
        <w:rPr>
          <w:rFonts w:asciiTheme="majorHAnsi" w:hAnsiTheme="majorHAnsi"/>
        </w:rPr>
        <w:t xml:space="preserve">. Present your answers in one cohesive deck or document </w:t>
      </w:r>
      <w:r w:rsidRPr="00DD19C8">
        <w:rPr>
          <w:rFonts w:asciiTheme="majorHAnsi" w:hAnsiTheme="majorHAnsi"/>
          <w:b/>
          <w:bCs/>
        </w:rPr>
        <w:t>NO SPLIT FILES PLEASE</w:t>
      </w:r>
      <w:r w:rsidRPr="00DD19C8">
        <w:rPr>
          <w:rFonts w:asciiTheme="majorHAnsi" w:hAnsiTheme="majorHAnsi"/>
        </w:rPr>
        <w:t xml:space="preserve">. </w:t>
      </w:r>
      <w:r w:rsidR="003540F1" w:rsidRPr="003540F1">
        <w:rPr>
          <w:rFonts w:asciiTheme="majorHAnsi" w:hAnsiTheme="majorHAnsi"/>
        </w:rPr>
        <w:t>Think of a smart, readable way to present Excel figures within the PowerPoint.</w:t>
      </w:r>
    </w:p>
    <w:p w14:paraId="69C48613" w14:textId="77777777" w:rsidR="003540F1" w:rsidRPr="00DD19C8" w:rsidRDefault="003540F1" w:rsidP="003540F1">
      <w:pPr>
        <w:spacing w:after="0" w:line="240" w:lineRule="auto"/>
        <w:jc w:val="both"/>
        <w:rPr>
          <w:rFonts w:asciiTheme="majorHAnsi" w:hAnsiTheme="majorHAnsi"/>
        </w:rPr>
      </w:pPr>
    </w:p>
    <w:p w14:paraId="76711315" w14:textId="63A0B525" w:rsidR="00AD6622" w:rsidRDefault="00AD6622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Theme="majorHAnsi" w:hAnsiTheme="majorHAnsi"/>
          <w:b/>
          <w:bCs/>
        </w:rPr>
        <w:t>Characterize the handicrafts and e-commerce industries in India.</w:t>
      </w:r>
    </w:p>
    <w:p w14:paraId="76484F5F" w14:textId="77777777" w:rsidR="003540F1" w:rsidRPr="00DD19C8" w:rsidRDefault="003540F1" w:rsidP="003540F1">
      <w:pPr>
        <w:pStyle w:val="ListParagraph"/>
        <w:spacing w:after="0" w:line="240" w:lineRule="auto"/>
        <w:rPr>
          <w:rFonts w:asciiTheme="majorHAnsi" w:hAnsiTheme="majorHAnsi"/>
          <w:b/>
          <w:bCs/>
        </w:rPr>
      </w:pPr>
    </w:p>
    <w:p w14:paraId="5036DBF2" w14:textId="0909AD06" w:rsidR="00AD6622" w:rsidRPr="00DD19C8" w:rsidRDefault="00AD6622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Theme="majorHAnsi" w:hAnsiTheme="majorHAnsi"/>
          <w:b/>
          <w:bCs/>
        </w:rPr>
        <w:t>D</w:t>
      </w:r>
      <w:r w:rsidRPr="00DD19C8">
        <w:rPr>
          <w:rFonts w:asciiTheme="majorHAnsi" w:hAnsiTheme="majorHAnsi"/>
          <w:b/>
          <w:bCs/>
        </w:rPr>
        <w:t>escribe the strategy of Adarsh Shetty for his business.</w:t>
      </w:r>
    </w:p>
    <w:p w14:paraId="2D119F11" w14:textId="77777777" w:rsidR="003540F1" w:rsidRDefault="003540F1" w:rsidP="003540F1">
      <w:pPr>
        <w:pStyle w:val="ListParagraph"/>
        <w:spacing w:after="0" w:line="240" w:lineRule="auto"/>
        <w:rPr>
          <w:rFonts w:asciiTheme="majorHAnsi" w:hAnsiTheme="majorHAnsi"/>
          <w:b/>
          <w:bCs/>
        </w:rPr>
      </w:pPr>
    </w:p>
    <w:p w14:paraId="2B1CF877" w14:textId="4F19D51D" w:rsidR="00AD6622" w:rsidRPr="00AD6622" w:rsidRDefault="00AD6622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AD6622">
        <w:rPr>
          <w:rFonts w:asciiTheme="majorHAnsi" w:hAnsiTheme="majorHAnsi"/>
          <w:b/>
          <w:bCs/>
        </w:rPr>
        <w:t>Prepare a forecast of the income statement and balance sheet until March 2017. Comment on Adarsh Shetty’s sales assumptions. What are the key drivers of your forecast?</w:t>
      </w:r>
    </w:p>
    <w:p w14:paraId="1174BA43" w14:textId="77777777" w:rsidR="00AD6622" w:rsidRPr="00AD6622" w:rsidRDefault="00AD6622" w:rsidP="00DD19C8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Compute the forecast using the base assumptions provided in the case</w:t>
      </w:r>
    </w:p>
    <w:p w14:paraId="461A4553" w14:textId="77777777" w:rsidR="00AD6622" w:rsidRPr="00AD6622" w:rsidRDefault="00AD6622" w:rsidP="00DD19C8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Comment on the reasonableness of the sales and cost assumptions used</w:t>
      </w:r>
    </w:p>
    <w:p w14:paraId="78E268B3" w14:textId="77777777" w:rsidR="00AD6622" w:rsidRPr="00AD6622" w:rsidRDefault="00AD6622" w:rsidP="00DD19C8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Identify the key inputs that drive your forecasted results</w:t>
      </w:r>
    </w:p>
    <w:p w14:paraId="1282A88A" w14:textId="77777777" w:rsidR="00AD6622" w:rsidRPr="00DD19C8" w:rsidRDefault="00AD6622" w:rsidP="00DD19C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440EA604" w14:textId="77777777" w:rsidR="003540F1" w:rsidRDefault="00AD6622" w:rsidP="008B3202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 xml:space="preserve">If you choose to challenge any of the case assumptions, compute and present your </w:t>
      </w:r>
      <w:r w:rsidRPr="00AD6622">
        <w:rPr>
          <w:rFonts w:asciiTheme="majorHAnsi" w:hAnsiTheme="majorHAnsi"/>
          <w:b/>
          <w:bCs/>
        </w:rPr>
        <w:t>base case forecast first</w:t>
      </w:r>
      <w:r w:rsidRPr="00AD6622">
        <w:rPr>
          <w:rFonts w:asciiTheme="majorHAnsi" w:hAnsiTheme="majorHAnsi"/>
        </w:rPr>
        <w:t xml:space="preserve">. </w:t>
      </w:r>
      <w:r w:rsidR="003540F1" w:rsidRPr="003540F1">
        <w:rPr>
          <w:rFonts w:asciiTheme="majorHAnsi" w:hAnsiTheme="majorHAnsi"/>
        </w:rPr>
        <w:t xml:space="preserve">Then, you may show a different computation based on your </w:t>
      </w:r>
      <w:r w:rsidR="003540F1" w:rsidRPr="003540F1">
        <w:rPr>
          <w:rFonts w:asciiTheme="majorHAnsi" w:hAnsiTheme="majorHAnsi"/>
          <w:b/>
          <w:bCs/>
        </w:rPr>
        <w:t>own assumptions</w:t>
      </w:r>
      <w:r w:rsidR="003540F1" w:rsidRPr="003540F1">
        <w:rPr>
          <w:rFonts w:asciiTheme="majorHAnsi" w:hAnsiTheme="majorHAnsi"/>
        </w:rPr>
        <w:t xml:space="preserve">. If you choose to do this, </w:t>
      </w:r>
      <w:r w:rsidR="003540F1" w:rsidRPr="003540F1">
        <w:rPr>
          <w:rFonts w:asciiTheme="majorHAnsi" w:hAnsiTheme="majorHAnsi"/>
          <w:b/>
          <w:bCs/>
        </w:rPr>
        <w:t xml:space="preserve">integrate it in your </w:t>
      </w:r>
      <w:proofErr w:type="gramStart"/>
      <w:r w:rsidR="003540F1" w:rsidRPr="003540F1">
        <w:rPr>
          <w:rFonts w:asciiTheme="majorHAnsi" w:hAnsiTheme="majorHAnsi"/>
          <w:b/>
          <w:bCs/>
        </w:rPr>
        <w:t>final conclusion</w:t>
      </w:r>
      <w:proofErr w:type="gramEnd"/>
      <w:r w:rsidR="003540F1" w:rsidRPr="003540F1">
        <w:rPr>
          <w:rFonts w:asciiTheme="majorHAnsi" w:hAnsiTheme="majorHAnsi"/>
        </w:rPr>
        <w:t xml:space="preserve"> (not in the subsequent analysis).</w:t>
      </w:r>
    </w:p>
    <w:p w14:paraId="095D1D70" w14:textId="77777777" w:rsidR="003540F1" w:rsidRDefault="00AD6622" w:rsidP="008B3202">
      <w:pPr>
        <w:pStyle w:val="ListParagraph"/>
        <w:numPr>
          <w:ilvl w:val="2"/>
          <w:numId w:val="5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To calculate ending cash:</w:t>
      </w:r>
    </w:p>
    <w:p w14:paraId="7B7B5C4A" w14:textId="0103C9B0" w:rsidR="00AD6622" w:rsidRPr="003540F1" w:rsidRDefault="00AD6622" w:rsidP="003540F1">
      <w:pPr>
        <w:pStyle w:val="ListParagraph"/>
        <w:spacing w:after="0" w:line="240" w:lineRule="auto"/>
        <w:ind w:left="2340"/>
        <w:rPr>
          <w:rFonts w:asciiTheme="majorHAnsi" w:hAnsiTheme="majorHAnsi"/>
          <w:i/>
          <w:iCs/>
        </w:rPr>
      </w:pPr>
      <w:r w:rsidRPr="00AD6622">
        <w:rPr>
          <w:rFonts w:asciiTheme="majorHAnsi" w:hAnsiTheme="majorHAnsi"/>
          <w:i/>
          <w:iCs/>
        </w:rPr>
        <w:t xml:space="preserve"> Beginning cash + Net income – Change in inventory = Ending cash balance</w:t>
      </w:r>
    </w:p>
    <w:p w14:paraId="59AA41E9" w14:textId="77777777" w:rsidR="00AD6622" w:rsidRPr="00DD19C8" w:rsidRDefault="00AD6622" w:rsidP="00DD19C8">
      <w:pPr>
        <w:pStyle w:val="ListParagraph"/>
        <w:spacing w:after="0" w:line="240" w:lineRule="auto"/>
        <w:ind w:left="2160"/>
        <w:rPr>
          <w:rFonts w:asciiTheme="majorHAnsi" w:hAnsiTheme="majorHAnsi"/>
          <w:b/>
          <w:bCs/>
        </w:rPr>
      </w:pPr>
    </w:p>
    <w:p w14:paraId="2C041416" w14:textId="0AEE8545" w:rsidR="00AD6622" w:rsidRPr="00DD19C8" w:rsidRDefault="00AD6622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Theme="majorHAnsi" w:eastAsia="Times New Roman" w:hAnsiTheme="majorHAnsi" w:cs="Times New Roman"/>
          <w:b/>
          <w:bCs/>
          <w:kern w:val="0"/>
          <w:lang w:eastAsia="en-PH"/>
          <w14:ligatures w14:val="none"/>
        </w:rPr>
        <w:t xml:space="preserve">Perform financial analysis on the forecast financial statements. Assess the expected financial health of </w:t>
      </w:r>
      <w:proofErr w:type="spellStart"/>
      <w:r w:rsidRPr="00DD19C8">
        <w:rPr>
          <w:rFonts w:asciiTheme="majorHAnsi" w:eastAsia="Times New Roman" w:hAnsiTheme="majorHAnsi" w:cs="Times New Roman"/>
          <w:b/>
          <w:bCs/>
          <w:kern w:val="0"/>
          <w:lang w:eastAsia="en-PH"/>
          <w14:ligatures w14:val="none"/>
        </w:rPr>
        <w:t>Whichkraft</w:t>
      </w:r>
      <w:proofErr w:type="spellEnd"/>
      <w:r w:rsidRPr="00DD19C8">
        <w:rPr>
          <w:rFonts w:asciiTheme="majorHAnsi" w:eastAsia="Times New Roman" w:hAnsiTheme="majorHAnsi" w:cs="Times New Roman"/>
          <w:b/>
          <w:bCs/>
          <w:kern w:val="0"/>
          <w:lang w:eastAsia="en-PH"/>
          <w14:ligatures w14:val="none"/>
        </w:rPr>
        <w:t>.</w:t>
      </w:r>
    </w:p>
    <w:p w14:paraId="338349B0" w14:textId="77777777" w:rsidR="00AD6622" w:rsidRPr="00AD6622" w:rsidRDefault="00AD6622" w:rsidP="00DD19C8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PH"/>
          <w14:ligatures w14:val="none"/>
        </w:rPr>
      </w:pPr>
      <w:r w:rsidRPr="00AD6622">
        <w:rPr>
          <w:rFonts w:asciiTheme="majorHAnsi" w:eastAsia="Times New Roman" w:hAnsiTheme="majorHAnsi" w:cs="Times New Roman"/>
          <w:kern w:val="0"/>
          <w:lang w:eastAsia="en-PH"/>
          <w14:ligatures w14:val="none"/>
        </w:rPr>
        <w:t>Interpret the profitability, liquidity, and capital position</w:t>
      </w:r>
    </w:p>
    <w:p w14:paraId="4EAEB988" w14:textId="77777777" w:rsidR="00AD6622" w:rsidRPr="00AD6622" w:rsidRDefault="00AD6622" w:rsidP="00DD19C8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PH"/>
          <w14:ligatures w14:val="none"/>
        </w:rPr>
      </w:pPr>
      <w:r w:rsidRPr="00AD6622">
        <w:rPr>
          <w:rFonts w:asciiTheme="majorHAnsi" w:eastAsia="Times New Roman" w:hAnsiTheme="majorHAnsi" w:cs="Times New Roman"/>
          <w:kern w:val="0"/>
          <w:lang w:eastAsia="en-PH"/>
          <w14:ligatures w14:val="none"/>
        </w:rPr>
        <w:t>Highlight any patterns or risks emerging from the numbers</w:t>
      </w:r>
    </w:p>
    <w:p w14:paraId="443B30DE" w14:textId="08769323" w:rsidR="00106C87" w:rsidRPr="00DD19C8" w:rsidRDefault="00AD6622" w:rsidP="00DD19C8">
      <w:pPr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="Times New Roman"/>
          <w:kern w:val="0"/>
          <w:lang w:eastAsia="en-PH"/>
          <w14:ligatures w14:val="none"/>
        </w:rPr>
      </w:pPr>
      <w:r w:rsidRPr="00AD6622">
        <w:rPr>
          <w:rFonts w:asciiTheme="majorHAnsi" w:eastAsia="Times New Roman" w:hAnsiTheme="majorHAnsi" w:cs="Times New Roman"/>
          <w:kern w:val="0"/>
          <w:lang w:eastAsia="en-PH"/>
          <w14:ligatures w14:val="none"/>
        </w:rPr>
        <w:t>Evaluate the sustainability of the business’s growth path</w:t>
      </w:r>
    </w:p>
    <w:p w14:paraId="78D1CB33" w14:textId="77777777" w:rsidR="00106C87" w:rsidRPr="00AD6622" w:rsidRDefault="00106C87" w:rsidP="00DD19C8">
      <w:pPr>
        <w:spacing w:after="0" w:line="240" w:lineRule="auto"/>
        <w:ind w:left="1440"/>
        <w:rPr>
          <w:rFonts w:asciiTheme="majorHAnsi" w:eastAsia="Times New Roman" w:hAnsiTheme="majorHAnsi" w:cs="Times New Roman"/>
          <w:kern w:val="0"/>
          <w:lang w:eastAsia="en-PH"/>
          <w14:ligatures w14:val="none"/>
        </w:rPr>
      </w:pPr>
    </w:p>
    <w:p w14:paraId="06F00D5E" w14:textId="558F2342" w:rsidR="00AD6622" w:rsidRPr="00DD19C8" w:rsidRDefault="00AD6622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Theme="majorHAnsi" w:hAnsiTheme="majorHAnsi"/>
          <w:b/>
          <w:bCs/>
        </w:rPr>
        <w:t xml:space="preserve">Sensitivity: Assume that given its planned expansion, </w:t>
      </w:r>
      <w:proofErr w:type="spellStart"/>
      <w:r w:rsidRPr="00DD19C8">
        <w:rPr>
          <w:rFonts w:asciiTheme="majorHAnsi" w:hAnsiTheme="majorHAnsi"/>
          <w:b/>
          <w:bCs/>
        </w:rPr>
        <w:t>Whichkraft</w:t>
      </w:r>
      <w:proofErr w:type="spellEnd"/>
      <w:r w:rsidRPr="00DD19C8">
        <w:rPr>
          <w:rFonts w:asciiTheme="majorHAnsi" w:hAnsiTheme="majorHAnsi"/>
          <w:b/>
          <w:bCs/>
        </w:rPr>
        <w:t xml:space="preserve"> needs 70 days of receivables starting in the year ended March 2015 and onward. </w:t>
      </w:r>
      <w:proofErr w:type="gramStart"/>
      <w:r w:rsidRPr="00DD19C8">
        <w:rPr>
          <w:rFonts w:asciiTheme="majorHAnsi" w:hAnsiTheme="majorHAnsi"/>
          <w:b/>
          <w:bCs/>
        </w:rPr>
        <w:t>Also</w:t>
      </w:r>
      <w:proofErr w:type="gramEnd"/>
      <w:r w:rsidRPr="00DD19C8">
        <w:rPr>
          <w:rFonts w:asciiTheme="majorHAnsi" w:hAnsiTheme="majorHAnsi"/>
          <w:b/>
          <w:bCs/>
        </w:rPr>
        <w:t xml:space="preserve"> </w:t>
      </w:r>
      <w:r w:rsidR="00106C87" w:rsidRPr="00DD19C8">
        <w:rPr>
          <w:rFonts w:asciiTheme="majorHAnsi" w:hAnsiTheme="majorHAnsi"/>
          <w:b/>
          <w:bCs/>
        </w:rPr>
        <w:t>COGS</w:t>
      </w:r>
      <w:r w:rsidRPr="00DD19C8">
        <w:rPr>
          <w:rFonts w:asciiTheme="majorHAnsi" w:hAnsiTheme="majorHAnsi"/>
          <w:b/>
          <w:bCs/>
        </w:rPr>
        <w:t xml:space="preserve"> will </w:t>
      </w:r>
      <w:r w:rsidR="00106C87" w:rsidRPr="00DD19C8">
        <w:rPr>
          <w:rFonts w:asciiTheme="majorHAnsi" w:hAnsiTheme="majorHAnsi"/>
          <w:b/>
          <w:bCs/>
        </w:rPr>
        <w:t xml:space="preserve">go up </w:t>
      </w:r>
      <w:proofErr w:type="gramStart"/>
      <w:r w:rsidR="00106C87" w:rsidRPr="00DD19C8">
        <w:rPr>
          <w:rFonts w:asciiTheme="majorHAnsi" w:hAnsiTheme="majorHAnsi"/>
          <w:b/>
          <w:bCs/>
        </w:rPr>
        <w:t xml:space="preserve">to </w:t>
      </w:r>
      <w:r w:rsidRPr="00DD19C8">
        <w:rPr>
          <w:rFonts w:asciiTheme="majorHAnsi" w:hAnsiTheme="majorHAnsi"/>
          <w:b/>
          <w:bCs/>
        </w:rPr>
        <w:t xml:space="preserve"> </w:t>
      </w:r>
      <w:proofErr w:type="spellStart"/>
      <w:r w:rsidRPr="00DD19C8">
        <w:rPr>
          <w:rFonts w:asciiTheme="majorHAnsi" w:hAnsiTheme="majorHAnsi"/>
          <w:b/>
          <w:bCs/>
        </w:rPr>
        <w:t>to</w:t>
      </w:r>
      <w:proofErr w:type="spellEnd"/>
      <w:proofErr w:type="gramEnd"/>
      <w:r w:rsidRPr="00DD19C8">
        <w:rPr>
          <w:rFonts w:asciiTheme="majorHAnsi" w:hAnsiTheme="majorHAnsi"/>
          <w:b/>
          <w:bCs/>
        </w:rPr>
        <w:t xml:space="preserve"> </w:t>
      </w:r>
      <w:r w:rsidR="00106C87" w:rsidRPr="00DD19C8">
        <w:rPr>
          <w:rFonts w:asciiTheme="majorHAnsi" w:hAnsiTheme="majorHAnsi"/>
          <w:b/>
          <w:bCs/>
        </w:rPr>
        <w:t>35</w:t>
      </w:r>
      <w:r w:rsidRPr="00DD19C8">
        <w:rPr>
          <w:rFonts w:asciiTheme="majorHAnsi" w:hAnsiTheme="majorHAnsi"/>
          <w:b/>
          <w:bCs/>
        </w:rPr>
        <w:t xml:space="preserve">% of sales </w:t>
      </w:r>
      <w:proofErr w:type="gramStart"/>
      <w:r w:rsidRPr="00DD19C8">
        <w:rPr>
          <w:rFonts w:asciiTheme="majorHAnsi" w:hAnsiTheme="majorHAnsi"/>
          <w:b/>
          <w:bCs/>
        </w:rPr>
        <w:t>in order to</w:t>
      </w:r>
      <w:proofErr w:type="gramEnd"/>
      <w:r w:rsidRPr="00DD19C8">
        <w:rPr>
          <w:rFonts w:asciiTheme="majorHAnsi" w:hAnsiTheme="majorHAnsi"/>
          <w:b/>
          <w:bCs/>
        </w:rPr>
        <w:t xml:space="preserve"> have a wider and better product line. What happens to the financial health of </w:t>
      </w:r>
      <w:proofErr w:type="spellStart"/>
      <w:r w:rsidRPr="00DD19C8">
        <w:rPr>
          <w:rFonts w:asciiTheme="majorHAnsi" w:hAnsiTheme="majorHAnsi"/>
          <w:b/>
          <w:bCs/>
        </w:rPr>
        <w:t>Whichkraft</w:t>
      </w:r>
      <w:proofErr w:type="spellEnd"/>
      <w:r w:rsidRPr="00DD19C8">
        <w:rPr>
          <w:rFonts w:asciiTheme="majorHAnsi" w:hAnsiTheme="majorHAnsi"/>
          <w:b/>
          <w:bCs/>
        </w:rPr>
        <w:t>?</w:t>
      </w:r>
    </w:p>
    <w:p w14:paraId="423D7C2E" w14:textId="77777777" w:rsidR="00AD6622" w:rsidRPr="00AD6622" w:rsidRDefault="00AD6622" w:rsidP="00DD19C8">
      <w:pPr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Re-forecast financials based on the new assumptions</w:t>
      </w:r>
    </w:p>
    <w:p w14:paraId="4BD1D0EB" w14:textId="77777777" w:rsidR="00AD6622" w:rsidRPr="00AD6622" w:rsidRDefault="00AD6622" w:rsidP="00DD19C8">
      <w:pPr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Analyze the resulting impact on key financial indicators</w:t>
      </w:r>
    </w:p>
    <w:p w14:paraId="4B48A9E7" w14:textId="77777777" w:rsidR="00AD6622" w:rsidRPr="00AD6622" w:rsidRDefault="00AD6622" w:rsidP="00DD19C8">
      <w:pPr>
        <w:numPr>
          <w:ilvl w:val="0"/>
          <w:numId w:val="6"/>
        </w:numPr>
        <w:spacing w:after="0" w:line="240" w:lineRule="auto"/>
        <w:rPr>
          <w:rFonts w:asciiTheme="majorHAnsi" w:hAnsiTheme="majorHAnsi"/>
        </w:rPr>
      </w:pPr>
      <w:r w:rsidRPr="00AD6622">
        <w:rPr>
          <w:rFonts w:asciiTheme="majorHAnsi" w:hAnsiTheme="majorHAnsi"/>
        </w:rPr>
        <w:t>Assess short-term and long-term viability under these conditions</w:t>
      </w:r>
    </w:p>
    <w:p w14:paraId="47D098D2" w14:textId="77777777" w:rsidR="00AD6622" w:rsidRPr="00DD19C8" w:rsidRDefault="00AD6622" w:rsidP="00DD19C8">
      <w:pPr>
        <w:spacing w:after="0" w:line="240" w:lineRule="auto"/>
        <w:rPr>
          <w:rFonts w:asciiTheme="majorHAnsi" w:hAnsiTheme="majorHAnsi"/>
          <w:b/>
          <w:bCs/>
        </w:rPr>
      </w:pPr>
    </w:p>
    <w:p w14:paraId="2DB3E90D" w14:textId="36B8CC49" w:rsidR="00106C87" w:rsidRPr="00DD19C8" w:rsidRDefault="00106C87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Theme="majorHAnsi" w:hAnsiTheme="majorHAnsi"/>
          <w:b/>
          <w:bCs/>
        </w:rPr>
        <w:t xml:space="preserve">Under what circumstances will </w:t>
      </w:r>
      <w:proofErr w:type="spellStart"/>
      <w:r w:rsidRPr="00DD19C8">
        <w:rPr>
          <w:rFonts w:asciiTheme="majorHAnsi" w:hAnsiTheme="majorHAnsi"/>
          <w:b/>
          <w:bCs/>
        </w:rPr>
        <w:t>Whichkraft</w:t>
      </w:r>
      <w:proofErr w:type="spellEnd"/>
      <w:r w:rsidRPr="00DD19C8">
        <w:rPr>
          <w:rFonts w:asciiTheme="majorHAnsi" w:hAnsiTheme="majorHAnsi"/>
          <w:b/>
          <w:bCs/>
        </w:rPr>
        <w:t xml:space="preserve"> need external funding?</w:t>
      </w:r>
    </w:p>
    <w:p w14:paraId="6A006340" w14:textId="77777777" w:rsidR="00106C87" w:rsidRPr="00106C87" w:rsidRDefault="00106C87" w:rsidP="00DD19C8">
      <w:pPr>
        <w:numPr>
          <w:ilvl w:val="0"/>
          <w:numId w:val="7"/>
        </w:numPr>
        <w:spacing w:after="0" w:line="240" w:lineRule="auto"/>
        <w:rPr>
          <w:rFonts w:asciiTheme="majorHAnsi" w:hAnsiTheme="majorHAnsi"/>
        </w:rPr>
      </w:pPr>
      <w:r w:rsidRPr="00106C87">
        <w:rPr>
          <w:rFonts w:asciiTheme="majorHAnsi" w:hAnsiTheme="majorHAnsi"/>
        </w:rPr>
        <w:t>Identify triggers and conditions that may lead to a funding gap</w:t>
      </w:r>
    </w:p>
    <w:p w14:paraId="2BEC6BB0" w14:textId="77777777" w:rsidR="00106C87" w:rsidRPr="00106C87" w:rsidRDefault="00106C87" w:rsidP="00DD19C8">
      <w:pPr>
        <w:numPr>
          <w:ilvl w:val="0"/>
          <w:numId w:val="7"/>
        </w:numPr>
        <w:spacing w:after="0" w:line="240" w:lineRule="auto"/>
        <w:rPr>
          <w:rFonts w:asciiTheme="majorHAnsi" w:hAnsiTheme="majorHAnsi"/>
        </w:rPr>
      </w:pPr>
      <w:r w:rsidRPr="00106C87">
        <w:rPr>
          <w:rFonts w:asciiTheme="majorHAnsi" w:hAnsiTheme="majorHAnsi"/>
        </w:rPr>
        <w:t>Analyze whether internal cash generation is sufficient</w:t>
      </w:r>
    </w:p>
    <w:p w14:paraId="27EC05D2" w14:textId="77777777" w:rsidR="00106C87" w:rsidRDefault="00106C87" w:rsidP="00DD19C8">
      <w:pPr>
        <w:numPr>
          <w:ilvl w:val="0"/>
          <w:numId w:val="7"/>
        </w:numPr>
        <w:spacing w:after="0" w:line="240" w:lineRule="auto"/>
        <w:rPr>
          <w:rFonts w:asciiTheme="majorHAnsi" w:hAnsiTheme="majorHAnsi"/>
        </w:rPr>
      </w:pPr>
      <w:r w:rsidRPr="00106C87">
        <w:rPr>
          <w:rFonts w:asciiTheme="majorHAnsi" w:hAnsiTheme="majorHAnsi"/>
        </w:rPr>
        <w:t>Support your answer using outputs from your financial model</w:t>
      </w:r>
    </w:p>
    <w:p w14:paraId="6FA14C38" w14:textId="77777777" w:rsidR="00DD19C8" w:rsidRPr="00DD19C8" w:rsidRDefault="00DD19C8" w:rsidP="00DD19C8">
      <w:pPr>
        <w:spacing w:after="0" w:line="240" w:lineRule="auto"/>
        <w:ind w:left="1440"/>
        <w:rPr>
          <w:rFonts w:asciiTheme="majorHAnsi" w:hAnsiTheme="majorHAnsi"/>
        </w:rPr>
      </w:pPr>
    </w:p>
    <w:p w14:paraId="44EDAC2B" w14:textId="2F38C3D2" w:rsidR="00DD19C8" w:rsidRPr="00DD19C8" w:rsidRDefault="00DD19C8" w:rsidP="00DD19C8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Theme="majorHAnsi" w:hAnsiTheme="majorHAnsi"/>
          <w:b/>
          <w:bCs/>
        </w:rPr>
        <w:t>Taking everything into account, should Adarsh Shetty continue with his current strategy, modify it, or reconsider his business direction entirely?</w:t>
      </w:r>
    </w:p>
    <w:p w14:paraId="6CF2D8D7" w14:textId="77777777" w:rsidR="00DD19C8" w:rsidRPr="00DD19C8" w:rsidRDefault="00DD19C8" w:rsidP="00DD19C8">
      <w:pPr>
        <w:numPr>
          <w:ilvl w:val="0"/>
          <w:numId w:val="10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</w:rPr>
        <w:t>Support your answer using your financial forecast, analysis of risks, and industry context.</w:t>
      </w:r>
    </w:p>
    <w:p w14:paraId="3B75AD89" w14:textId="77777777" w:rsidR="00DD19C8" w:rsidRPr="00DD19C8" w:rsidRDefault="00DD19C8" w:rsidP="00DD19C8">
      <w:pPr>
        <w:numPr>
          <w:ilvl w:val="0"/>
          <w:numId w:val="9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</w:rPr>
        <w:t>Clearly explain what you recommend he should do next and why.</w:t>
      </w:r>
    </w:p>
    <w:p w14:paraId="20E077E3" w14:textId="77777777" w:rsidR="00DD19C8" w:rsidRDefault="00DD19C8" w:rsidP="00DD19C8">
      <w:pPr>
        <w:spacing w:after="0" w:line="240" w:lineRule="auto"/>
        <w:ind w:left="360"/>
        <w:rPr>
          <w:rFonts w:asciiTheme="majorHAnsi" w:hAnsiTheme="majorHAnsi"/>
        </w:rPr>
      </w:pPr>
    </w:p>
    <w:p w14:paraId="1076BC48" w14:textId="77777777" w:rsidR="003540F1" w:rsidRPr="00DD19C8" w:rsidRDefault="003540F1" w:rsidP="00DD19C8">
      <w:pPr>
        <w:spacing w:after="0" w:line="240" w:lineRule="auto"/>
        <w:ind w:left="360"/>
        <w:rPr>
          <w:rFonts w:asciiTheme="majorHAnsi" w:hAnsiTheme="majorHAnsi"/>
        </w:rPr>
      </w:pPr>
    </w:p>
    <w:p w14:paraId="07E4A178" w14:textId="77777777" w:rsidR="00DD19C8" w:rsidRPr="00DD19C8" w:rsidRDefault="00DD19C8" w:rsidP="00DD19C8">
      <w:pPr>
        <w:spacing w:after="0" w:line="240" w:lineRule="auto"/>
        <w:rPr>
          <w:rFonts w:asciiTheme="majorHAnsi" w:hAnsiTheme="majorHAnsi"/>
          <w:b/>
          <w:bCs/>
        </w:rPr>
      </w:pPr>
      <w:r w:rsidRPr="00DD19C8">
        <w:rPr>
          <w:rFonts w:ascii="Segoe UI Emoji" w:hAnsi="Segoe UI Emoji" w:cs="Segoe UI Emoji"/>
          <w:b/>
          <w:bCs/>
        </w:rPr>
        <w:lastRenderedPageBreak/>
        <w:t>📌</w:t>
      </w:r>
      <w:r w:rsidRPr="00DD19C8">
        <w:rPr>
          <w:rFonts w:asciiTheme="majorHAnsi" w:hAnsiTheme="majorHAnsi"/>
          <w:b/>
          <w:bCs/>
        </w:rPr>
        <w:t xml:space="preserve"> Final Submission Notes</w:t>
      </w:r>
    </w:p>
    <w:p w14:paraId="691324E0" w14:textId="0A47C526" w:rsidR="00DD19C8" w:rsidRPr="00DD19C8" w:rsidRDefault="00DD19C8" w:rsidP="00DD19C8">
      <w:pPr>
        <w:numPr>
          <w:ilvl w:val="0"/>
          <w:numId w:val="8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</w:rPr>
        <w:t xml:space="preserve">Submit your answers </w:t>
      </w:r>
      <w:r w:rsidRPr="00DD19C8">
        <w:rPr>
          <w:rFonts w:asciiTheme="majorHAnsi" w:hAnsiTheme="majorHAnsi"/>
        </w:rPr>
        <w:t xml:space="preserve">per LT </w:t>
      </w:r>
      <w:r w:rsidRPr="003540F1">
        <w:rPr>
          <w:rFonts w:asciiTheme="majorHAnsi" w:hAnsiTheme="majorHAnsi"/>
        </w:rPr>
        <w:t>with</w:t>
      </w:r>
      <w:r w:rsidRPr="003540F1">
        <w:rPr>
          <w:rFonts w:asciiTheme="majorHAnsi" w:hAnsiTheme="majorHAnsi"/>
          <w:b/>
          <w:bCs/>
        </w:rPr>
        <w:t xml:space="preserve"> 1 </w:t>
      </w:r>
      <w:proofErr w:type="spellStart"/>
      <w:r w:rsidRPr="003540F1">
        <w:rPr>
          <w:rFonts w:asciiTheme="majorHAnsi" w:hAnsiTheme="majorHAnsi"/>
          <w:b/>
          <w:bCs/>
        </w:rPr>
        <w:t>Powerpoint</w:t>
      </w:r>
      <w:proofErr w:type="spellEnd"/>
      <w:r w:rsidRPr="003540F1">
        <w:rPr>
          <w:rFonts w:asciiTheme="majorHAnsi" w:hAnsiTheme="majorHAnsi"/>
          <w:b/>
          <w:bCs/>
        </w:rPr>
        <w:t xml:space="preserve"> Containing ALL Answers and Computation</w:t>
      </w:r>
      <w:r w:rsidRPr="00DD19C8">
        <w:rPr>
          <w:rFonts w:asciiTheme="majorHAnsi" w:hAnsiTheme="majorHAnsi"/>
        </w:rPr>
        <w:t xml:space="preserve">, </w:t>
      </w:r>
      <w:r w:rsidRPr="003540F1">
        <w:rPr>
          <w:rFonts w:asciiTheme="majorHAnsi" w:hAnsiTheme="majorHAnsi"/>
          <w:b/>
          <w:bCs/>
        </w:rPr>
        <w:t>and 1 Accompanying Excel Worksheet</w:t>
      </w:r>
      <w:r w:rsidRPr="00DD19C8">
        <w:rPr>
          <w:rFonts w:asciiTheme="majorHAnsi" w:hAnsiTheme="majorHAnsi"/>
        </w:rPr>
        <w:t>.</w:t>
      </w:r>
    </w:p>
    <w:p w14:paraId="1E7A8CA1" w14:textId="15EC5240" w:rsidR="00DD19C8" w:rsidRPr="00DD19C8" w:rsidRDefault="00DD19C8" w:rsidP="00DD19C8">
      <w:pPr>
        <w:numPr>
          <w:ilvl w:val="0"/>
          <w:numId w:val="8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</w:rPr>
        <w:t>All financial forecasts should follow the case assumptions</w:t>
      </w:r>
      <w:r w:rsidRPr="00DD19C8">
        <w:rPr>
          <w:rFonts w:asciiTheme="majorHAnsi" w:hAnsiTheme="majorHAnsi"/>
        </w:rPr>
        <w:t xml:space="preserve">. </w:t>
      </w:r>
    </w:p>
    <w:p w14:paraId="5E71BB80" w14:textId="77777777" w:rsidR="00DD19C8" w:rsidRPr="00DD19C8" w:rsidRDefault="00DD19C8" w:rsidP="00DD19C8">
      <w:pPr>
        <w:numPr>
          <w:ilvl w:val="0"/>
          <w:numId w:val="8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</w:rPr>
        <w:t>Clearly label all tables, assumptions, and alternate scenarios</w:t>
      </w:r>
    </w:p>
    <w:p w14:paraId="4C33147C" w14:textId="77777777" w:rsidR="00DD19C8" w:rsidRPr="00DD19C8" w:rsidRDefault="00DD19C8" w:rsidP="00DD19C8">
      <w:pPr>
        <w:numPr>
          <w:ilvl w:val="0"/>
          <w:numId w:val="8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</w:rPr>
        <w:t xml:space="preserve">Use visuals or summaries </w:t>
      </w:r>
      <w:proofErr w:type="gramStart"/>
      <w:r w:rsidRPr="00DD19C8">
        <w:rPr>
          <w:rFonts w:asciiTheme="majorHAnsi" w:hAnsiTheme="majorHAnsi"/>
        </w:rPr>
        <w:t>where</w:t>
      </w:r>
      <w:proofErr w:type="gramEnd"/>
      <w:r w:rsidRPr="00DD19C8">
        <w:rPr>
          <w:rFonts w:asciiTheme="majorHAnsi" w:hAnsiTheme="majorHAnsi"/>
        </w:rPr>
        <w:t xml:space="preserve"> helpful for clarity</w:t>
      </w:r>
    </w:p>
    <w:p w14:paraId="5EA5C3F8" w14:textId="77777777" w:rsidR="00DD19C8" w:rsidRPr="00DD19C8" w:rsidRDefault="00DD19C8" w:rsidP="00DD19C8">
      <w:pPr>
        <w:numPr>
          <w:ilvl w:val="0"/>
          <w:numId w:val="8"/>
        </w:numPr>
        <w:spacing w:after="0" w:line="240" w:lineRule="auto"/>
        <w:rPr>
          <w:rFonts w:asciiTheme="majorHAnsi" w:hAnsiTheme="majorHAnsi"/>
        </w:rPr>
      </w:pPr>
      <w:r w:rsidRPr="00DD19C8">
        <w:rPr>
          <w:rFonts w:asciiTheme="majorHAnsi" w:hAnsiTheme="majorHAnsi"/>
          <w:i/>
          <w:iCs/>
        </w:rPr>
        <w:t>(Please note: (1) the blue-shaded cells are for your inputs; (2) it is optional but may be self-instructive to set up a common-sized balance sheet and income statement as part of your analysis.)</w:t>
      </w:r>
    </w:p>
    <w:p w14:paraId="61B50528" w14:textId="77777777" w:rsidR="001B1D33" w:rsidRPr="00DD19C8" w:rsidRDefault="001B1D33" w:rsidP="00DD19C8">
      <w:pPr>
        <w:spacing w:after="0" w:line="240" w:lineRule="auto"/>
        <w:rPr>
          <w:rFonts w:asciiTheme="majorHAnsi" w:hAnsiTheme="majorHAnsi"/>
        </w:rPr>
      </w:pPr>
    </w:p>
    <w:sectPr w:rsidR="001B1D33" w:rsidRPr="00DD19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BF3"/>
    <w:multiLevelType w:val="multilevel"/>
    <w:tmpl w:val="5AC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06BDA"/>
    <w:multiLevelType w:val="multilevel"/>
    <w:tmpl w:val="8B6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25F4C"/>
    <w:multiLevelType w:val="multilevel"/>
    <w:tmpl w:val="71380D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D1301"/>
    <w:multiLevelType w:val="hybridMultilevel"/>
    <w:tmpl w:val="C0B0DB2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8787F"/>
    <w:multiLevelType w:val="multilevel"/>
    <w:tmpl w:val="B37AC6F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44944"/>
    <w:multiLevelType w:val="hybridMultilevel"/>
    <w:tmpl w:val="E16813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94FCF"/>
    <w:multiLevelType w:val="multilevel"/>
    <w:tmpl w:val="0C4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21D08"/>
    <w:multiLevelType w:val="multilevel"/>
    <w:tmpl w:val="DBF2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E2E93"/>
    <w:multiLevelType w:val="multilevel"/>
    <w:tmpl w:val="004CC4B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91DEB"/>
    <w:multiLevelType w:val="multilevel"/>
    <w:tmpl w:val="F14CA9A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69109254">
    <w:abstractNumId w:val="1"/>
  </w:num>
  <w:num w:numId="2" w16cid:durableId="1003044503">
    <w:abstractNumId w:val="3"/>
  </w:num>
  <w:num w:numId="3" w16cid:durableId="765880052">
    <w:abstractNumId w:val="0"/>
  </w:num>
  <w:num w:numId="4" w16cid:durableId="1056393193">
    <w:abstractNumId w:val="7"/>
  </w:num>
  <w:num w:numId="5" w16cid:durableId="32652604">
    <w:abstractNumId w:val="5"/>
  </w:num>
  <w:num w:numId="6" w16cid:durableId="107356355">
    <w:abstractNumId w:val="4"/>
  </w:num>
  <w:num w:numId="7" w16cid:durableId="1987322073">
    <w:abstractNumId w:val="8"/>
  </w:num>
  <w:num w:numId="8" w16cid:durableId="1479952382">
    <w:abstractNumId w:val="6"/>
  </w:num>
  <w:num w:numId="9" w16cid:durableId="602348494">
    <w:abstractNumId w:val="9"/>
  </w:num>
  <w:num w:numId="10" w16cid:durableId="1047802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22"/>
    <w:rsid w:val="00106C87"/>
    <w:rsid w:val="001B1D33"/>
    <w:rsid w:val="003540F1"/>
    <w:rsid w:val="00AD6622"/>
    <w:rsid w:val="00AF4FDC"/>
    <w:rsid w:val="00D637F1"/>
    <w:rsid w:val="00DD19C8"/>
    <w:rsid w:val="00F0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E0F0"/>
  <w15:chartTrackingRefBased/>
  <w15:docId w15:val="{8D738DE8-ABEA-4BA0-A2A2-E0B71DAB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66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6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62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Antonio Martinez</dc:creator>
  <cp:keywords/>
  <dc:description/>
  <cp:lastModifiedBy>Paolo Antonio Martinez</cp:lastModifiedBy>
  <cp:revision>1</cp:revision>
  <dcterms:created xsi:type="dcterms:W3CDTF">2025-05-12T04:00:00Z</dcterms:created>
  <dcterms:modified xsi:type="dcterms:W3CDTF">2025-05-12T04:34:00Z</dcterms:modified>
</cp:coreProperties>
</file>