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sz w:val="40"/>
          <w:szCs w:val="40"/>
        </w:rPr>
        <w:t xml:space="preserve">AI Call Moderator</w:t>
      </w:r>
    </w:p>
    <w:p>
      <w:pPr>
        <w:spacing w:after="240"/>
      </w:pPr>
      <w:r>
        <w:rPr>
          <w:color w:val="555555"/>
          <w:sz w:val="24"/>
          <w:szCs w:val="24"/>
        </w:rPr>
        <w:t xml:space="preserve">Speaker Identification &amp; Customer Sentiment Traffic-Light — v7</w:t>
      </w:r>
    </w:p>
    <w:p>
      <w:pPr>
        <w:pStyle w:val="Heading1"/>
      </w:pPr>
      <w:r>
        <w:t xml:space="preserve">1. Overview</w:t>
      </w:r>
    </w:p>
    <w:p>
      <w:pPr>
        <w:spacing w:after="140"/>
      </w:pPr>
      <w:r>
        <w:t xml:space="preserve">This document covers two updates on branch </w:t>
      </w:r>
      <w:r>
        <w:rPr>
          <w:rFonts w:ascii="Consolas" w:cs="Consolas" w:eastAsia="Consolas" w:hAnsi="Consolas"/>
          <w:sz w:val="20"/>
          <w:szCs w:val="20"/>
        </w:rPr>
        <w:t xml:space="preserve">v7</w:t>
      </w:r>
      <w:r>
        <w:t xml:space="preserve"> of the AI Call Moderator: (a) how the rep/customer speaker is identified, and (b) a new customer-sentiment traffic-light shown in the dashboard and in the notebook cell output. Both were designed to be </w:t>
      </w:r>
      <w:r>
        <w:rPr>
          <w:b/>
          <w:bCs/>
        </w:rPr>
        <w:t xml:space="preserve">lossless and accurate without adding GPU cost or latency</w:t>
      </w:r>
      <w:r>
        <w:t xml:space="preserve"> — they reuse outputs the LLM judge already produces on the single forward pass that runs each turn.</w:t>
      </w:r>
    </w:p>
    <w:p>
      <w:pPr>
        <w:pStyle w:val="Heading1"/>
      </w:pPr>
      <w:r>
        <w:t xml:space="preserve">2. Speaker identification — rep vs customer</w:t>
      </w:r>
    </w:p>
    <w:p>
      <w:pPr>
        <w:spacing w:after="140"/>
      </w:pPr>
      <w:r>
        <w:rPr>
          <w:b/>
          <w:bCs/>
        </w:rPr>
        <w:t xml:space="preserve">Principle: </w:t>
      </w:r>
      <w:r>
        <w:t xml:space="preserve">when the audio has clean channel separation, spend the LLM only briefly to confirm orientation, then trust the channel. When it does not, lean on the LLM accurately but at zero extra cost.</w:t>
      </w:r>
    </w:p>
    <w:p>
      <w:pPr>
        <w:pStyle w:val="Heading2"/>
      </w:pPr>
      <w:r>
        <w:t xml:space="preserve">2.1 Stereo / multi-channel — calibrate once, then lock</w:t>
      </w:r>
    </w:p>
    <w:p>
      <w:pPr>
        <w:spacing w:after="140"/>
      </w:pPr>
      <w:r>
        <w:t xml:space="preserve">Telephony does </w:t>
      </w:r>
      <w:r>
        <w:rPr>
          <w:b/>
          <w:bCs/>
        </w:rPr>
        <w:t xml:space="preserve">not</w:t>
      </w:r>
      <w:r>
        <w:t xml:space="preserve"> guarantee that channel 0 is the rep, so the pipeline no longer hard-codes that assumption. Over the first few turns the Brain reads the judge’s </w:t>
      </w:r>
      <w:r>
        <w:rPr>
          <w:rFonts w:ascii="Consolas" w:cs="Consolas" w:eastAsia="Consolas" w:hAnsi="Consolas"/>
          <w:sz w:val="20"/>
          <w:szCs w:val="20"/>
        </w:rPr>
        <w:t xml:space="preserve">speaker</w:t>
      </w:r>
      <w:r>
        <w:t xml:space="preserve"> field (reinforced by a zero-token regex pre-pass) and votes per channel:</w:t>
      </w:r>
    </w:p>
    <w:p>
      <w:pPr>
        <w:pStyle w:val="ListParagraph"/>
        <w:numPr>
          <w:ilvl w:val="0"/>
          <w:numId w:val="2"/>
        </w:numPr>
        <w:spacing w:after="60"/>
      </w:pPr>
      <w:r>
        <w:t xml:space="preserve">Once a channel shows a confident winner, the </w:t>
      </w:r>
      <w:r>
        <w:rPr>
          <w:rFonts w:ascii="Consolas" w:cs="Consolas" w:eastAsia="Consolas" w:hAnsi="Consolas"/>
          <w:sz w:val="20"/>
          <w:szCs w:val="20"/>
        </w:rPr>
        <w:t xml:space="preserve">channel → role</w:t>
      </w:r>
      <w:r>
        <w:t xml:space="preserve"> map is locked and the partner line is mirrored.</w:t>
      </w:r>
    </w:p>
    <w:p>
      <w:pPr>
        <w:pStyle w:val="ListParagraph"/>
        <w:numPr>
          <w:ilvl w:val="0"/>
          <w:numId w:val="2"/>
        </w:numPr>
        <w:spacing w:after="60"/>
      </w:pPr>
      <w:r>
        <w:t xml:space="preserve">For the rest of the call the role is read </w:t>
      </w:r>
      <w:r>
        <w:rPr>
          <w:b/>
          <w:bCs/>
        </w:rPr>
        <w:t xml:space="preserve">purely from the channel index</w:t>
      </w:r>
      <w:r>
        <w:t xml:space="preserve"> — the LLM is never spent on speaker identification again.</w:t>
      </w:r>
    </w:p>
    <w:p>
      <w:pPr>
        <w:pStyle w:val="ListParagraph"/>
        <w:numPr>
          <w:ilvl w:val="0"/>
          <w:numId w:val="2"/>
        </w:numPr>
        <w:spacing w:after="60"/>
      </w:pPr>
      <w:r>
        <w:t xml:space="preserve">If calibration stays ambiguous past 8 turns, it falls back to the </w:t>
      </w:r>
      <w:r>
        <w:rPr>
          <w:rFonts w:ascii="Consolas" w:cs="Consolas" w:eastAsia="Consolas" w:hAnsi="Consolas"/>
          <w:sz w:val="20"/>
          <w:szCs w:val="20"/>
        </w:rPr>
        <w:t xml:space="preserve">ch0=rep</w:t>
      </w:r>
      <w:r>
        <w:t xml:space="preserve"> telephony convention, so it can never stall.</w:t>
      </w:r>
    </w:p>
    <w:p>
      <w:pPr>
        <w:spacing w:after="140"/>
      </w:pPr>
      <w:r>
        <w:rPr>
          <w:b/>
          <w:bCs/>
        </w:rPr>
        <w:t xml:space="preserve">Why this saves resources: </w:t>
      </w:r>
      <w:r>
        <w:t xml:space="preserve">speaker inference is bounded to the short calibration window instead of running every turn, and the lock makes the per-turn role assignment deterministic and stable.</w:t>
      </w:r>
    </w:p>
    <w:p>
      <w:pPr>
        <w:pStyle w:val="Heading2"/>
      </w:pPr>
      <w:r>
        <w:t xml:space="preserve">2.2 Mono / single-channel — accurate LLM at zero extra cost</w:t>
      </w:r>
    </w:p>
    <w:p>
      <w:pPr>
        <w:spacing w:after="140"/>
      </w:pPr>
      <w:r>
        <w:t xml:space="preserve">With no channel separation, the speaker rides the same judge forward pass that already produces sentiment and violations, so it adds no latency or tokens. Two tiers apply:</w:t>
      </w:r>
    </w:p>
    <w:p>
      <w:pPr>
        <w:pStyle w:val="ListParagraph"/>
        <w:numPr>
          <w:ilvl w:val="0"/>
          <w:numId w:val="2"/>
        </w:numPr>
        <w:spacing w:after="60"/>
      </w:pPr>
      <w:r>
        <w:rPr>
          <w:b/>
          <w:bCs/>
        </w:rPr>
        <w:t xml:space="preserve">Keyword regex pre-pass </w:t>
      </w:r>
      <w:r>
        <w:t xml:space="preserve">(</w:t>
      </w:r>
      <w:r>
        <w:rPr>
          <w:rFonts w:ascii="Consolas" w:cs="Consolas" w:eastAsia="Consolas" w:hAnsi="Consolas"/>
          <w:sz w:val="20"/>
          <w:szCs w:val="20"/>
        </w:rPr>
        <w:t xml:space="preserve">_guess_mono_speaker</w:t>
      </w:r>
      <w:r>
        <w:t xml:space="preserve">) matches obvious lexical markers in microseconds at zero token cost; returns rep, customer, or None.</w:t>
      </w:r>
    </w:p>
    <w:p>
      <w:pPr>
        <w:pStyle w:val="ListParagraph"/>
        <w:numPr>
          <w:ilvl w:val="0"/>
          <w:numId w:val="2"/>
        </w:numPr>
        <w:spacing w:after="60"/>
      </w:pPr>
      <w:r>
        <w:rPr>
          <w:b/>
          <w:bCs/>
        </w:rPr>
        <w:t xml:space="preserve">LLM speaker field </w:t>
      </w:r>
      <w:r>
        <w:t xml:space="preserve">is used when regex is ambiguous. The prompt now favours </w:t>
      </w:r>
      <w:r>
        <w:rPr>
          <w:b/>
          <w:bCs/>
        </w:rPr>
        <w:t xml:space="preserve">speaker continuity</w:t>
      </w:r>
      <w:r>
        <w:t xml:space="preserve"> rather than strict alternation: because a 5-second chunk frequently splits one person’s sentence across turns, the same speaker is assumed to continue unless the content clearly shows the other party is now talking.</w:t>
      </w:r>
    </w:p>
    <w:p>
      <w:pPr>
        <w:spacing w:after="140"/>
      </w:pPr>
      <w:r>
        <w:rPr>
          <w:b/>
          <w:bCs/>
        </w:rPr>
        <w:t xml:space="preserve">Bug fixed: </w:t>
      </w:r>
      <w:r>
        <w:t xml:space="preserve">the previous “speakers alternate” heuristic caused single sentences to be mislabelled across the rep/customer boundary at chunk edges. Continuity guidance corrects this.</w:t>
      </w:r>
    </w:p>
    <w:p>
      <w:pPr>
        <w:pStyle w:val="Heading2"/>
      </w:pPr>
      <w:r>
        <w:t xml:space="preserve">2.3 Sentiment recalibration (supports escalation)</w:t>
      </w:r>
    </w:p>
    <w:p>
      <w:pPr>
        <w:spacing w:after="140"/>
      </w:pPr>
      <w:r>
        <w:t xml:space="preserve">The judge prompt was updated so that hostile, insulting, threatening, cursing, or abusive customer language scores </w:t>
      </w:r>
      <w:r>
        <w:rPr>
          <w:b/>
          <w:bCs/>
        </w:rPr>
        <w:t xml:space="preserve">negative (-1 or -2)</w:t>
      </w:r>
      <w:r>
        <w:t xml:space="preserve">, never positive. This restores Rule 3 escalation (two consecutive customer turns at &lt;= -2), which had been suppressed when abusive lines were mis-scored as positive.</w:t>
      </w:r>
    </w:p>
    <w:p>
      <w:pPr>
        <w:pStyle w:val="Heading1"/>
      </w:pPr>
      <w:r>
        <w:t xml:space="preserve">3. Customer sentiment traffic-light</w:t>
      </w:r>
    </w:p>
    <w:p>
      <w:pPr>
        <w:spacing w:after="140"/>
      </w:pPr>
      <w:r>
        <w:t xml:space="preserve">Every judge verdict already includes a </w:t>
      </w:r>
      <w:r>
        <w:rPr>
          <w:rFonts w:ascii="Consolas" w:cs="Consolas" w:eastAsia="Consolas" w:hAnsi="Consolas"/>
          <w:sz w:val="20"/>
          <w:szCs w:val="20"/>
        </w:rPr>
        <w:t xml:space="preserve">sentiment</w:t>
      </w:r>
      <w:r>
        <w:t xml:space="preserve"> score in the range -2..2 for the customer. That single number is mapped — </w:t>
      </w:r>
      <w:r>
        <w:rPr>
          <w:b/>
          <w:bCs/>
        </w:rPr>
        <w:t xml:space="preserve">at render time only</w:t>
      </w:r>
      <w:r>
        <w:t xml:space="preserve"> — to a three-state traffic light. There is no extra model call and no added latency, so the feature is lossless.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Sentiment score</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State</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Colour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&gt;= +1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Satisfied</w:t>
            </w:r>
          </w:p>
        </w:tc>
        <w:tc>
          <w:tcPr>
            <w:tcW w:type="dxa" w:w="3120"/>
            <w:tcBorders>
              <w:top w:val="single" w:color="CCCCCC" w:sz="1"/>
              <w:left w:val="single" w:color="CCCCCC" w:sz="1"/>
              <w:bottom w:val="single" w:color="CCCCCC" w:sz="1"/>
              <w:right w:val="single" w:color="CCCCCC" w:sz="1"/>
            </w:tcBorders>
            <w:shd w:fill="D7F0D7" w:val="clear"/>
            <w:tcMar>
              <w:top w:type="dxa" w:w="80"/>
              <w:left w:type="dxa" w:w="120"/>
              <w:bottom w:type="dxa" w:w="80"/>
              <w:right w:type="dxa" w:w="120"/>
            </w:tcMar>
          </w:tcPr>
          <w:p>
            <w:r>
              <w:rPr>
                <w:b w:val="false"/>
                <w:bCs w:val="false"/>
              </w:rPr>
              <w:t xml:space="preserve">Green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Neutral</w:t>
            </w:r>
          </w:p>
        </w:tc>
        <w:tc>
          <w:tcPr>
            <w:tcW w:type="dxa" w:w="3120"/>
            <w:tcBorders>
              <w:top w:val="single" w:color="CCCCCC" w:sz="1"/>
              <w:left w:val="single" w:color="CCCCCC" w:sz="1"/>
              <w:bottom w:val="single" w:color="CCCCCC" w:sz="1"/>
              <w:right w:val="single" w:color="CCCCCC" w:sz="1"/>
            </w:tcBorders>
            <w:shd w:fill="FBF3CF" w:val="clear"/>
            <w:tcMar>
              <w:top w:type="dxa" w:w="80"/>
              <w:left w:type="dxa" w:w="120"/>
              <w:bottom w:type="dxa" w:w="80"/>
              <w:right w:type="dxa" w:w="120"/>
            </w:tcMar>
          </w:tcPr>
          <w:p>
            <w:r>
              <w:rPr>
                <w:b w:val="false"/>
                <w:bCs w:val="false"/>
              </w:rPr>
              <w:t xml:space="preserve">Yellow</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&lt;= -1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Dissatisfied</w:t>
            </w:r>
          </w:p>
        </w:tc>
        <w:tc>
          <w:tcPr>
            <w:tcW w:type="dxa" w:w="3120"/>
            <w:tcBorders>
              <w:top w:val="single" w:color="CCCCCC" w:sz="1"/>
              <w:left w:val="single" w:color="CCCCCC" w:sz="1"/>
              <w:bottom w:val="single" w:color="CCCCCC" w:sz="1"/>
              <w:right w:val="single" w:color="CCCCCC" w:sz="1"/>
            </w:tcBorders>
            <w:shd w:fill="F6D4D2" w:val="clear"/>
            <w:tcMar>
              <w:top w:type="dxa" w:w="80"/>
              <w:left w:type="dxa" w:w="120"/>
              <w:bottom w:type="dxa" w:w="80"/>
              <w:right w:type="dxa" w:w="120"/>
            </w:tcMar>
          </w:tcPr>
          <w:p>
            <w:r>
              <w:rPr>
                <w:b w:val="false"/>
                <w:bCs w:val="false"/>
              </w:rPr>
              <w:t xml:space="preserve">Red</w:t>
            </w:r>
          </w:p>
        </w:tc>
      </w:tr>
    </w:tbl>
    <w:p>
      <w:pPr>
        <w:spacing w:before="160"/>
      </w:pPr>
    </w:p>
    <w:p>
      <w:pPr>
        <w:pStyle w:val="Heading2"/>
      </w:pPr>
      <w:r>
        <w:t xml:space="preserve">3.1 Dashboard (gui_server.py)</w:t>
      </w:r>
    </w:p>
    <w:p>
      <w:pPr>
        <w:spacing w:after="140"/>
      </w:pPr>
      <w:r>
        <w:t xml:space="preserve">Customer chat bubbles get a small </w:t>
      </w:r>
      <w:r>
        <w:rPr>
          <w:b/>
          <w:bCs/>
        </w:rPr>
        <w:t xml:space="preserve">square-outlined badge</w:t>
      </w:r>
      <w:r>
        <w:t xml:space="preserve"> containing the word “sentiment”. The outline and the text share one colour (via the CSS </w:t>
      </w:r>
      <w:r>
        <w:rPr>
          <w:rFonts w:ascii="Consolas" w:cs="Consolas" w:eastAsia="Consolas" w:hAnsi="Consolas"/>
          <w:sz w:val="20"/>
          <w:szCs w:val="20"/>
        </w:rPr>
        <w:t xml:space="preserve">currentColor</w:t>
      </w:r>
      <w:r>
        <w:t xml:space="preserve">), set the instant the turn renders according to the judgement — green, yellow, or red. The badge appears </w:t>
      </w:r>
      <w:r>
        <w:rPr>
          <w:b/>
          <w:bCs/>
        </w:rPr>
        <w:t xml:space="preserve">only under customer turns</w:t>
      </w:r>
      <w:r>
        <w:t xml:space="preserve"> (rep turns carry no customer-sentiment signal). Hovering shows the exact state and score. Logic lives in </w:t>
      </w:r>
      <w:r>
        <w:rPr>
          <w:rFonts w:ascii="Consolas" w:cs="Consolas" w:eastAsia="Consolas" w:hAnsi="Consolas"/>
          <w:sz w:val="20"/>
          <w:szCs w:val="20"/>
        </w:rPr>
        <w:t xml:space="preserve">sentBand()</w:t>
      </w:r>
      <w:r>
        <w:t xml:space="preserve">.</w:t>
      </w:r>
    </w:p>
    <w:p>
      <w:pPr>
        <w:pStyle w:val="Heading2"/>
      </w:pPr>
      <w:r>
        <w:t xml:space="preserve">3.2 Notebook cell output</w:t>
      </w:r>
    </w:p>
    <w:p>
      <w:pPr>
        <w:spacing w:after="140"/>
      </w:pPr>
      <w:r>
        <w:t xml:space="preserve">The same three-state band is printed as a colour-coded </w:t>
      </w:r>
      <w:r>
        <w:rPr>
          <w:rFonts w:ascii="Consolas" w:cs="Consolas" w:eastAsia="Consolas" w:hAnsi="Consolas"/>
          <w:sz w:val="20"/>
          <w:szCs w:val="20"/>
        </w:rPr>
        <w:t xml:space="preserve">[ sentiment ]</w:t>
      </w:r>
      <w:r>
        <w:t xml:space="preserve"> token (ANSI green / yellow / red) next to each customer turn, so a live run is readable without opening the dashboard. Logic lives in </w:t>
      </w:r>
      <w:r>
        <w:rPr>
          <w:rFonts w:ascii="Consolas" w:cs="Consolas" w:eastAsia="Consolas" w:hAnsi="Consolas"/>
          <w:sz w:val="20"/>
          <w:szCs w:val="20"/>
        </w:rPr>
        <w:t xml:space="preserve">_sentiment_band()</w:t>
      </w:r>
      <w:r>
        <w:t xml:space="preserve"> in the Brain cell.</w:t>
      </w:r>
    </w:p>
    <w:p>
      <w:pPr>
        <w:pStyle w:val="Heading2"/>
      </w:pPr>
      <w:r>
        <w:t xml:space="preserve">3.3 Consistency with escalation</w:t>
      </w:r>
    </w:p>
    <w:p>
      <w:pPr>
        <w:spacing w:after="140"/>
      </w:pPr>
      <w:r>
        <w:t xml:space="preserve">Because both surfaces read the score the judge already returns, the traffic light never disagrees with the deterministic Rule 3 escalation.</w:t>
      </w:r>
    </w:p>
    <w:p>
      <w:pPr>
        <w:pStyle w:val="Heading1"/>
      </w:pPr>
      <w:r>
        <w:t xml:space="preserve">4. Performance &amp; correctness notes</w:t>
      </w:r>
    </w:p>
    <w:p>
      <w:pPr>
        <w:pStyle w:val="ListParagraph"/>
        <w:numPr>
          <w:ilvl w:val="0"/>
          <w:numId w:val="2"/>
        </w:numPr>
        <w:spacing w:after="60"/>
      </w:pPr>
      <w:r>
        <w:rPr>
          <w:b/>
          <w:bCs/>
        </w:rPr>
        <w:t xml:space="preserve">No extra GPU work: </w:t>
      </w:r>
      <w:r>
        <w:t xml:space="preserve">speaker (mono) and sentiment both come from the existing per-turn judge call; the traffic-light is pure render-time formatting.</w:t>
      </w:r>
    </w:p>
    <w:p>
      <w:pPr>
        <w:pStyle w:val="ListParagraph"/>
        <w:numPr>
          <w:ilvl w:val="0"/>
          <w:numId w:val="2"/>
        </w:numPr>
        <w:spacing w:after="60"/>
      </w:pPr>
      <w:r>
        <w:rPr>
          <w:b/>
          <w:bCs/>
        </w:rPr>
        <w:t xml:space="preserve">Stereo speaker ID cost is bounded </w:t>
      </w:r>
      <w:r>
        <w:t xml:space="preserve">to the calibration window, then becomes a deterministic channel lookup.</w:t>
      </w:r>
    </w:p>
    <w:p>
      <w:pPr>
        <w:pStyle w:val="ListParagraph"/>
        <w:numPr>
          <w:ilvl w:val="0"/>
          <w:numId w:val="2"/>
        </w:numPr>
        <w:spacing w:after="60"/>
      </w:pPr>
      <w:r>
        <w:rPr>
          <w:b/>
          <w:bCs/>
        </w:rPr>
        <w:t xml:space="preserve">Debug aid: </w:t>
      </w:r>
      <w:r>
        <w:t xml:space="preserve">set </w:t>
      </w:r>
      <w:r>
        <w:rPr>
          <w:rFonts w:ascii="Consolas" w:cs="Consolas" w:eastAsia="Consolas" w:hAnsi="Consolas"/>
          <w:sz w:val="20"/>
          <w:szCs w:val="20"/>
        </w:rPr>
        <w:t xml:space="preserve">DEBUG_JUDGE_JSON = True</w:t>
      </w:r>
      <w:r>
        <w:t xml:space="preserve"> in the Brain cell to print the raw judge JSON per turn while inspecting speaker / sentiment / violations.</w:t>
      </w:r>
    </w:p>
    <w:p>
      <w:pPr>
        <w:pStyle w:val="ListParagraph"/>
        <w:numPr>
          <w:ilvl w:val="0"/>
          <w:numId w:val="2"/>
        </w:numPr>
        <w:spacing w:after="60"/>
      </w:pPr>
      <w:r>
        <w:rPr>
          <w:b/>
          <w:bCs/>
        </w:rPr>
        <w:t xml:space="preserve">Verified here: </w:t>
      </w:r>
      <w:r>
        <w:t xml:space="preserve">notebook JSON validity, cell parses, the channel-lock state machine (clean lock, partner mirror, ambiguous-hold, fallback), and the sentiment band mapping. The prompt-level behaviour (continuity, negative sentiment for abuse) should be confirmed on a live run with GPU/vLLM.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A1A1A"/>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24557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2026-06-15T23:22:03.347Z</dcterms:created>
  <dcterms:modified xsi:type="dcterms:W3CDTF">2026-06-15T23:22:03.347Z</dcterms:modified>
</cp:coreProperties>
</file>

<file path=docProps/custom.xml><?xml version="1.0" encoding="utf-8"?>
<Properties xmlns="http://schemas.openxmlformats.org/officeDocument/2006/custom-properties" xmlns:vt="http://schemas.openxmlformats.org/officeDocument/2006/docPropsVTypes"/>
</file>