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F172A"/>
          <w:sz w:val="36"/>
          <w:szCs w:val="36"/>
        </w:rPr>
        <w:t xml:space="preserve">TiffinLoop: Operational Build Log</w:t>
      </w:r>
    </w:p>
    <w:p>
      <w:pPr>
        <w:spacing w:after="200"/>
      </w:pPr>
      <w:r>
        <w:rPr>
          <w:color w:val="475569"/>
          <w:sz w:val="20"/>
          <w:szCs w:val="20"/>
        </w:rPr>
        <w:t xml:space="preserve">End-to-End Prompt History &amp; AI Response Record · AI PM Role Assessment</w:t>
      </w:r>
    </w:p>
    <w:tbl>
      <w:tblPr>
        <w:tblW w:type="pct" w:w="5000"/>
        <w:tblBorders>
          <w:top w:val="single" w:color="CBD5E1" w:sz="4"/>
          <w:left w:val="single" w:color="CBD5E1" w:sz="4"/>
          <w:bottom w:val="single" w:color="CBD5E1" w:sz="4"/>
          <w:right w:val="single" w:color="CBD5E1" w:sz="4"/>
          <w:insideH w:val="single" w:color="auto" w:sz="4"/>
          <w:insideV w:val="single" w:color="auto" w:sz="4"/>
        </w:tblBorders>
      </w:tblPr>
      <w:tblGrid>
        <w:gridCol w:w="4753"/>
        <w:gridCol w:w="4753"/>
      </w:tblGrid>
      <w:tr>
        <w:tc>
          <w:tcPr>
            <w:shd w:fill="F1F5F9" w:val="clear"/>
            <w:tcMar>
              <w:top w:type="dxa" w:w="100"/>
              <w:left w:type="dxa" w:w="150"/>
              <w:bottom w:type="dxa" w:w="100"/>
              <w:right w:type="dxa" w:w="150"/>
            </w:tcMar>
          </w:tcPr>
          <w:p>
            <w:r>
              <w:rPr>
                <w:b/>
                <w:bCs/>
                <w:sz w:val="18"/>
                <w:szCs w:val="18"/>
              </w:rPr>
              <w:t xml:space="preserve">Total Sprint Duration</w:t>
            </w:r>
          </w:p>
        </w:tc>
        <w:tc>
          <w:tcPr>
            <w:tcMar>
              <w:top w:type="dxa" w:w="100"/>
              <w:left w:type="dxa" w:w="150"/>
              <w:bottom w:type="dxa" w:w="100"/>
              <w:right w:type="dxa" w:w="150"/>
            </w:tcMar>
          </w:tcPr>
          <w:p>
            <w:r>
              <w:rPr>
                <w:b/>
                <w:bCs/>
                <w:color w:val="15803D"/>
                <w:sz w:val="18"/>
                <w:szCs w:val="18"/>
              </w:rPr>
              <w:t xml:space="preserve">3 Hours, 33 Minutes (10:15 AM – 13:48 PM) · Under 4h Constraint</w:t>
            </w:r>
          </w:p>
        </w:tc>
      </w:tr>
      <w:tr>
        <w:tc>
          <w:tcPr>
            <w:shd w:fill="F1F5F9" w:val="clear"/>
            <w:tcMar>
              <w:top w:type="dxa" w:w="100"/>
              <w:left w:type="dxa" w:w="150"/>
              <w:bottom w:type="dxa" w:w="100"/>
              <w:right w:type="dxa" w:w="150"/>
            </w:tcMar>
          </w:tcPr>
          <w:p>
            <w:r>
              <w:rPr>
                <w:b/>
                <w:bCs/>
                <w:sz w:val="18"/>
                <w:szCs w:val="18"/>
              </w:rPr>
              <w:t xml:space="preserve">Tech Stack &amp; Tools</w:t>
            </w:r>
          </w:p>
        </w:tc>
        <w:tc>
          <w:tcPr>
            <w:tcMar>
              <w:top w:type="dxa" w:w="100"/>
              <w:left w:type="dxa" w:w="150"/>
              <w:bottom w:type="dxa" w:w="100"/>
              <w:right w:type="dxa" w:w="150"/>
            </w:tcMar>
          </w:tcPr>
          <w:p>
            <w:r>
              <w:rPr>
                <w:sz w:val="18"/>
                <w:szCs w:val="18"/>
              </w:rPr>
              <w:t xml:space="preserve">React 19, TypeScript, Tailwind CSS, Vite, TanStack Router, Recharts, Lovable.dev</w:t>
            </w:r>
          </w:p>
        </w:tc>
      </w:tr>
      <w:tr>
        <w:tc>
          <w:tcPr>
            <w:shd w:fill="F1F5F9" w:val="clear"/>
            <w:tcMar>
              <w:top w:type="dxa" w:w="100"/>
              <w:left w:type="dxa" w:w="150"/>
              <w:bottom w:type="dxa" w:w="100"/>
              <w:right w:type="dxa" w:w="150"/>
            </w:tcMar>
          </w:tcPr>
          <w:p>
            <w:r>
              <w:rPr>
                <w:b/>
                <w:bCs/>
                <w:sz w:val="18"/>
                <w:szCs w:val="18"/>
              </w:rPr>
              <w:t xml:space="preserve">GitHub Repository</w:t>
            </w:r>
          </w:p>
        </w:tc>
        <w:tc>
          <w:tcPr>
            <w:tcMar>
              <w:top w:type="dxa" w:w="100"/>
              <w:left w:type="dxa" w:w="150"/>
              <w:bottom w:type="dxa" w:w="100"/>
              <w:right w:type="dxa" w:w="150"/>
            </w:tcMar>
          </w:tcPr>
          <w:p>
            <w:r>
              <w:rPr>
                <w:color w:val="2563EB"/>
                <w:sz w:val="18"/>
                <w:szCs w:val="18"/>
              </w:rPr>
              <w:t xml:space="preserve">https://github.com/rdrahul1110/tiffin-guardian.git</w:t>
            </w:r>
          </w:p>
        </w:tc>
      </w:tr>
    </w:tbl>
    <w:p>
      <w:pPr>
        <w:spacing w:after="200"/>
      </w:pPr>
    </w:p>
    <w:p>
      <w:pPr>
        <w:pStyle w:val="Heading2"/>
        <w:spacing w:after="120" w:before="280"/>
      </w:pPr>
      <w:r>
        <w:rPr>
          <w:b/>
          <w:bCs/>
          <w:color w:val="1E293B"/>
          <w:sz w:val="24"/>
          <w:szCs w:val="24"/>
        </w:rPr>
        <w:t xml:space="preserve">Phase 1: Data Understanding &amp; Programmatic Normalization (10:15 AM – 10:55 AM)</w:t>
      </w:r>
    </w:p>
    <w:tbl>
      <w:tblPr>
        <w:tblW w:type="pct" w:w="5000"/>
        <w:tblBorders>
          <w:top w:val="none"/>
          <w:left w:val="single" w:color="2563EB" w:sz="24"/>
          <w:bottom w:val="none"/>
          <w:right w:val="none"/>
          <w:insideH w:val="single" w:color="auto" w:sz="4"/>
          <w:insideV w:val="single" w:color="auto" w:sz="4"/>
        </w:tblBorders>
      </w:tblPr>
      <w:tblGrid>
        <w:gridCol w:w="9506"/>
      </w:tblGrid>
      <w:tr>
        <w:tc>
          <w:tcPr>
            <w:shd w:fill="F8FAFC" w:val="clear"/>
            <w:tcMar>
              <w:top w:type="dxa" w:w="140"/>
              <w:left w:type="dxa" w:w="200"/>
              <w:bottom w:type="dxa" w:w="140"/>
              <w:right w:type="dxa" w:w="200"/>
            </w:tcMar>
          </w:tcPr>
          <w:p>
            <w:pPr>
              <w:spacing w:after="60"/>
            </w:pPr>
            <w:r>
              <w:rPr>
                <w:b/>
                <w:bCs/>
                <w:color w:val="1E293B"/>
                <w:sz w:val="20"/>
                <w:szCs w:val="20"/>
              </w:rPr>
              <w:t xml:space="preserve">Prompt #1 </w:t>
            </w:r>
            <w:r>
              <w:rPr>
                <w:b/>
                <w:bCs/>
                <w:color w:val="2563EB"/>
                <w:sz w:val="18"/>
                <w:szCs w:val="18"/>
              </w:rPr>
              <w:t xml:space="preserve">(10:15 AM)</w:t>
            </w:r>
          </w:p>
          <w:p>
            <w:r>
              <w:rPr>
                <w:i/>
                <w:iCs/>
                <w:color w:val="0F172A"/>
                <w:sz w:val="20"/>
                <w:szCs w:val="20"/>
              </w:rPr>
              <w:t xml:space="preserve">“I have these raw CSV files and a WhatsApp chat export for our tiffin subscription service. Do not touch or edit the raw CSVs by hand—that’s cheating. Read them through code and give me an honest breakdown of what's broken in the data before we start designing anything.”</w:t>
            </w:r>
          </w:p>
        </w:tc>
      </w:tr>
    </w:tbl>
    <w:p>
      <w:pPr>
        <w:spacing w:after="60" w:before="100"/>
      </w:pPr>
    </w:p>
    <w:p>
      <w:pPr>
        <w:pStyle w:val="ListParagraph"/>
        <w:numPr>
          <w:ilvl w:val="0"/>
          <w:numId w:val="1"/>
        </w:numPr>
        <w:spacing w:after="80"/>
      </w:pPr>
      <w:r>
        <w:rPr>
          <w:b/>
          <w:bCs/>
          <w:color w:val="0F172A"/>
          <w:sz w:val="20"/>
          <w:szCs w:val="20"/>
        </w:rPr>
        <w:t xml:space="preserve">AI Response &amp; Findings: </w:t>
      </w:r>
      <w:r>
        <w:rPr>
          <w:color w:val="334155"/>
          <w:sz w:val="20"/>
          <w:szCs w:val="20"/>
        </w:rPr>
        <w:t xml:space="preserve">Ingested 92 cooks, 532 subscribers, 7,138 orders, and the ops WhatsApp export. Flagged 7 core discrepancies: city spelling variations ('Blr', 'bombay'), mixed date formats ('DD/MM/YYYY' vs 'YYYY-MM-DD'), casing inconsistencies, and one critical operational mismatch: Cook Sunita Kulkarni (CK090) reported sick in WhatsApp at 7:41 AM, but remains marked 'Active' in the central sheet.</w:t>
      </w:r>
    </w:p>
    <w:p>
      <w:pPr>
        <w:pStyle w:val="ListParagraph"/>
        <w:numPr>
          <w:ilvl w:val="0"/>
          <w:numId w:val="1"/>
        </w:numPr>
        <w:spacing w:after="80"/>
      </w:pPr>
      <w:r>
        <w:rPr>
          <w:b/>
          <w:bCs/>
          <w:color w:val="0F172A"/>
          <w:sz w:val="20"/>
          <w:szCs w:val="20"/>
        </w:rPr>
        <w:t xml:space="preserve">PM Decision &amp; Pushback: </w:t>
      </w:r>
      <w:r>
        <w:rPr>
          <w:color w:val="334155"/>
          <w:sz w:val="20"/>
          <w:szCs w:val="20"/>
        </w:rPr>
        <w:t xml:space="preserve">Strictly forbade manual CSV editing. Instructed the AI to build a runtime normalization engine handling city aliases, phone formatting, and date standardization. Insisted that WhatsApp chat signals must be treated as real-time operational incident triggers, not ignored.</w:t>
      </w:r>
    </w:p>
    <w:p>
      <w:pPr>
        <w:pStyle w:val="Heading2"/>
        <w:spacing w:after="120" w:before="280"/>
      </w:pPr>
      <w:r>
        <w:rPr>
          <w:b/>
          <w:bCs/>
          <w:color w:val="1E293B"/>
          <w:sz w:val="24"/>
          <w:szCs w:val="24"/>
        </w:rPr>
        <w:t xml:space="preserve">Phase 2: Core Matching Logic &amp; Dietary Constraints (10:55 AM – 11:40 AM)</w:t>
      </w:r>
    </w:p>
    <w:tbl>
      <w:tblPr>
        <w:tblW w:type="pct" w:w="5000"/>
        <w:tblBorders>
          <w:top w:val="none"/>
          <w:left w:val="single" w:color="2563EB" w:sz="24"/>
          <w:bottom w:val="none"/>
          <w:right w:val="none"/>
          <w:insideH w:val="single" w:color="auto" w:sz="4"/>
          <w:insideV w:val="single" w:color="auto" w:sz="4"/>
        </w:tblBorders>
      </w:tblPr>
      <w:tblGrid>
        <w:gridCol w:w="9506"/>
      </w:tblGrid>
      <w:tr>
        <w:tc>
          <w:tcPr>
            <w:shd w:fill="F8FAFC" w:val="clear"/>
            <w:tcMar>
              <w:top w:type="dxa" w:w="140"/>
              <w:left w:type="dxa" w:w="200"/>
              <w:bottom w:type="dxa" w:w="140"/>
              <w:right w:type="dxa" w:w="200"/>
            </w:tcMar>
          </w:tcPr>
          <w:p>
            <w:pPr>
              <w:spacing w:after="60"/>
            </w:pPr>
            <w:r>
              <w:rPr>
                <w:b/>
                <w:bCs/>
                <w:color w:val="1E293B"/>
                <w:sz w:val="20"/>
                <w:szCs w:val="20"/>
              </w:rPr>
              <w:t xml:space="preserve">Prompt #2 </w:t>
            </w:r>
            <w:r>
              <w:rPr>
                <w:b/>
                <w:bCs/>
                <w:color w:val="2563EB"/>
                <w:sz w:val="18"/>
                <w:szCs w:val="18"/>
              </w:rPr>
              <w:t xml:space="preserve">(10:55 AM)</w:t>
            </w:r>
          </w:p>
          <w:p>
            <w:r>
              <w:rPr>
                <w:i/>
                <w:iCs/>
                <w:color w:val="0F172A"/>
                <w:sz w:val="20"/>
                <w:szCs w:val="20"/>
              </w:rPr>
              <w:t xml:space="preserve">“Let's design the backup matching logic. When a cook drops out, how do we find replacements? Walk me through your thinking step-by-step from a business perspective.”</w:t>
            </w:r>
          </w:p>
        </w:tc>
      </w:tr>
    </w:tbl>
    <w:p>
      <w:pPr>
        <w:spacing w:after="60" w:before="100"/>
      </w:pPr>
    </w:p>
    <w:p>
      <w:pPr>
        <w:pStyle w:val="ListParagraph"/>
        <w:numPr>
          <w:ilvl w:val="0"/>
          <w:numId w:val="1"/>
        </w:numPr>
        <w:spacing w:after="80"/>
      </w:pPr>
      <w:r>
        <w:rPr>
          <w:b/>
          <w:bCs/>
          <w:color w:val="0F172A"/>
          <w:sz w:val="20"/>
          <w:szCs w:val="20"/>
        </w:rPr>
        <w:t xml:space="preserve">AI Initial Proposal: </w:t>
      </w:r>
      <w:r>
        <w:rPr>
          <w:color w:val="334155"/>
          <w:sz w:val="20"/>
          <w:szCs w:val="20"/>
        </w:rPr>
        <w:t xml:space="preserve">Proposed a standard matching rank: City Match → Remaining Capacity → Diet Preference → Cuisine Style.</w:t>
      </w:r>
    </w:p>
    <w:p>
      <w:pPr>
        <w:pStyle w:val="ListParagraph"/>
        <w:numPr>
          <w:ilvl w:val="0"/>
          <w:numId w:val="1"/>
        </w:numPr>
        <w:spacing w:after="80"/>
      </w:pPr>
      <w:r>
        <w:rPr>
          <w:b/>
          <w:bCs/>
          <w:color w:val="0F172A"/>
          <w:sz w:val="20"/>
          <w:szCs w:val="20"/>
        </w:rPr>
        <w:t xml:space="preserve">PM Pushback &amp; Correction: </w:t>
      </w:r>
      <w:r>
        <w:rPr>
          <w:color w:val="334155"/>
          <w:sz w:val="20"/>
          <w:szCs w:val="20"/>
        </w:rPr>
        <w:t xml:space="preserve">Hard pushback on ordering. In India, dietary compliance is not a preference score—it is a strict, binary religious and health requirement. A Jain subscriber cannot eat from a kitchen preparing non-veg or root vegetables. Furthermore, Jain-certified kitchens are scarce. If vegetarian subscribers are allocated first, they will drain Jain kitchens, stranding subsequent Jain subscribers.</w:t>
      </w:r>
    </w:p>
    <w:p>
      <w:pPr>
        <w:pStyle w:val="ListParagraph"/>
        <w:numPr>
          <w:ilvl w:val="0"/>
          <w:numId w:val="1"/>
        </w:numPr>
        <w:spacing w:after="80"/>
      </w:pPr>
      <w:r>
        <w:rPr>
          <w:b/>
          <w:bCs/>
          <w:color w:val="0F172A"/>
          <w:sz w:val="20"/>
          <w:szCs w:val="20"/>
        </w:rPr>
        <w:t xml:space="preserve">Refined Business Pipeline Built: </w:t>
      </w:r>
      <w:r>
        <w:rPr>
          <w:color w:val="334155"/>
          <w:sz w:val="20"/>
          <w:szCs w:val="20"/>
        </w:rPr>
        <w:t xml:space="preserve">City hard filter → Strict dietary certification gate → Scarcity-first global knapsack (Jain first, then Non-Veg, then Veg) → Capacity buffer check against max_daily_orders → Fallback to automated refund + ₹50 credit.</w:t>
      </w:r>
    </w:p>
    <w:p>
      <w:pPr>
        <w:pStyle w:val="Heading2"/>
        <w:spacing w:after="120" w:before="280"/>
      </w:pPr>
      <w:r>
        <w:rPr>
          <w:b/>
          <w:bCs/>
          <w:color w:val="1E293B"/>
          <w:sz w:val="24"/>
          <w:szCs w:val="24"/>
        </w:rPr>
        <w:t xml:space="preserve">Phase 3: Operations Command Center Frontend (11:40 AM – 12:30 PM)</w:t>
      </w:r>
    </w:p>
    <w:tbl>
      <w:tblPr>
        <w:tblW w:type="pct" w:w="5000"/>
        <w:tblBorders>
          <w:top w:val="none"/>
          <w:left w:val="single" w:color="2563EB" w:sz="24"/>
          <w:bottom w:val="none"/>
          <w:right w:val="none"/>
          <w:insideH w:val="single" w:color="auto" w:sz="4"/>
          <w:insideV w:val="single" w:color="auto" w:sz="4"/>
        </w:tblBorders>
      </w:tblPr>
      <w:tblGrid>
        <w:gridCol w:w="9506"/>
      </w:tblGrid>
      <w:tr>
        <w:tc>
          <w:tcPr>
            <w:shd w:fill="F8FAFC" w:val="clear"/>
            <w:tcMar>
              <w:top w:type="dxa" w:w="140"/>
              <w:left w:type="dxa" w:w="200"/>
              <w:bottom w:type="dxa" w:w="140"/>
              <w:right w:type="dxa" w:w="200"/>
            </w:tcMar>
          </w:tcPr>
          <w:p>
            <w:pPr>
              <w:spacing w:after="60"/>
            </w:pPr>
            <w:r>
              <w:rPr>
                <w:b/>
                <w:bCs/>
                <w:color w:val="1E293B"/>
                <w:sz w:val="20"/>
                <w:szCs w:val="20"/>
              </w:rPr>
              <w:t xml:space="preserve">Prompt #3 </w:t>
            </w:r>
            <w:r>
              <w:rPr>
                <w:b/>
                <w:bCs/>
                <w:color w:val="2563EB"/>
                <w:sz w:val="18"/>
                <w:szCs w:val="18"/>
              </w:rPr>
              <w:t xml:space="preserve">(11:40 AM)</w:t>
            </w:r>
          </w:p>
          <w:p>
            <w:r>
              <w:rPr>
                <w:i/>
                <w:iCs/>
                <w:color w:val="0F172A"/>
                <w:sz w:val="20"/>
                <w:szCs w:val="20"/>
              </w:rPr>
              <w:t xml:space="preserve">“Here is my Lovable GitHub repo (rdrahul1110/tiffin-guardian). Wire up the real seed CSVs and WhatsApp parser so the frontend isn't using dummy data. I want to see the 3 dropouts happening today on 23-Sep-2026.”</w:t>
            </w:r>
          </w:p>
        </w:tc>
      </w:tr>
    </w:tbl>
    <w:p>
      <w:pPr>
        <w:spacing w:after="60" w:before="100"/>
      </w:pPr>
    </w:p>
    <w:p>
      <w:pPr>
        <w:pStyle w:val="ListParagraph"/>
        <w:numPr>
          <w:ilvl w:val="0"/>
          <w:numId w:val="1"/>
        </w:numPr>
        <w:spacing w:after="80"/>
      </w:pPr>
      <w:r>
        <w:rPr>
          <w:b/>
          <w:bCs/>
          <w:color w:val="0F172A"/>
          <w:sz w:val="20"/>
          <w:szCs w:val="20"/>
        </w:rPr>
        <w:t xml:space="preserve">AI Execution: </w:t>
      </w:r>
      <w:r>
        <w:rPr>
          <w:color w:val="334155"/>
          <w:sz w:val="20"/>
          <w:szCs w:val="20"/>
        </w:rPr>
        <w:t xml:space="preserve">Created tiffin-data-engine.ts using Vite raw imports. Connected all 92 cooks and 532 subscribers, rendering the incident cards for Lakshmi Iyer, Geeta Rao, and Sunita Kulkarni. Pushed initial commit (efabd14).</w:t>
      </w:r>
    </w:p>
    <w:p>
      <w:pPr>
        <w:spacing w:after="60" w:before="60"/>
      </w:pPr>
    </w:p>
    <w:tbl>
      <w:tblPr>
        <w:tblW w:type="pct" w:w="5000"/>
        <w:tblBorders>
          <w:top w:val="none"/>
          <w:left w:val="single" w:color="2563EB" w:sz="24"/>
          <w:bottom w:val="none"/>
          <w:right w:val="none"/>
          <w:insideH w:val="single" w:color="auto" w:sz="4"/>
          <w:insideV w:val="single" w:color="auto" w:sz="4"/>
        </w:tblBorders>
      </w:tblPr>
      <w:tblGrid>
        <w:gridCol w:w="9506"/>
      </w:tblGrid>
      <w:tr>
        <w:tc>
          <w:tcPr>
            <w:shd w:fill="F8FAFC" w:val="clear"/>
            <w:tcMar>
              <w:top w:type="dxa" w:w="140"/>
              <w:left w:type="dxa" w:w="200"/>
              <w:bottom w:type="dxa" w:w="140"/>
              <w:right w:type="dxa" w:w="200"/>
            </w:tcMar>
          </w:tcPr>
          <w:p>
            <w:pPr>
              <w:spacing w:after="60"/>
            </w:pPr>
            <w:r>
              <w:rPr>
                <w:b/>
                <w:bCs/>
                <w:color w:val="1E293B"/>
                <w:sz w:val="20"/>
                <w:szCs w:val="20"/>
              </w:rPr>
              <w:t xml:space="preserve">Prompt #4 </w:t>
            </w:r>
            <w:r>
              <w:rPr>
                <w:b/>
                <w:bCs/>
                <w:color w:val="2563EB"/>
                <w:sz w:val="18"/>
                <w:szCs w:val="18"/>
              </w:rPr>
              <w:t xml:space="preserve">(12:15 PM)</w:t>
            </w:r>
          </w:p>
          <w:p>
            <w:r>
              <w:rPr>
                <w:i/>
                <w:iCs/>
                <w:color w:val="0F172A"/>
                <w:sz w:val="20"/>
                <w:szCs w:val="20"/>
              </w:rPr>
              <w:t xml:space="preserve">“Wait, why do I only see 3 cooks on my screen who opted out? The raw cooks CSV shows 9 cooks with status 'on_leave'. Did you miss something or is the data correct?”</w:t>
            </w:r>
          </w:p>
        </w:tc>
      </w:tr>
    </w:tbl>
    <w:p>
      <w:pPr>
        <w:spacing w:after="60" w:before="100"/>
      </w:pPr>
    </w:p>
    <w:p>
      <w:pPr>
        <w:pStyle w:val="ListParagraph"/>
        <w:numPr>
          <w:ilvl w:val="0"/>
          <w:numId w:val="1"/>
        </w:numPr>
        <w:spacing w:after="80"/>
      </w:pPr>
      <w:r>
        <w:rPr>
          <w:b/>
          <w:bCs/>
          <w:color w:val="0F172A"/>
          <w:sz w:val="20"/>
          <w:szCs w:val="20"/>
        </w:rPr>
        <w:t xml:space="preserve">AI Audit &amp; Verification: </w:t>
      </w:r>
      <w:r>
        <w:rPr>
          <w:color w:val="334155"/>
          <w:sz w:val="20"/>
          <w:szCs w:val="20"/>
        </w:rPr>
        <w:t xml:space="preserve">Executed an automated verification across all 92 cooks and 7,138 orders. Proved that while 9 cooks have status 'on_leave', 7 of them went on leave weeks ago (Sept 3–20) and have 0 scheduled deliveries today. Only 3 cooks have active orders at risk today: Lakshmi Iyer (9 orders), Geeta Rao (9 orders), and Sunita Kulkarni (6 orders via WhatsApp) — total 24 meals at risk.</w:t>
      </w:r>
    </w:p>
    <w:p>
      <w:pPr>
        <w:pStyle w:val="ListParagraph"/>
        <w:numPr>
          <w:ilvl w:val="0"/>
          <w:numId w:val="1"/>
        </w:numPr>
        <w:spacing w:after="80"/>
      </w:pPr>
      <w:r>
        <w:rPr>
          <w:b/>
          <w:bCs/>
          <w:color w:val="0F172A"/>
          <w:sz w:val="20"/>
          <w:szCs w:val="20"/>
        </w:rPr>
        <w:t xml:space="preserve">PM Decision: </w:t>
      </w:r>
      <w:r>
        <w:rPr>
          <w:color w:val="334155"/>
          <w:sz w:val="20"/>
          <w:szCs w:val="20"/>
        </w:rPr>
        <w:t xml:space="preserve">Accepted the verification. Directed that the Ops Command Center must focus strictly on today's active crisis (24 pending meals), while historical leaves belong in executive analytics.</w:t>
      </w:r>
    </w:p>
    <w:p>
      <w:pPr>
        <w:pStyle w:val="Heading2"/>
        <w:spacing w:after="120" w:before="280"/>
      </w:pPr>
      <w:r>
        <w:rPr>
          <w:b/>
          <w:bCs/>
          <w:color w:val="1E293B"/>
          <w:sz w:val="24"/>
          <w:szCs w:val="24"/>
        </w:rPr>
        <w:t xml:space="preserve">Phase 4: Leadership Analytics &amp; Strategic Metrics (12:30 PM – 13:05 PM)</w:t>
      </w:r>
    </w:p>
    <w:tbl>
      <w:tblPr>
        <w:tblW w:type="pct" w:w="5000"/>
        <w:tblBorders>
          <w:top w:val="none"/>
          <w:left w:val="single" w:color="2563EB" w:sz="24"/>
          <w:bottom w:val="none"/>
          <w:right w:val="none"/>
          <w:insideH w:val="single" w:color="auto" w:sz="4"/>
          <w:insideV w:val="single" w:color="auto" w:sz="4"/>
        </w:tblBorders>
      </w:tblPr>
      <w:tblGrid>
        <w:gridCol w:w="9506"/>
      </w:tblGrid>
      <w:tr>
        <w:tc>
          <w:tcPr>
            <w:shd w:fill="F8FAFC" w:val="clear"/>
            <w:tcMar>
              <w:top w:type="dxa" w:w="140"/>
              <w:left w:type="dxa" w:w="200"/>
              <w:bottom w:type="dxa" w:w="140"/>
              <w:right w:type="dxa" w:w="200"/>
            </w:tcMar>
          </w:tcPr>
          <w:p>
            <w:pPr>
              <w:spacing w:after="60"/>
            </w:pPr>
            <w:r>
              <w:rPr>
                <w:b/>
                <w:bCs/>
                <w:color w:val="1E293B"/>
                <w:sz w:val="20"/>
                <w:szCs w:val="20"/>
              </w:rPr>
              <w:t xml:space="preserve">Prompt #5 </w:t>
            </w:r>
            <w:r>
              <w:rPr>
                <w:b/>
                <w:bCs/>
                <w:color w:val="2563EB"/>
                <w:sz w:val="18"/>
                <w:szCs w:val="18"/>
              </w:rPr>
              <w:t xml:space="preserve">(12:30 PM)</w:t>
            </w:r>
          </w:p>
          <w:p>
            <w:r>
              <w:rPr>
                <w:i/>
                <w:iCs/>
                <w:color w:val="0F172A"/>
                <w:sz w:val="20"/>
                <w:szCs w:val="20"/>
              </w:rPr>
              <w:t xml:space="preserve">“Now let's look at the leadership dashboard. The VP of Ops doesn't need to micromanage individual meals. What metrics should they see to stop these dropouts from recurring, and what actions should they take?”</w:t>
            </w:r>
          </w:p>
        </w:tc>
      </w:tr>
    </w:tbl>
    <w:p>
      <w:pPr>
        <w:spacing w:after="60" w:before="100"/>
      </w:pPr>
    </w:p>
    <w:p>
      <w:pPr>
        <w:pStyle w:val="ListParagraph"/>
        <w:numPr>
          <w:ilvl w:val="0"/>
          <w:numId w:val="1"/>
        </w:numPr>
        <w:spacing w:after="80"/>
      </w:pPr>
      <w:r>
        <w:rPr>
          <w:b/>
          <w:bCs/>
          <w:color w:val="0F172A"/>
          <w:sz w:val="20"/>
          <w:szCs w:val="20"/>
        </w:rPr>
        <w:t xml:space="preserve">AI Proposal: </w:t>
      </w:r>
      <w:r>
        <w:rPr>
          <w:color w:val="334155"/>
          <w:sz w:val="20"/>
          <w:szCs w:val="20"/>
        </w:rPr>
        <w:t xml:space="preserve">Proposed 4 standard descriptive charts: 30-day disruption trends, dropouts by city, day-of-week breakdown, and high-risk repeat cooks leaderboard.</w:t>
      </w:r>
    </w:p>
    <w:p>
      <w:pPr>
        <w:pStyle w:val="ListParagraph"/>
        <w:numPr>
          <w:ilvl w:val="0"/>
          <w:numId w:val="1"/>
        </w:numPr>
        <w:spacing w:after="80"/>
      </w:pPr>
      <w:r>
        <w:rPr>
          <w:b/>
          <w:bCs/>
          <w:color w:val="0F172A"/>
          <w:sz w:val="20"/>
          <w:szCs w:val="20"/>
        </w:rPr>
        <w:t xml:space="preserve">PM Pushback &amp; Strategic Upgrade: </w:t>
      </w:r>
      <w:r>
        <w:rPr>
          <w:color w:val="334155"/>
          <w:sz w:val="20"/>
          <w:szCs w:val="20"/>
        </w:rPr>
        <w:t xml:space="preserve">Pushed back on passive reporting. A list of dropouts doesn't help an executive act. Demanded: (1) Actionable Cook Tiers assigning concrete managerial interventions: Monitor (≥90%), Schedule Coaching (85–90%), Cap Daily Orders (75–85%), or Offboard (&lt;75%). (2) Separate lagging costs (refund INR) from operational success by introducing Meal Recovery Rate % as the primary executive KPI.</w:t>
      </w:r>
    </w:p>
    <w:p>
      <w:pPr>
        <w:pStyle w:val="Heading2"/>
        <w:spacing w:after="120" w:before="280"/>
      </w:pPr>
      <w:r>
        <w:rPr>
          <w:b/>
          <w:bCs/>
          <w:color w:val="1E293B"/>
          <w:sz w:val="24"/>
          <w:szCs w:val="24"/>
        </w:rPr>
        <w:t xml:space="preserve">Phase 5: AI Critique, Battle-Testing &amp; Rapid Iteration (13:05 PM – 13:48 PM)</w:t>
      </w:r>
    </w:p>
    <w:tbl>
      <w:tblPr>
        <w:tblW w:type="pct" w:w="5000"/>
        <w:tblBorders>
          <w:top w:val="none"/>
          <w:left w:val="single" w:color="2563EB" w:sz="24"/>
          <w:bottom w:val="none"/>
          <w:right w:val="none"/>
          <w:insideH w:val="single" w:color="auto" w:sz="4"/>
          <w:insideV w:val="single" w:color="auto" w:sz="4"/>
        </w:tblBorders>
      </w:tblPr>
      <w:tblGrid>
        <w:gridCol w:w="9506"/>
      </w:tblGrid>
      <w:tr>
        <w:tc>
          <w:tcPr>
            <w:shd w:fill="F8FAFC" w:val="clear"/>
            <w:tcMar>
              <w:top w:type="dxa" w:w="140"/>
              <w:left w:type="dxa" w:w="200"/>
              <w:bottom w:type="dxa" w:w="140"/>
              <w:right w:type="dxa" w:w="200"/>
            </w:tcMar>
          </w:tcPr>
          <w:p>
            <w:pPr>
              <w:spacing w:after="60"/>
            </w:pPr>
            <w:r>
              <w:rPr>
                <w:b/>
                <w:bCs/>
                <w:color w:val="1E293B"/>
                <w:sz w:val="20"/>
                <w:szCs w:val="20"/>
              </w:rPr>
              <w:t xml:space="preserve">Prompt #6 </w:t>
            </w:r>
            <w:r>
              <w:rPr>
                <w:b/>
                <w:bCs/>
                <w:color w:val="2563EB"/>
                <w:sz w:val="18"/>
                <w:szCs w:val="18"/>
              </w:rPr>
              <w:t xml:space="preserve">(13:05 PM)</w:t>
            </w:r>
          </w:p>
          <w:p>
            <w:r>
              <w:rPr>
                <w:i/>
                <w:iCs/>
                <w:color w:val="0F172A"/>
                <w:sz w:val="20"/>
                <w:szCs w:val="20"/>
              </w:rPr>
              <w:t xml:space="preserve">“Give me an unsparing critique rubric to run past external AI agents (ChatGPT and Claude) to find real weaknesses in what we've built.”</w:t>
            </w:r>
          </w:p>
        </w:tc>
      </w:tr>
    </w:tbl>
    <w:p>
      <w:pPr>
        <w:spacing w:after="60" w:before="100"/>
      </w:pPr>
    </w:p>
    <w:p>
      <w:pPr>
        <w:pStyle w:val="ListParagraph"/>
        <w:numPr>
          <w:ilvl w:val="0"/>
          <w:numId w:val="1"/>
        </w:numPr>
        <w:spacing w:after="80"/>
      </w:pPr>
      <w:r>
        <w:rPr>
          <w:b/>
          <w:bCs/>
          <w:color w:val="0F172A"/>
          <w:sz w:val="20"/>
          <w:szCs w:val="20"/>
        </w:rPr>
        <w:t xml:space="preserve">Critique Intake: </w:t>
      </w:r>
      <w:r>
        <w:rPr>
          <w:color w:val="334155"/>
          <w:sz w:val="20"/>
          <w:szCs w:val="20"/>
        </w:rPr>
        <w:t xml:space="preserve">Both external models scored the prototype ~6.5/10, highlighting: lack of visual urgency, sequential queue bias across simultaneous dropouts, lack of algorithm explainability, and the gap between unverified WhatsApp chat signals and verified dropouts.</w:t>
      </w:r>
    </w:p>
    <w:p>
      <w:pPr>
        <w:spacing w:after="60" w:before="60"/>
      </w:pPr>
    </w:p>
    <w:tbl>
      <w:tblPr>
        <w:tblW w:type="pct" w:w="5000"/>
        <w:tblBorders>
          <w:top w:val="none"/>
          <w:left w:val="single" w:color="2563EB" w:sz="24"/>
          <w:bottom w:val="none"/>
          <w:right w:val="none"/>
          <w:insideH w:val="single" w:color="auto" w:sz="4"/>
          <w:insideV w:val="single" w:color="auto" w:sz="4"/>
        </w:tblBorders>
      </w:tblPr>
      <w:tblGrid>
        <w:gridCol w:w="9506"/>
      </w:tblGrid>
      <w:tr>
        <w:tc>
          <w:tcPr>
            <w:shd w:fill="F8FAFC" w:val="clear"/>
            <w:tcMar>
              <w:top w:type="dxa" w:w="140"/>
              <w:left w:type="dxa" w:w="200"/>
              <w:bottom w:type="dxa" w:w="140"/>
              <w:right w:type="dxa" w:w="200"/>
            </w:tcMar>
          </w:tcPr>
          <w:p>
            <w:pPr>
              <w:spacing w:after="60"/>
            </w:pPr>
            <w:r>
              <w:rPr>
                <w:b/>
                <w:bCs/>
                <w:color w:val="1E293B"/>
                <w:sz w:val="20"/>
                <w:szCs w:val="20"/>
              </w:rPr>
              <w:t xml:space="preserve">Prompt #7 </w:t>
            </w:r>
            <w:r>
              <w:rPr>
                <w:b/>
                <w:bCs/>
                <w:color w:val="2563EB"/>
                <w:sz w:val="18"/>
                <w:szCs w:val="18"/>
              </w:rPr>
              <w:t xml:space="preserve">(13:15 PM)</w:t>
            </w:r>
          </w:p>
          <w:p>
            <w:r>
              <w:rPr>
                <w:i/>
                <w:iCs/>
                <w:color w:val="0F172A"/>
                <w:sz w:val="20"/>
                <w:szCs w:val="20"/>
              </w:rPr>
              <w:t xml:space="preserve">“Let's evaluate both critiques thoroughly and build the changes. But remember: do not force-fit everything. Things like live GPS courier tracking or 8 PM check-in bots are out of scope for an ops crisis tool. Filter only what solves the user problem under pressure and implement it.”</w:t>
            </w:r>
          </w:p>
        </w:tc>
      </w:tr>
    </w:tbl>
    <w:p>
      <w:pPr>
        <w:spacing w:after="60" w:before="100"/>
      </w:pPr>
    </w:p>
    <w:p>
      <w:pPr>
        <w:pStyle w:val="ListParagraph"/>
        <w:numPr>
          <w:ilvl w:val="0"/>
          <w:numId w:val="1"/>
        </w:numPr>
        <w:spacing w:after="80"/>
      </w:pPr>
      <w:r>
        <w:rPr>
          <w:b/>
          <w:bCs/>
          <w:color w:val="0F172A"/>
          <w:sz w:val="20"/>
          <w:szCs w:val="20"/>
        </w:rPr>
        <w:t xml:space="preserve">Implemented &amp; Pushed (Commit 3f6daa0 at 13:11 PM): </w:t>
      </w:r>
      <w:r>
        <w:rPr>
          <w:color w:val="334155"/>
          <w:sz w:val="20"/>
          <w:szCs w:val="20"/>
        </w:rPr>
        <w:t xml:space="preserve">(1) Emergency Urgency Bar: Live countdown to 12:30 PM dispatch cutoff. (2) 1-Click Global Batch Rescue: Solves all 3 dropouts simultaneously. (3) Explainable AI Matching: Displays transparent match tags (96% Match: City ✓, Jain ✓, 12 slots ✓). (4) Two-Stage Incident Lifecycle: Distinguishes Detected (Unverified) from Confirmed. (5) Repeat Offender Badges on incident cards.</w:t>
      </w:r>
    </w:p>
    <w:p>
      <w:pPr>
        <w:spacing w:after="60" w:before="60"/>
      </w:pPr>
    </w:p>
    <w:tbl>
      <w:tblPr>
        <w:tblW w:type="pct" w:w="5000"/>
        <w:tblBorders>
          <w:top w:val="none"/>
          <w:left w:val="single" w:color="2563EB" w:sz="24"/>
          <w:bottom w:val="none"/>
          <w:right w:val="none"/>
          <w:insideH w:val="single" w:color="auto" w:sz="4"/>
          <w:insideV w:val="single" w:color="auto" w:sz="4"/>
        </w:tblBorders>
      </w:tblPr>
      <w:tblGrid>
        <w:gridCol w:w="9506"/>
      </w:tblGrid>
      <w:tr>
        <w:tc>
          <w:tcPr>
            <w:shd w:fill="F8FAFC" w:val="clear"/>
            <w:tcMar>
              <w:top w:type="dxa" w:w="140"/>
              <w:left w:type="dxa" w:w="200"/>
              <w:bottom w:type="dxa" w:w="140"/>
              <w:right w:type="dxa" w:w="200"/>
            </w:tcMar>
          </w:tcPr>
          <w:p>
            <w:pPr>
              <w:spacing w:after="60"/>
            </w:pPr>
            <w:r>
              <w:rPr>
                <w:b/>
                <w:bCs/>
                <w:color w:val="1E293B"/>
                <w:sz w:val="20"/>
                <w:szCs w:val="20"/>
              </w:rPr>
              <w:t xml:space="preserve">Prompt #8 </w:t>
            </w:r>
            <w:r>
              <w:rPr>
                <w:b/>
                <w:bCs/>
                <w:color w:val="2563EB"/>
                <w:sz w:val="18"/>
                <w:szCs w:val="18"/>
              </w:rPr>
              <w:t xml:space="preserve">(13:25 PM)</w:t>
            </w:r>
          </w:p>
          <w:p>
            <w:r>
              <w:rPr>
                <w:i/>
                <w:iCs/>
                <w:color w:val="0F172A"/>
                <w:sz w:val="20"/>
                <w:szCs w:val="20"/>
              </w:rPr>
              <w:t xml:space="preserve">“Write a strictly 1-page PRD for the production version of this tool. Cover the problem, personas, metrics, prototype validation, what we deliberately cut, and engineering questions. Make sure it comes under exactly 1 page.”</w:t>
            </w:r>
          </w:p>
        </w:tc>
      </w:tr>
    </w:tbl>
    <w:p>
      <w:pPr>
        <w:spacing w:after="60" w:before="60"/>
      </w:pPr>
    </w:p>
    <w:tbl>
      <w:tblPr>
        <w:tblW w:type="pct" w:w="5000"/>
        <w:tblBorders>
          <w:top w:val="none"/>
          <w:left w:val="single" w:color="2563EB" w:sz="24"/>
          <w:bottom w:val="none"/>
          <w:right w:val="none"/>
          <w:insideH w:val="single" w:color="auto" w:sz="4"/>
          <w:insideV w:val="single" w:color="auto" w:sz="4"/>
        </w:tblBorders>
      </w:tblPr>
      <w:tblGrid>
        <w:gridCol w:w="9506"/>
      </w:tblGrid>
      <w:tr>
        <w:tc>
          <w:tcPr>
            <w:shd w:fill="F8FAFC" w:val="clear"/>
            <w:tcMar>
              <w:top w:type="dxa" w:w="140"/>
              <w:left w:type="dxa" w:w="200"/>
              <w:bottom w:type="dxa" w:w="140"/>
              <w:right w:type="dxa" w:w="200"/>
            </w:tcMar>
          </w:tcPr>
          <w:p>
            <w:pPr>
              <w:spacing w:after="60"/>
            </w:pPr>
            <w:r>
              <w:rPr>
                <w:b/>
                <w:bCs/>
                <w:color w:val="1E293B"/>
                <w:sz w:val="20"/>
                <w:szCs w:val="20"/>
              </w:rPr>
              <w:t xml:space="preserve">Prompt #9 </w:t>
            </w:r>
            <w:r>
              <w:rPr>
                <w:b/>
                <w:bCs/>
                <w:color w:val="2563EB"/>
                <w:sz w:val="18"/>
                <w:szCs w:val="18"/>
              </w:rPr>
              <w:t xml:space="preserve">(13:38 PM)</w:t>
            </w:r>
          </w:p>
          <w:p>
            <w:r>
              <w:rPr>
                <w:i/>
                <w:iCs/>
                <w:color w:val="0F172A"/>
                <w:sz w:val="20"/>
                <w:szCs w:val="20"/>
              </w:rPr>
              <w:t xml:space="preserve">“The PRD needs to feel real, not academic. Ground it in actual operational constraints: the 90-minute kitchen prep time, 12:15 PM delivery pickup cutoff, and the reality of home cooks in Mumbai and Bengaluru. Make the trade-offs on why we cut cook negotiations and subscriber swapping crystal clear for engineering.”</w:t>
            </w:r>
          </w:p>
        </w:tc>
      </w:tr>
    </w:tbl>
    <w:p>
      <w:pPr>
        <w:spacing w:after="60" w:before="100"/>
      </w:pPr>
    </w:p>
    <w:p>
      <w:pPr>
        <w:pStyle w:val="ListParagraph"/>
        <w:numPr>
          <w:ilvl w:val="0"/>
          <w:numId w:val="1"/>
        </w:numPr>
        <w:spacing w:after="80"/>
      </w:pPr>
      <w:r>
        <w:rPr>
          <w:b/>
          <w:bCs/>
          <w:color w:val="0F172A"/>
          <w:sz w:val="20"/>
          <w:szCs w:val="20"/>
        </w:rPr>
        <w:t xml:space="preserve">Final Outcome &amp; Delivery: </w:t>
      </w:r>
      <w:r>
        <w:rPr>
          <w:color w:val="334155"/>
          <w:sz w:val="20"/>
          <w:szCs w:val="20"/>
        </w:rPr>
        <w:t xml:space="preserve">Authored a crisp, operator-grounded PRD covering the 120-minute dispatch cliff, exact metric formulas (88% recovery rate, ≤8 min TTR), prototype learnings, 4 deliberate architectural cuts, and 4 engineering pre-requisites. Compiled TiffinLoop_1_Page_PRD.pdf and committed (ccfe1df at 13:45 PM).</w:t>
      </w:r>
    </w:p>
    <w:p>
      <w:pPr>
        <w:spacing w:after="100" w:before="200"/>
      </w:pPr>
    </w:p>
    <w:p>
      <w:pPr>
        <w:pStyle w:val="Heading3"/>
      </w:pPr>
      <w:r>
        <w:rPr>
          <w:b/>
          <w:bCs/>
          <w:color w:val="1E293B"/>
          <w:sz w:val="22"/>
          <w:szCs w:val="22"/>
        </w:rPr>
        <w:t xml:space="preserve">Git Commit &amp; Sprint Traceability</w:t>
      </w:r>
    </w:p>
    <w:tbl>
      <w:tblPr>
        <w:tblW w:type="pct" w:w="5000"/>
        <w:tblBorders>
          <w:top w:val="single" w:color="CBD5E1" w:sz="4"/>
          <w:left w:val="single" w:color="CBD5E1" w:sz="4"/>
          <w:bottom w:val="single" w:color="CBD5E1" w:sz="4"/>
          <w:right w:val="single" w:color="CBD5E1" w:sz="4"/>
          <w:insideH w:val="single" w:color="auto" w:sz="4"/>
          <w:insideV w:val="single" w:color="auto" w:sz="4"/>
        </w:tblBorders>
      </w:tblPr>
      <w:tblGrid>
        <w:gridCol w:w="3169"/>
        <w:gridCol w:w="3169"/>
        <w:gridCol w:w="3169"/>
      </w:tblGrid>
      <w:tr>
        <w:tc>
          <w:tcPr>
            <w:shd w:fill="F1F5F9" w:val="clear"/>
          </w:tcPr>
          <w:p>
            <w:r>
              <w:rPr>
                <w:b/>
                <w:bCs/>
                <w:sz w:val="16"/>
                <w:szCs w:val="16"/>
              </w:rPr>
              <w:t xml:space="preserve">Commit Hash</w:t>
            </w:r>
          </w:p>
        </w:tc>
        <w:tc>
          <w:tcPr>
            <w:shd w:fill="F1F5F9" w:val="clear"/>
          </w:tcPr>
          <w:p>
            <w:r>
              <w:rPr>
                <w:b/>
                <w:bCs/>
                <w:sz w:val="16"/>
                <w:szCs w:val="16"/>
              </w:rPr>
              <w:t xml:space="preserve">Timestamp (IST)</w:t>
            </w:r>
          </w:p>
        </w:tc>
        <w:tc>
          <w:tcPr>
            <w:shd w:fill="F1F5F9" w:val="clear"/>
          </w:tcPr>
          <w:p>
            <w:r>
              <w:rPr>
                <w:b/>
                <w:bCs/>
                <w:sz w:val="16"/>
                <w:szCs w:val="16"/>
              </w:rPr>
              <w:t xml:space="preserve">Key Deliverables &amp; Action</w:t>
            </w:r>
          </w:p>
        </w:tc>
      </w:tr>
      <w:tr>
        <w:tc>
          <w:p>
            <w:r>
              <w:rPr>
                <w:rFonts w:ascii="Consolas" w:cs="Consolas" w:eastAsia="Consolas" w:hAnsi="Consolas"/>
                <w:sz w:val="16"/>
                <w:szCs w:val="16"/>
              </w:rPr>
              <w:t xml:space="preserve">efabd14</w:t>
            </w:r>
          </w:p>
        </w:tc>
        <w:tc>
          <w:p>
            <w:r>
              <w:rPr>
                <w:sz w:val="16"/>
                <w:szCs w:val="16"/>
              </w:rPr>
              <w:t xml:space="preserve">Phase 1–3 Ingestion</w:t>
            </w:r>
          </w:p>
        </w:tc>
        <w:tc>
          <w:p>
            <w:r>
              <w:rPr>
                <w:sz w:val="16"/>
                <w:szCs w:val="16"/>
              </w:rPr>
              <w:t xml:space="preserve">Wired real CSV datasets, normalization layer, and capacity math to Lovable frontend.</w:t>
            </w:r>
          </w:p>
        </w:tc>
      </w:tr>
      <w:tr>
        <w:tc>
          <w:p>
            <w:r>
              <w:rPr>
                <w:rFonts w:ascii="Consolas" w:cs="Consolas" w:eastAsia="Consolas" w:hAnsi="Consolas"/>
                <w:sz w:val="16"/>
                <w:szCs w:val="16"/>
              </w:rPr>
              <w:t xml:space="preserve">3f6daa0</w:t>
            </w:r>
          </w:p>
        </w:tc>
        <w:tc>
          <w:p>
            <w:r>
              <w:rPr>
                <w:rFonts w:ascii="Consolas" w:cs="Consolas" w:eastAsia="Consolas" w:hAnsi="Consolas"/>
                <w:sz w:val="16"/>
                <w:szCs w:val="16"/>
              </w:rPr>
              <w:t xml:space="preserve">13:11:43</w:t>
            </w:r>
          </w:p>
        </w:tc>
        <w:tc>
          <w:p>
            <w:r>
              <w:rPr>
                <w:sz w:val="16"/>
                <w:szCs w:val="16"/>
              </w:rPr>
              <w:t xml:space="preserve">Implemented batch rescue, urgency bar, explainable match scoring, and recovery metrics.</w:t>
            </w:r>
          </w:p>
        </w:tc>
      </w:tr>
      <w:tr>
        <w:tc>
          <w:p>
            <w:r>
              <w:rPr>
                <w:rFonts w:ascii="Consolas" w:cs="Consolas" w:eastAsia="Consolas" w:hAnsi="Consolas"/>
                <w:sz w:val="16"/>
                <w:szCs w:val="16"/>
              </w:rPr>
              <w:t xml:space="preserve">87638d4</w:t>
            </w:r>
          </w:p>
        </w:tc>
        <w:tc>
          <w:p>
            <w:r>
              <w:rPr>
                <w:rFonts w:ascii="Consolas" w:cs="Consolas" w:eastAsia="Consolas" w:hAnsi="Consolas"/>
                <w:sz w:val="16"/>
                <w:szCs w:val="16"/>
              </w:rPr>
              <w:t xml:space="preserve">13:34:29</w:t>
            </w:r>
          </w:p>
        </w:tc>
        <w:tc>
          <w:p>
            <w:r>
              <w:rPr>
                <w:sz w:val="16"/>
                <w:szCs w:val="16"/>
              </w:rPr>
              <w:t xml:space="preserve">Added initial strictly 1-page production PRD PDF specification.</w:t>
            </w:r>
          </w:p>
        </w:tc>
      </w:tr>
      <w:tr>
        <w:tc>
          <w:p>
            <w:r>
              <w:rPr>
                <w:rFonts w:ascii="Consolas" w:cs="Consolas" w:eastAsia="Consolas" w:hAnsi="Consolas"/>
                <w:sz w:val="16"/>
                <w:szCs w:val="16"/>
              </w:rPr>
              <w:t xml:space="preserve">ccfe1df</w:t>
            </w:r>
          </w:p>
        </w:tc>
        <w:tc>
          <w:p>
            <w:r>
              <w:rPr>
                <w:rFonts w:ascii="Consolas" w:cs="Consolas" w:eastAsia="Consolas" w:hAnsi="Consolas"/>
                <w:sz w:val="16"/>
                <w:szCs w:val="16"/>
              </w:rPr>
              <w:t xml:space="preserve">13:45:09</w:t>
            </w:r>
          </w:p>
        </w:tc>
        <w:tc>
          <w:p>
            <w:r>
              <w:rPr>
                <w:sz w:val="16"/>
                <w:szCs w:val="16"/>
              </w:rPr>
              <w:t xml:space="preserve">Finalized operator-grounded PRD with zero spillover and perfect layout bounds.</w:t>
            </w:r>
          </w:p>
        </w:tc>
      </w:tr>
    </w:tbl>
    <w:sectPr>
      <w:pgSz w:w="11906" w:h="16838" w:orient="portrait"/>
      <w:pgMar w:top="1200" w:right="1200" w:bottom="12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2026-09-30T08:39:20.129Z</dcterms:created>
  <dcterms:modified xsi:type="dcterms:W3CDTF">2026-09-30T08:39:20.142Z</dcterms:modified>
</cp:coreProperties>
</file>

<file path=docProps/custom.xml><?xml version="1.0" encoding="utf-8"?>
<Properties xmlns="http://schemas.openxmlformats.org/officeDocument/2006/custom-properties" xmlns:vt="http://schemas.openxmlformats.org/officeDocument/2006/docPropsVTypes"/>
</file>