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5"/>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w:t>
      </w:r>
      <w:r>
        <w:rPr>
          <w:rFonts w:hint="default"/>
          <w:b/>
          <w:sz w:val="32"/>
          <w:szCs w:val="32"/>
          <w:lang w:val="pt-BR"/>
        </w:rPr>
        <w:t xml:space="preserve"> DA</w:t>
      </w:r>
      <w:r>
        <w:rPr>
          <w:b/>
          <w:sz w:val="32"/>
          <w:szCs w:val="32"/>
        </w:rPr>
        <w:t xml:space="preserve">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ind w:left="3600" w:leftChars="0" w:firstLine="720" w:firstLineChars="0"/>
        <w:jc w:val="both"/>
        <w:rPr>
          <w:rFonts w:hint="default"/>
          <w:i w:val="0"/>
          <w:iCs w:val="0"/>
          <w:color w:val="000000"/>
          <w:lang w:val="pt-BR"/>
        </w:rPr>
      </w:pPr>
      <w:r>
        <w:rPr>
          <w:rFonts w:hint="default"/>
          <w:i w:val="0"/>
          <w:iCs w:val="0"/>
          <w:color w:val="000000"/>
          <w:lang w:val="pt-BR"/>
        </w:rPr>
        <w:t>“</w:t>
      </w:r>
      <w:r>
        <w:rPr>
          <w:i w:val="0"/>
          <w:iCs w:val="0"/>
          <w:color w:val="000000"/>
          <w:lang w:val="en-US"/>
        </w:rPr>
        <w:t xml:space="preserve">Tente uma, duas, três vezes e se </w:t>
      </w:r>
      <w:r>
        <w:rPr>
          <w:rFonts w:hint="default"/>
          <w:i w:val="0"/>
          <w:iCs w:val="0"/>
          <w:color w:val="000000"/>
          <w:lang w:val="pt-BR"/>
        </w:rPr>
        <w:tab/>
      </w:r>
      <w:r>
        <w:rPr>
          <w:i w:val="0"/>
          <w:iCs w:val="0"/>
          <w:color w:val="000000"/>
          <w:lang w:val="en-US"/>
        </w:rPr>
        <w:t xml:space="preserve">possível </w:t>
      </w:r>
      <w:r>
        <w:rPr>
          <w:rFonts w:hint="default"/>
          <w:i w:val="0"/>
          <w:iCs w:val="0"/>
          <w:color w:val="000000"/>
          <w:lang w:val="pt-BR"/>
        </w:rPr>
        <w:tab/>
      </w:r>
      <w:r>
        <w:rPr>
          <w:i w:val="0"/>
          <w:iCs w:val="0"/>
          <w:color w:val="000000"/>
          <w:lang w:val="en-US"/>
        </w:rPr>
        <w:t xml:space="preserve">tente a quarta, a quinta e </w:t>
      </w:r>
      <w:r>
        <w:rPr>
          <w:rFonts w:hint="default"/>
          <w:i w:val="0"/>
          <w:iCs w:val="0"/>
          <w:color w:val="000000"/>
          <w:lang w:val="pt-BR"/>
        </w:rPr>
        <w:tab/>
      </w:r>
      <w:r>
        <w:rPr>
          <w:i w:val="0"/>
          <w:iCs w:val="0"/>
          <w:color w:val="000000"/>
          <w:lang w:val="en-US"/>
        </w:rPr>
        <w:t xml:space="preserve">quantas vezes for </w:t>
      </w:r>
      <w:r>
        <w:rPr>
          <w:rFonts w:hint="default"/>
          <w:i w:val="0"/>
          <w:iCs w:val="0"/>
          <w:color w:val="000000"/>
          <w:lang w:val="pt-BR"/>
        </w:rPr>
        <w:tab/>
      </w:r>
      <w:r>
        <w:rPr>
          <w:i w:val="0"/>
          <w:iCs w:val="0"/>
          <w:color w:val="000000"/>
          <w:lang w:val="en-US"/>
        </w:rPr>
        <w:t xml:space="preserve">necessário. Só </w:t>
      </w:r>
      <w:r>
        <w:rPr>
          <w:rFonts w:hint="default"/>
          <w:i w:val="0"/>
          <w:iCs w:val="0"/>
          <w:color w:val="000000"/>
          <w:lang w:val="pt-BR"/>
        </w:rPr>
        <w:tab/>
      </w:r>
      <w:r>
        <w:rPr>
          <w:i w:val="0"/>
          <w:iCs w:val="0"/>
          <w:color w:val="000000"/>
          <w:lang w:val="en-US"/>
        </w:rPr>
        <w:t xml:space="preserve">não desista nas primeiras </w:t>
      </w:r>
      <w:r>
        <w:rPr>
          <w:rFonts w:hint="default"/>
          <w:i w:val="0"/>
          <w:iCs w:val="0"/>
          <w:color w:val="000000"/>
          <w:lang w:val="pt-BR"/>
        </w:rPr>
        <w:tab/>
      </w:r>
      <w:r>
        <w:rPr>
          <w:i w:val="0"/>
          <w:iCs w:val="0"/>
          <w:color w:val="000000"/>
          <w:lang w:val="en-US"/>
        </w:rPr>
        <w:t xml:space="preserve">tentativas, a </w:t>
      </w:r>
      <w:r>
        <w:rPr>
          <w:rFonts w:hint="default"/>
          <w:i w:val="0"/>
          <w:iCs w:val="0"/>
          <w:color w:val="000000"/>
          <w:lang w:val="pt-BR"/>
        </w:rPr>
        <w:tab/>
      </w:r>
      <w:r>
        <w:rPr>
          <w:i w:val="0"/>
          <w:iCs w:val="0"/>
          <w:color w:val="000000"/>
          <w:lang w:val="en-US"/>
        </w:rPr>
        <w:t xml:space="preserve">persistência é amiga da </w:t>
      </w:r>
      <w:r>
        <w:rPr>
          <w:rFonts w:hint="default"/>
          <w:i w:val="0"/>
          <w:iCs w:val="0"/>
          <w:color w:val="000000"/>
          <w:lang w:val="pt-BR"/>
        </w:rPr>
        <w:tab/>
      </w:r>
      <w:r>
        <w:rPr>
          <w:i w:val="0"/>
          <w:iCs w:val="0"/>
          <w:color w:val="000000"/>
          <w:lang w:val="en-US"/>
        </w:rPr>
        <w:t xml:space="preserve">conquista. </w:t>
      </w:r>
      <w:r>
        <w:rPr>
          <w:rFonts w:hint="default"/>
          <w:i w:val="0"/>
          <w:iCs w:val="0"/>
          <w:color w:val="000000"/>
          <w:lang w:val="pt-BR"/>
        </w:rPr>
        <w:tab/>
      </w:r>
      <w:r>
        <w:rPr>
          <w:i w:val="0"/>
          <w:iCs w:val="0"/>
          <w:color w:val="000000"/>
          <w:lang w:val="en-US"/>
        </w:rPr>
        <w:t xml:space="preserve">Se você quer chegar a onde a </w:t>
      </w:r>
      <w:r>
        <w:rPr>
          <w:rFonts w:hint="default"/>
          <w:i w:val="0"/>
          <w:iCs w:val="0"/>
          <w:color w:val="000000"/>
          <w:lang w:val="pt-BR"/>
        </w:rPr>
        <w:tab/>
      </w:r>
      <w:r>
        <w:rPr>
          <w:i w:val="0"/>
          <w:iCs w:val="0"/>
          <w:color w:val="000000"/>
          <w:lang w:val="en-US"/>
        </w:rPr>
        <w:t xml:space="preserve">maioria não chega, faça o que a </w:t>
      </w:r>
      <w:r>
        <w:rPr>
          <w:rFonts w:hint="default"/>
          <w:i w:val="0"/>
          <w:iCs w:val="0"/>
          <w:color w:val="000000"/>
          <w:lang w:val="pt-BR"/>
        </w:rPr>
        <w:tab/>
      </w:r>
      <w:r>
        <w:rPr>
          <w:i w:val="0"/>
          <w:iCs w:val="0"/>
          <w:color w:val="000000"/>
          <w:lang w:val="en-US"/>
        </w:rPr>
        <w:t xml:space="preserve">maioria não </w:t>
      </w:r>
      <w:r>
        <w:rPr>
          <w:rFonts w:hint="default"/>
          <w:i w:val="0"/>
          <w:iCs w:val="0"/>
          <w:color w:val="000000"/>
          <w:lang w:val="pt-BR"/>
        </w:rPr>
        <w:tab/>
      </w:r>
      <w:r>
        <w:rPr>
          <w:i w:val="0"/>
          <w:iCs w:val="0"/>
          <w:color w:val="000000"/>
          <w:lang w:val="en-US"/>
        </w:rPr>
        <w:t>faz.</w:t>
      </w:r>
      <w:r>
        <w:rPr>
          <w:rFonts w:hint="default"/>
          <w:i w:val="0"/>
          <w:iCs w:val="0"/>
          <w:color w:val="000000"/>
          <w:lang w:val="pt-BR"/>
        </w:rPr>
        <w:t>”</w:t>
      </w:r>
    </w:p>
    <w:p>
      <w:pPr>
        <w:ind w:firstLine="0"/>
        <w:jc w:val="right"/>
        <w:rPr>
          <w:i w:val="0"/>
          <w:iCs w:val="0"/>
          <w:color w:val="000000"/>
          <w:lang w:val="en-US"/>
        </w:rPr>
      </w:pPr>
    </w:p>
    <w:p>
      <w:pPr>
        <w:ind w:firstLine="0"/>
        <w:jc w:val="right"/>
        <w:rPr>
          <w:rFonts w:hint="default"/>
          <w:i w:val="0"/>
          <w:iCs w:val="0"/>
          <w:color w:val="000000"/>
          <w:lang w:val="pt-BR"/>
        </w:rPr>
        <w:sectPr>
          <w:headerReference r:id="rId17" w:type="default"/>
          <w:footerReference r:id="rId18" w:type="default"/>
          <w:pgSz w:w="11906" w:h="16838"/>
          <w:pgMar w:top="1417" w:right="1701" w:bottom="1417" w:left="1701" w:header="708" w:footer="708" w:gutter="0"/>
          <w:cols w:equalWidth="0" w:num="1">
            <w:col w:w="8838"/>
          </w:cols>
        </w:sectPr>
      </w:pPr>
      <w:r>
        <w:rPr>
          <w:rFonts w:hint="default"/>
          <w:i w:val="0"/>
          <w:iCs w:val="0"/>
          <w:color w:val="000000"/>
          <w:lang w:val="pt-BR"/>
        </w:rPr>
        <w:t>B</w:t>
      </w:r>
      <w:r>
        <w:rPr>
          <w:i w:val="0"/>
          <w:iCs w:val="0"/>
          <w:color w:val="000000"/>
          <w:lang w:val="en-US"/>
        </w:rPr>
        <w:t>ill Gate</w:t>
      </w:r>
      <w:r>
        <w:rPr>
          <w:rFonts w:hint="default"/>
          <w:i w:val="0"/>
          <w:iCs w:val="0"/>
          <w:color w:val="000000"/>
          <w:lang w:val="pt-BR"/>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jc w:val="both"/>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w:t>
      </w:r>
      <w:r>
        <w:rPr>
          <w:rFonts w:hint="default"/>
          <w:bCs/>
          <w:lang w:val="pt-BR"/>
        </w:rPr>
        <w:t xml:space="preserve"> </w:t>
      </w:r>
      <w:r>
        <w:rPr>
          <w:rFonts w:hint="default"/>
          <w:bCs/>
        </w:rPr>
        <w:t>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rPr>
          <w:rFonts w:hint="default"/>
          <w:lang w:val="pt-BR"/>
        </w:rP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w:t>
      </w:r>
      <w:r>
        <w:rPr>
          <w:rFonts w:hint="default"/>
          <w:lang w:val="pt-BR"/>
        </w:rPr>
        <w:t>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w:t>
      </w:r>
      <w:r>
        <w:rPr>
          <w:rFonts w:hint="default"/>
          <w:lang w:val="pt-BR"/>
        </w:rPr>
        <w:t>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w:t>
      </w:r>
      <w:r>
        <w:rPr>
          <w:rFonts w:hint="default"/>
          <w:lang w:val="pt-BR"/>
        </w:rPr>
        <w:t>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w:t>
      </w:r>
      <w:r>
        <w:rPr>
          <w:rFonts w:hint="default"/>
          <w:lang w:val="pt-BR"/>
        </w:rPr>
        <w:t>5</w:t>
      </w:r>
      <w:r>
        <w:fldChar w:fldCharType="end"/>
      </w:r>
    </w:p>
    <w:p>
      <w:pPr>
        <w:pStyle w:val="13"/>
        <w:tabs>
          <w:tab w:val="right" w:leader="dot" w:pos="8828"/>
        </w:tabs>
      </w:pPr>
      <w:r>
        <w:t xml:space="preserve">Figura 6. Exemplo de resultado com </w:t>
      </w:r>
      <w:r>
        <w:rPr>
          <w:i/>
          <w:iCs/>
        </w:rPr>
        <w:t>PageRank</w:t>
      </w:r>
      <w:r>
        <w:tab/>
      </w:r>
      <w:r>
        <w:t>2</w:t>
      </w:r>
      <w:r>
        <w:rPr>
          <w:rFonts w:hint="default"/>
          <w:lang w:val="pt-BR"/>
        </w:rPr>
        <w:t>6</w:t>
      </w:r>
      <w:r>
        <w:fldChar w:fldCharType="end"/>
      </w:r>
    </w:p>
    <w:p>
      <w:pPr>
        <w:pStyle w:val="13"/>
        <w:tabs>
          <w:tab w:val="right" w:leader="dot" w:pos="8828"/>
        </w:tabs>
      </w:pPr>
      <w:r>
        <w:t>Figura 7. Tabela de grafo não direcionado transformado em matriz .......</w:t>
      </w:r>
      <w:r>
        <w:tab/>
      </w:r>
      <w:r>
        <w:t>2</w:t>
      </w:r>
      <w:r>
        <w:rPr>
          <w:rFonts w:hint="default"/>
          <w:lang w:val="pt-BR"/>
        </w:rPr>
        <w:t>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w:t>
      </w:r>
      <w:r>
        <w:rPr>
          <w:rFonts w:hint="default"/>
          <w:lang w:val="pt-BR"/>
        </w:rPr>
        <w:t>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rPr>
          <w:rFonts w:hint="default"/>
          <w:lang w:val="pt-BR"/>
        </w:rP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w:t>
      </w:r>
      <w:r>
        <w:rPr>
          <w:rFonts w:hint="default"/>
          <w:lang w:val="pt-BR"/>
        </w:rPr>
        <w:t>1</w:t>
      </w:r>
      <w:r>
        <w:fldChar w:fldCharType="end"/>
      </w:r>
    </w:p>
    <w:p>
      <w:pPr>
        <w:pStyle w:val="13"/>
        <w:tabs>
          <w:tab w:val="right" w:leader="dot" w:pos="8828"/>
        </w:tabs>
        <w:rPr>
          <w:rFonts w:hint="default"/>
          <w:lang w:val="pt-BR"/>
        </w:rPr>
      </w:pPr>
      <w:r>
        <w:t>Figura 1</w:t>
      </w:r>
      <w:r>
        <w:rPr>
          <w:rFonts w:hint="default"/>
          <w:lang w:val="pt-BR"/>
        </w:rPr>
        <w:t>1</w:t>
      </w:r>
      <w:r>
        <w:t xml:space="preserve">. </w:t>
      </w:r>
      <w:r>
        <w:rPr>
          <w:rFonts w:hint="default"/>
          <w:lang w:val="pt-BR"/>
        </w:rPr>
        <w:t xml:space="preserve">Exemplo de tradução </w:t>
      </w:r>
      <w:r>
        <w:rPr>
          <w:rFonts w:hint="default"/>
          <w:i/>
          <w:iCs/>
          <w:lang w:val="pt-BR"/>
        </w:rPr>
        <w:t>Seq2Seq</w:t>
      </w:r>
      <w:r>
        <w:tab/>
      </w:r>
      <w:r>
        <w:t>3</w:t>
      </w:r>
      <w:r>
        <w:rPr>
          <w:rFonts w:hint="default"/>
          <w:lang w:val="pt-BR"/>
        </w:rPr>
        <w:t>2</w:t>
      </w:r>
    </w:p>
    <w:p>
      <w:pPr>
        <w:pStyle w:val="13"/>
        <w:tabs>
          <w:tab w:val="right" w:leader="dot" w:pos="8828"/>
        </w:tabs>
        <w:rPr>
          <w:rFonts w:hint="default"/>
          <w:lang w:val="pt-BR"/>
        </w:rPr>
      </w:pPr>
      <w:r>
        <w:t>Figura 1</w:t>
      </w:r>
      <w:r>
        <w:rPr>
          <w:rFonts w:hint="default"/>
          <w:lang w:val="pt-BR"/>
        </w:rPr>
        <w:t>2</w:t>
      </w:r>
      <w:r>
        <w:t xml:space="preserve">. </w:t>
      </w:r>
      <w:r>
        <w:rPr>
          <w:rFonts w:hint="default"/>
          <w:lang w:val="pt-BR"/>
        </w:rPr>
        <w:t xml:space="preserve">Arquitetura </w:t>
      </w:r>
      <w:r>
        <w:rPr>
          <w:rFonts w:hint="default"/>
          <w:i/>
          <w:iCs/>
          <w:lang w:val="pt-BR"/>
        </w:rPr>
        <w:t>LSTM</w:t>
      </w:r>
      <w:r>
        <w:tab/>
      </w:r>
      <w:r>
        <w:t>3</w:t>
      </w:r>
      <w:r>
        <w:rPr>
          <w:rFonts w:hint="default"/>
          <w:lang w:val="pt-BR"/>
        </w:rPr>
        <w:t>4</w:t>
      </w:r>
    </w:p>
    <w:p>
      <w:pPr>
        <w:pStyle w:val="13"/>
        <w:tabs>
          <w:tab w:val="right" w:leader="dot" w:pos="8828"/>
        </w:tabs>
      </w:pPr>
      <w:r>
        <w:t>Figura 1</w:t>
      </w:r>
      <w:r>
        <w:rPr>
          <w:rFonts w:hint="default"/>
          <w:lang w:val="pt-BR"/>
        </w:rPr>
        <w:t>3</w:t>
      </w:r>
      <w:r>
        <w:t xml:space="preserve">. </w:t>
      </w:r>
      <w:r>
        <w:rPr>
          <w:rFonts w:hint="default"/>
          <w:lang w:val="pt-BR"/>
        </w:rPr>
        <w:t xml:space="preserve">Arquitetura </w:t>
      </w:r>
      <w:r>
        <w:rPr>
          <w:rFonts w:hint="default"/>
          <w:i/>
          <w:iCs/>
          <w:lang w:val="pt-BR"/>
        </w:rPr>
        <w:t>GRU</w:t>
      </w:r>
      <w:r>
        <w:tab/>
      </w:r>
      <w:r>
        <w:t>3</w:t>
      </w:r>
      <w:r>
        <w:rPr>
          <w:rFonts w:hint="default"/>
          <w:lang w:val="pt-BR"/>
        </w:rPr>
        <w:t>5</w:t>
      </w:r>
    </w:p>
    <w:p>
      <w:pPr>
        <w:pStyle w:val="13"/>
        <w:tabs>
          <w:tab w:val="right" w:leader="dot" w:pos="8828"/>
        </w:tabs>
        <w:rPr>
          <w:rFonts w:hint="default"/>
          <w:lang w:val="pt-BR"/>
        </w:rPr>
      </w:pPr>
      <w:r>
        <w:t>Figura 1</w:t>
      </w:r>
      <w:r>
        <w:rPr>
          <w:rFonts w:hint="default"/>
          <w:lang w:val="pt-BR"/>
        </w:rPr>
        <w:t>4</w:t>
      </w:r>
      <w:r>
        <w:t xml:space="preserve">. Implementação do </w:t>
      </w:r>
      <w:r>
        <w:rPr>
          <w:i/>
          <w:iCs/>
        </w:rPr>
        <w:t>Web Scrapin</w:t>
      </w:r>
      <w:r>
        <w:rPr>
          <w:rFonts w:hint="default"/>
          <w:i/>
          <w:iCs/>
          <w:lang w:val="pt-BR"/>
        </w:rPr>
        <w:t>g</w:t>
      </w:r>
      <w:r>
        <w:tab/>
      </w:r>
      <w:r>
        <w:rPr>
          <w:rFonts w:hint="default"/>
          <w:lang w:val="pt-BR"/>
        </w:rPr>
        <w:t>38</w:t>
      </w:r>
    </w:p>
    <w:p>
      <w:pPr>
        <w:pStyle w:val="13"/>
        <w:tabs>
          <w:tab w:val="right" w:leader="dot" w:pos="8828"/>
        </w:tabs>
      </w:pPr>
      <w:r>
        <w:t>Figura 1</w:t>
      </w:r>
      <w:r>
        <w:rPr>
          <w:rFonts w:hint="default"/>
          <w:lang w:val="pt-BR"/>
        </w:rPr>
        <w:t>5</w:t>
      </w:r>
      <w:r>
        <w:t xml:space="preserve">. </w:t>
      </w:r>
      <w:r>
        <w:rPr>
          <w:rFonts w:hint="default"/>
          <w:lang w:val="pt-BR"/>
        </w:rPr>
        <w:t>M</w:t>
      </w:r>
      <w:r>
        <w:t xml:space="preserve">odelo </w:t>
      </w:r>
      <w:r>
        <w:rPr>
          <w:i/>
          <w:iCs/>
        </w:rPr>
        <w:t xml:space="preserve">World Embbedings </w:t>
      </w:r>
      <w:r>
        <w:t>e manipulação dos títulos</w:t>
      </w:r>
      <w:r>
        <w:tab/>
      </w:r>
      <w:r>
        <w:rPr>
          <w:rFonts w:hint="default"/>
          <w:lang w:val="pt-BR"/>
        </w:rPr>
        <w:t>41</w:t>
      </w:r>
      <w:r>
        <w:fldChar w:fldCharType="begin"/>
      </w:r>
      <w:r>
        <w:instrText xml:space="preserve"> HYPERLINK \l "_Toc40185532" </w:instrText>
      </w:r>
      <w:r>
        <w:fldChar w:fldCharType="separate"/>
      </w:r>
    </w:p>
    <w:p>
      <w:pPr>
        <w:pStyle w:val="13"/>
        <w:tabs>
          <w:tab w:val="right" w:leader="dot" w:pos="8828"/>
        </w:tabs>
      </w:pPr>
      <w:r>
        <w:t>Figura 1</w:t>
      </w:r>
      <w:r>
        <w:rPr>
          <w:rFonts w:hint="default"/>
          <w:lang w:val="pt-BR"/>
        </w:rPr>
        <w:t>6</w:t>
      </w:r>
      <w:r>
        <w:t>. Manipulação das notícias e resultados de semelhança</w:t>
      </w:r>
      <w:r>
        <w:tab/>
      </w:r>
      <w:r>
        <w:rPr>
          <w:rFonts w:hint="default"/>
          <w:lang w:val="pt-BR"/>
        </w:rP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rPr>
          <w:rFonts w:hint="default"/>
          <w:lang w:val="pt-BR"/>
        </w:rP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w:t>
      </w:r>
      <w:r>
        <w:rPr>
          <w:rFonts w:hint="default"/>
          <w:lang w:val="pt-BR"/>
        </w:rPr>
        <w:t>6</w:t>
      </w:r>
      <w:r>
        <w:fldChar w:fldCharType="end"/>
      </w:r>
    </w:p>
    <w:p>
      <w:pPr>
        <w:pStyle w:val="19"/>
        <w:ind w:right="-374" w:rightChars="-156" w:firstLine="720" w:firstLineChars="0"/>
        <w:jc w:val="both"/>
        <w:rPr>
          <w:rFonts w:hint="default"/>
          <w:lang w:val="pt-BR"/>
        </w:rPr>
      </w:pPr>
      <w:r>
        <w:t xml:space="preserve">Tabela </w:t>
      </w:r>
      <w:r>
        <w:fldChar w:fldCharType="begin"/>
      </w:r>
      <w:r>
        <w:instrText xml:space="preserve"> SEQ Tabela \* ARABIC </w:instrText>
      </w:r>
      <w:r>
        <w:fldChar w:fldCharType="separate"/>
      </w:r>
      <w:r>
        <w:t>2</w:t>
      </w:r>
      <w:r>
        <w:fldChar w:fldCharType="end"/>
      </w:r>
      <w:r>
        <w:rPr>
          <w:rFonts w:hint="default"/>
          <w:lang w:val="pt-BR"/>
        </w:rPr>
        <w:t>.</w:t>
      </w:r>
      <w:r>
        <w:t xml:space="preserve"> Otimizador </w:t>
      </w:r>
      <w:r>
        <w:rPr>
          <w:i/>
          <w:iCs w:val="0"/>
        </w:rPr>
        <w:t>Adamax</w:t>
      </w:r>
      <w:r>
        <w:t xml:space="preserve"> e </w:t>
      </w:r>
      <w:r>
        <w:rPr>
          <w:i/>
          <w:iCs w:val="0"/>
        </w:rPr>
        <w:t xml:space="preserve">batch </w:t>
      </w:r>
      <w:r>
        <w:t>32</w:t>
      </w:r>
      <w:r>
        <w:rPr>
          <w:rFonts w:hint="default"/>
          <w:lang w:val="pt-BR"/>
        </w:rPr>
        <w:t>................................................... 45</w:t>
      </w:r>
    </w:p>
    <w:p>
      <w:pPr>
        <w:ind w:right="-374" w:rightChars="-156"/>
        <w:rPr>
          <w:rFonts w:hint="default"/>
          <w:lang w:val="pt-BR"/>
        </w:rPr>
      </w:pPr>
      <w:r>
        <w:rPr>
          <w:rFonts w:hint="default"/>
          <w:lang w:val="pt-BR"/>
        </w:rPr>
        <w:t xml:space="preserve">Tabela 3. </w:t>
      </w:r>
      <w:r>
        <w:t xml:space="preserve">Otimizador </w:t>
      </w:r>
      <w:r>
        <w:rPr>
          <w:i/>
          <w:iCs w:val="0"/>
        </w:rPr>
        <w:t>Adamax</w:t>
      </w:r>
      <w:r>
        <w:t xml:space="preserve"> e </w:t>
      </w:r>
      <w:r>
        <w:rPr>
          <w:i/>
          <w:iCs w:val="0"/>
        </w:rPr>
        <w:t xml:space="preserve">batch </w:t>
      </w:r>
      <w:r>
        <w:rPr>
          <w:rFonts w:hint="default"/>
          <w:lang w:val="pt-BR"/>
        </w:rPr>
        <w:t>16................................................... 45</w:t>
      </w:r>
    </w:p>
    <w:p>
      <w:pPr>
        <w:pStyle w:val="19"/>
        <w:ind w:right="-374" w:rightChars="-156" w:firstLine="720" w:firstLineChars="0"/>
        <w:jc w:val="both"/>
        <w:rPr>
          <w:rFonts w:hint="default"/>
          <w:lang w:val="pt-BR"/>
        </w:rPr>
      </w:pPr>
      <w:r>
        <w:rPr>
          <w:rFonts w:hint="default"/>
          <w:lang w:val="pt-BR"/>
        </w:rPr>
        <w:t>Tabela 4.</w:t>
      </w:r>
      <w:r>
        <w:t xml:space="preserve"> Otimizador </w:t>
      </w:r>
      <w:r>
        <w:rPr>
          <w:i/>
          <w:iCs w:val="0"/>
        </w:rPr>
        <w:t>Adam</w:t>
      </w:r>
      <w:r>
        <w:t xml:space="preserve"> e </w:t>
      </w:r>
      <w:r>
        <w:rPr>
          <w:i/>
          <w:iCs w:val="0"/>
        </w:rPr>
        <w:t>batch</w:t>
      </w:r>
      <w:r>
        <w:t xml:space="preserve"> </w:t>
      </w:r>
      <w:r>
        <w:rPr>
          <w:rFonts w:hint="default"/>
          <w:lang w:val="pt-BR"/>
        </w:rPr>
        <w:t>32...................................................... 46</w:t>
      </w:r>
    </w:p>
    <w:p>
      <w:pPr>
        <w:pStyle w:val="19"/>
        <w:ind w:right="-374" w:rightChars="-156" w:firstLine="720" w:firstLineChars="0"/>
        <w:jc w:val="both"/>
        <w:rPr>
          <w:rFonts w:hint="default"/>
          <w:lang w:val="pt-BR"/>
        </w:rPr>
      </w:pPr>
      <w:r>
        <w:rPr>
          <w:rFonts w:hint="default"/>
          <w:lang w:val="pt-BR"/>
        </w:rPr>
        <w:t xml:space="preserve">Tabela 5. </w:t>
      </w:r>
      <w:r>
        <w:t xml:space="preserve">Otimizador </w:t>
      </w:r>
      <w:r>
        <w:rPr>
          <w:i/>
          <w:iCs w:val="0"/>
        </w:rPr>
        <w:t>Adam</w:t>
      </w:r>
      <w:r>
        <w:t xml:space="preserve"> e </w:t>
      </w:r>
      <w:r>
        <w:rPr>
          <w:i/>
          <w:iCs w:val="0"/>
        </w:rPr>
        <w:t>batch</w:t>
      </w:r>
      <w:r>
        <w:t xml:space="preserve"> </w:t>
      </w:r>
      <w:r>
        <w:rPr>
          <w:rFonts w:hint="default"/>
          <w:lang w:val="pt-BR"/>
        </w:rPr>
        <w:t>16...................................................... 46</w:t>
      </w:r>
    </w:p>
    <w:p>
      <w:pPr>
        <w:pStyle w:val="19"/>
        <w:ind w:right="-374" w:rightChars="-156" w:firstLine="720" w:firstLineChars="0"/>
        <w:jc w:val="both"/>
        <w:rPr>
          <w:rFonts w:hint="default"/>
          <w:lang w:val="pt-BR"/>
        </w:rPr>
      </w:pPr>
      <w:r>
        <w:rPr>
          <w:rFonts w:hint="default"/>
          <w:lang w:val="pt-BR"/>
        </w:rPr>
        <w:t>Tabela 6.</w:t>
      </w:r>
      <w:r>
        <w:t xml:space="preserve"> Otimizador </w:t>
      </w:r>
      <w:r>
        <w:rPr>
          <w:i/>
          <w:iCs w:val="0"/>
        </w:rPr>
        <w:t>Adagrad</w:t>
      </w:r>
      <w:r>
        <w:t xml:space="preserve"> e </w:t>
      </w:r>
      <w:r>
        <w:rPr>
          <w:i/>
          <w:iCs w:val="0"/>
        </w:rPr>
        <w:t xml:space="preserve">batch </w:t>
      </w:r>
      <w:r>
        <w:t>32</w:t>
      </w:r>
      <w:r>
        <w:rPr>
          <w:rFonts w:hint="default"/>
          <w:lang w:val="pt-BR"/>
        </w:rPr>
        <w:t>.................................................. 46</w:t>
      </w:r>
    </w:p>
    <w:p>
      <w:pPr>
        <w:pStyle w:val="19"/>
        <w:ind w:right="-374" w:rightChars="-156" w:firstLine="720" w:firstLineChars="0"/>
        <w:jc w:val="both"/>
        <w:rPr>
          <w:rFonts w:hint="default"/>
          <w:lang w:val="pt-BR"/>
        </w:rPr>
      </w:pPr>
      <w:r>
        <w:rPr>
          <w:rFonts w:hint="default"/>
          <w:lang w:val="pt-BR"/>
        </w:rPr>
        <w:t>Tabela 7.</w:t>
      </w:r>
      <w:r>
        <w:t xml:space="preserve"> Otimizador </w:t>
      </w:r>
      <w:r>
        <w:rPr>
          <w:i/>
          <w:iCs w:val="0"/>
        </w:rPr>
        <w:t>Adagrad</w:t>
      </w:r>
      <w:r>
        <w:t xml:space="preserve"> e </w:t>
      </w:r>
      <w:r>
        <w:rPr>
          <w:i/>
          <w:iCs w:val="0"/>
        </w:rPr>
        <w:t xml:space="preserve">batch </w:t>
      </w:r>
      <w:r>
        <w:rPr>
          <w:rFonts w:hint="default"/>
          <w:lang w:val="pt-BR"/>
        </w:rPr>
        <w:t>16.................................................. 46</w:t>
      </w:r>
    </w:p>
    <w:p>
      <w:pPr>
        <w:rPr>
          <w:rFonts w:hint="default"/>
          <w:lang w:val="pt-BR"/>
        </w:rPr>
      </w:pPr>
    </w:p>
    <w:p>
      <w:pPr>
        <w:ind w:firstLine="0"/>
        <w:jc w:val="center"/>
        <w:rPr>
          <w:b/>
          <w:sz w:val="28"/>
          <w:szCs w:val="28"/>
        </w:rPr>
      </w:pPr>
    </w:p>
    <w:p>
      <w:pPr>
        <w:ind w:firstLine="0"/>
        <w:jc w:val="center"/>
        <w:rPr>
          <w:b/>
          <w:sz w:val="28"/>
          <w:szCs w:val="28"/>
        </w:rPr>
      </w:pPr>
      <w:bookmarkStart w:id="17" w:name="_GoBack"/>
      <w:bookmarkEnd w:id="17"/>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both"/>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rFonts w:hint="default"/>
          <w:i/>
          <w:color w:val="000000"/>
          <w:lang w:val="pt-BR"/>
        </w:rPr>
        <w:t xml:space="preserve">GRU               </w:t>
      </w:r>
      <w:r>
        <w:rPr>
          <w:i/>
          <w:color w:val="000000"/>
          <w:lang w:val="en-US"/>
        </w:rPr>
        <w:t xml:space="preserve">Gated </w:t>
      </w:r>
      <w:r>
        <w:rPr>
          <w:rFonts w:hint="default"/>
          <w:i/>
          <w:color w:val="000000"/>
          <w:lang w:val="pt-BR"/>
        </w:rPr>
        <w:t>R</w:t>
      </w:r>
      <w:r>
        <w:rPr>
          <w:i/>
          <w:color w:val="000000"/>
          <w:lang w:val="en-US"/>
        </w:rPr>
        <w:t xml:space="preserve">ecurrent </w:t>
      </w:r>
      <w:r>
        <w:rPr>
          <w:rFonts w:hint="default"/>
          <w:i/>
          <w:color w:val="000000"/>
          <w:lang w:val="pt-BR"/>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rFonts w:hint="default"/>
          <w:i/>
          <w:color w:val="000000"/>
          <w:lang w:val="pt-BR"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rFonts w:hint="default"/>
          <w:i/>
          <w:color w:val="000000"/>
          <w:lang w:val="pt-BR" w:eastAsia="zh-CN"/>
        </w:rPr>
        <w:t xml:space="preserve">            </w:t>
      </w:r>
      <w:r>
        <w:rPr>
          <w:i/>
          <w:color w:val="000000"/>
          <w:lang w:val="en-US"/>
        </w:rPr>
        <w:t>Long Short Term Memory</w:t>
      </w:r>
    </w:p>
    <w:p>
      <w:pPr>
        <w:widowControl w:val="0"/>
        <w:tabs>
          <w:tab w:val="left" w:pos="2757"/>
        </w:tabs>
        <w:ind w:firstLine="0"/>
        <w:jc w:val="left"/>
        <w:rPr>
          <w:i/>
          <w:color w:val="000000"/>
        </w:rPr>
      </w:pPr>
      <w:r>
        <w:rPr>
          <w:rFonts w:hint="default"/>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hint="default" w:asciiTheme="minorHAnsi" w:hAnsiTheme="minorHAnsi" w:eastAsiaTheme="minorEastAsia" w:cstheme="minorBidi"/>
              <w:sz w:val="22"/>
              <w:szCs w:val="22"/>
              <w:lang w:val="pt-BR"/>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Fonts w:hint="default"/>
              <w:lang w:val="pt-BR"/>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Fonts w:hint="default"/>
              <w:lang w:val="pt-BR"/>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Fonts w:hint="default"/>
              <w:lang w:val="pt-BR"/>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Fonts w:hint="default"/>
              <w:lang w:val="pt-BR"/>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Fonts w:hint="default"/>
              <w:lang w:val="pt-BR"/>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 xml:space="preserve">3.2 </w:t>
          </w:r>
          <w:r>
            <w:rPr>
              <w:rStyle w:val="29"/>
              <w:rFonts w:hint="default"/>
              <w:lang w:val="pt-BR"/>
            </w:rPr>
            <w:t xml:space="preserve">      </w:t>
          </w:r>
          <w:r>
            <w:rPr>
              <w:rStyle w:val="29"/>
            </w:rPr>
            <w:t>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Fonts w:hint="default"/>
              <w:lang w:val="pt-BR"/>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Fonts w:hint="default"/>
              <w:lang w:val="pt-BR"/>
            </w:rPr>
            <w:tab/>
            <w:t xml:space="preserve">        Mecanismo de atenção........................................................</w:t>
          </w:r>
          <w:r>
            <w:t>3</w:t>
          </w:r>
          <w:r>
            <w:rPr>
              <w:rFonts w:hint="default"/>
              <w:lang w:val="pt-BR"/>
            </w:rPr>
            <w:t>3</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 xml:space="preserve">3           </w:t>
          </w:r>
          <w:r>
            <w:rPr>
              <w:rStyle w:val="29"/>
              <w:rFonts w:hint="default"/>
              <w:i/>
              <w:iCs/>
              <w:lang w:val="pt-BR"/>
            </w:rPr>
            <w:t>LSTM</w:t>
          </w:r>
          <w:r>
            <w:rPr>
              <w:rStyle w:val="29"/>
              <w:rFonts w:hint="default"/>
              <w:lang w:val="pt-BR"/>
            </w:rPr>
            <w:t xml:space="preserve"> e </w:t>
          </w:r>
          <w:r>
            <w:rPr>
              <w:rStyle w:val="29"/>
              <w:rFonts w:hint="default"/>
              <w:i/>
              <w:iCs/>
              <w:lang w:val="pt-BR"/>
            </w:rPr>
            <w:t>GRU</w:t>
          </w:r>
          <w:r>
            <w:rPr>
              <w:rStyle w:val="29"/>
              <w:rFonts w:hint="default"/>
              <w:lang w:val="pt-BR"/>
            </w:rPr>
            <w:t>........................................................................</w:t>
          </w:r>
          <w:r>
            <w:t>3</w:t>
          </w:r>
          <w:r>
            <w:rPr>
              <w:rFonts w:hint="default"/>
              <w:lang w:val="pt-BR"/>
            </w:rPr>
            <w:t>4</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4</w:t>
          </w:r>
          <w:r>
            <w:rPr>
              <w:rStyle w:val="29"/>
            </w:rPr>
            <w:t xml:space="preserve"> </w:t>
          </w:r>
          <w:r>
            <w:rPr>
              <w:rStyle w:val="29"/>
              <w:rFonts w:hint="default"/>
              <w:lang w:val="pt-BR"/>
            </w:rPr>
            <w:t xml:space="preserve">          </w:t>
          </w:r>
          <w:r>
            <w:rPr>
              <w:rStyle w:val="29"/>
            </w:rPr>
            <w:t>Trabalhos na Literatura</w:t>
          </w:r>
          <w:r>
            <w:tab/>
          </w:r>
          <w:r>
            <w:t>3</w:t>
          </w:r>
          <w:r>
            <w:rPr>
              <w:rFonts w:hint="default"/>
              <w:lang w:val="pt-BR"/>
            </w:rPr>
            <w:t>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Fonts w:hint="default"/>
              <w:lang w:val="pt-BR"/>
            </w:rPr>
            <w:tab/>
          </w:r>
          <w:r>
            <w:rPr>
              <w:rStyle w:val="29"/>
              <w:i/>
              <w:iCs/>
            </w:rPr>
            <w:t>Web Scraping</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Fonts w:hint="default"/>
              <w:lang w:val="pt-BR"/>
            </w:rPr>
            <w:tab/>
          </w:r>
          <w:r>
            <w:rPr>
              <w:rStyle w:val="29"/>
            </w:rPr>
            <w:t xml:space="preserve">Sumarização Extrativa com </w:t>
          </w:r>
          <w:r>
            <w:rPr>
              <w:rStyle w:val="29"/>
              <w:i/>
              <w:iCs/>
            </w:rPr>
            <w:t>TextRank</w:t>
          </w:r>
          <w:r>
            <w:tab/>
          </w:r>
          <w:r>
            <w:rPr>
              <w:rFonts w:hint="default"/>
              <w:lang w:val="pt-BR"/>
            </w:rP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Fonts w:hint="default"/>
              <w:lang w:val="pt-BR"/>
            </w:rPr>
            <w:tab/>
          </w:r>
          <w:r>
            <w:rPr>
              <w:rStyle w:val="29"/>
            </w:rPr>
            <w:t xml:space="preserve">Sumarização Abstrata com </w:t>
          </w:r>
          <w:r>
            <w:rPr>
              <w:rStyle w:val="29"/>
              <w:i/>
              <w:iCs/>
            </w:rPr>
            <w:t>Sequence to Sequence</w:t>
          </w:r>
          <w:r>
            <w:tab/>
          </w:r>
          <w:r>
            <w:t>4</w:t>
          </w:r>
          <w:r>
            <w:rPr>
              <w:rFonts w:hint="default"/>
              <w:lang w:val="pt-BR"/>
            </w:rPr>
            <w:t>4</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rPr>
              <w:rFonts w:hint="default"/>
              <w:lang w:val="pt-BR"/>
            </w:rPr>
            <w:t>46</w:t>
          </w:r>
          <w:r>
            <w:fldChar w:fldCharType="end"/>
          </w:r>
        </w:p>
        <w:p>
          <w:pPr>
            <w:rPr>
              <w:rFonts w:hint="default"/>
              <w:lang w:val="pt-BR"/>
            </w:rPr>
          </w:pPr>
          <w:r>
            <w:t>REFERÊNCIAS.......................................................................................</w:t>
          </w:r>
          <w:r>
            <w:rPr>
              <w:rFonts w:hint="default"/>
              <w:lang w:val="pt-BR"/>
            </w:rPr>
            <w:t>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6"/>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28" o:title=""/>
            <o:lock v:ext="edit" aspectratio="t"/>
            <w10:wrap type="none"/>
            <w10:anchorlock/>
          </v:shape>
          <o:OLEObject Type="Embed" ProgID="Equation.KSEE3" ShapeID="_x0000_i1025" DrawAspect="Content" ObjectID="_1468075740" r:id="rId127">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29"/>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1" o:title=""/>
            <o:lock v:ext="edit" aspectratio="t"/>
            <w10:wrap type="none"/>
            <w10:anchorlock/>
          </v:shape>
          <o:OLEObject Type="Embed" ProgID="Equation.KSEE3" ShapeID="_x0000_i1027" DrawAspect="Content" ObjectID="_1468075741" r:id="rId130">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9ne77upr3ml9" w:colFirst="0" w:colLast="0"/>
      <w:bookmarkEnd w:id="10"/>
      <w:bookmarkStart w:id="11" w:name="_heading=h.a4vgmurz2jgf"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3" o:title=""/>
            <o:lock v:ext="edit" aspectratio="t"/>
            <w10:wrap type="none"/>
            <w10:anchorlock/>
          </v:shape>
          <o:OLEObject Type="Embed" ProgID="Equation.KSEE3" ShapeID="_x0000_i1028" DrawAspect="Content" ObjectID="_1468075742" r:id="rId132">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5" o:title=""/>
            <o:lock v:ext="edit" aspectratio="t"/>
            <w10:wrap type="none"/>
            <w10:anchorlock/>
          </v:shape>
          <o:OLEObject Type="Embed" ProgID="Equation.KSEE3" ShapeID="_x0000_i1029" DrawAspect="Content" ObjectID="_1468075743" r:id="rId134">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7" o:title=""/>
            <o:lock v:ext="edit" aspectratio="t"/>
            <w10:wrap type="none"/>
            <w10:anchorlock/>
          </v:shape>
          <o:OLEObject Type="Embed" ProgID="Equation.KSEE3" ShapeID="_x0000_i1030" DrawAspect="Content" ObjectID="_1468075744" r:id="rId136">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39" o:title=""/>
            <o:lock v:ext="edit" aspectratio="t"/>
            <w10:wrap type="none"/>
            <w10:anchorlock/>
          </v:shape>
          <o:OLEObject Type="Embed" ProgID="Equation.KSEE3" ShapeID="_x0000_i1031" DrawAspect="Content" ObjectID="_1468075745" r:id="rId138">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7" o:title=""/>
            <o:lock v:ext="edit" aspectratio="t"/>
            <w10:wrap type="none"/>
            <w10:anchorlock/>
          </v:shape>
          <o:OLEObject Type="Embed" ProgID="Equation.KSEE3" ShapeID="_x0000_i1032" DrawAspect="Content" ObjectID="_1468075746" r:id="rId140">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39" o:title=""/>
            <o:lock v:ext="edit" aspectratio="t"/>
            <w10:wrap type="none"/>
            <w10:anchorlock/>
          </v:shape>
          <o:OLEObject Type="Embed" ProgID="Equation.KSEE3" ShapeID="_x0000_i1033" DrawAspect="Content" ObjectID="_1468075747" r:id="rId141">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3" o:title=""/>
            <o:lock v:ext="edit" aspectratio="t"/>
            <w10:wrap type="none"/>
            <w10:anchorlock/>
          </v:shape>
          <o:OLEObject Type="Embed" ProgID="Equation.KSEE3" ShapeID="_x0000_i1034" DrawAspect="Content" ObjectID="_1468075748" r:id="rId142">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 xml:space="preserve">Onde temos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É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5" o:title=""/>
            <o:lock v:ext="edit" aspectratio="t"/>
            <w10:wrap type="none"/>
            <w10:anchorlock/>
          </v:shape>
          <o:OLEObject Type="Embed" ProgID="Equation.KSEE3" ShapeID="_x0000_i1037" DrawAspect="Content" ObjectID="_1468075749" r:id="rId144">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7" o:title=""/>
            <o:lock v:ext="edit" aspectratio="t"/>
            <w10:wrap type="none"/>
            <w10:anchorlock/>
          </v:shape>
          <o:OLEObject Type="Embed" ProgID="Equation.KSEE3" ShapeID="_x0000_i1038" DrawAspect="Content" ObjectID="_1468075750" r:id="rId146">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48"/>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0" o:title=""/>
            <o:lock v:ext="edit" aspectratio="t"/>
            <w10:wrap type="none"/>
            <w10:anchorlock/>
          </v:shape>
          <o:OLEObject Type="Embed" ProgID="Equation.KSEE3" ShapeID="_x0000_i1039" DrawAspect="Content" ObjectID="_1468075751" r:id="rId149">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 páginas da </w:t>
      </w:r>
      <w:r>
        <w:rPr>
          <w:i/>
          <w:iCs/>
        </w:rPr>
        <w:t>web e</w:t>
      </w:r>
      <w:r>
        <w:t xml:space="preserve"> classificá-las em importância. </w:t>
      </w:r>
    </w:p>
    <w:p>
      <w:r>
        <w:t>Após a construção completa do grafo, o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2" o:title=""/>
            <o:lock v:ext="edit" aspectratio="t"/>
            <w10:wrap type="none"/>
            <w10:anchorlock/>
          </v:shape>
          <o:OLEObject Type="Embed" ProgID="Equation.KSEE3" ShapeID="_x0000_i1040" DrawAspect="Content" ObjectID="_1468075752" r:id="rId151">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4" o:title=""/>
            <o:lock v:ext="edit" aspectratio="t"/>
            <w10:wrap type="none"/>
            <w10:anchorlock/>
          </v:shape>
          <o:OLEObject Type="Embed" ProgID="Equation.KSEE3" ShapeID="_x0000_i1041" DrawAspect="Content" ObjectID="_1468075753" r:id="rId153">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6" o:title=""/>
            <o:lock v:ext="edit" aspectratio="t"/>
            <w10:wrap type="none"/>
            <w10:anchorlock/>
          </v:shape>
          <o:OLEObject Type="Embed" ProgID="Equation.KSEE3" ShapeID="_x0000_i1042" DrawAspect="Content" ObjectID="_1468075754" r:id="rId155">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58" o:title=""/>
            <o:lock v:ext="edit" aspectratio="t"/>
            <w10:wrap type="none"/>
            <w10:anchorlock/>
          </v:shape>
          <o:OLEObject Type="Embed" ProgID="Equation.KSEE3" ShapeID="_x0000_i1043" DrawAspect="Content" ObjectID="_1468075755" r:id="rId157">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0" o:title=""/>
            <o:lock v:ext="edit" aspectratio="t"/>
            <w10:wrap type="none"/>
            <w10:anchorlock/>
          </v:shape>
          <o:OLEObject Type="Embed" ProgID="Equation.KSEE3" ShapeID="_x0000_i1044" DrawAspect="Content" ObjectID="_1468075756" r:id="rId159">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2" o:title=""/>
            <o:lock v:ext="edit" aspectratio="t"/>
            <w10:wrap type="none"/>
            <w10:anchorlock/>
          </v:shape>
          <o:OLEObject Type="Embed" ProgID="Equation.KSEE3" ShapeID="_x0000_i1045" DrawAspect="Content" ObjectID="_1468075757" r:id="rId161">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4" o:title=""/>
            <o:lock v:ext="edit" aspectratio="t"/>
            <w10:wrap type="none"/>
            <w10:anchorlock/>
          </v:shape>
          <o:OLEObject Type="Embed" ProgID="Equation.KSEE3" ShapeID="_x0000_i1046" DrawAspect="Content" ObjectID="_1468075758" r:id="rId163">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6" o:title=""/>
            <o:lock v:ext="edit" aspectratio="t"/>
            <w10:wrap type="none"/>
            <w10:anchorlock/>
          </v:shape>
          <o:OLEObject Type="Embed" ProgID="Equation.KSEE3" ShapeID="_x0000_i1047" DrawAspect="Content" ObjectID="_1468075759" r:id="rId165">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7"/>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69" o:title=""/>
            <o:lock v:ext="edit" aspectratio="t"/>
            <w10:wrap type="none"/>
            <w10:anchorlock/>
          </v:shape>
          <o:OLEObject Type="Embed" ProgID="Equation.KSEE3" ShapeID="_x0000_i1049" DrawAspect="Content" ObjectID="_1468075760" r:id="rId168">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1" o:title=""/>
            <o:lock v:ext="edit" aspectratio="t"/>
            <w10:wrap type="none"/>
            <w10:anchorlock/>
          </v:shape>
          <o:OLEObject Type="Embed" ProgID="Equation.KSEE3" ShapeID="_x0000_i1050" DrawAspect="Content" ObjectID="_1468075761" r:id="rId170">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1" DrawAspect="Content" ObjectID="_1468075762" r:id="rId172">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5" o:title=""/>
            <o:lock v:ext="edit" aspectratio="t"/>
            <w10:wrap type="none"/>
            <w10:anchorlock/>
          </v:shape>
          <o:OLEObject Type="Embed" ProgID="Equation.KSEE3" ShapeID="_x0000_i1052" DrawAspect="Content" ObjectID="_1468075763" r:id="rId174">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7" o:title=""/>
            <o:lock v:ext="edit" aspectratio="t"/>
            <w10:wrap type="none"/>
            <w10:anchorlock/>
          </v:shape>
          <o:OLEObject Type="Embed" ProgID="Equation.KSEE3" ShapeID="_x0000_i1053" DrawAspect="Content" ObjectID="_1468075764" r:id="rId176">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79" o:title=""/>
            <o:lock v:ext="edit" aspectratio="t"/>
            <w10:wrap type="none"/>
            <w10:anchorlock/>
          </v:shape>
          <o:OLEObject Type="Embed" ProgID="Equation.KSEE3" ShapeID="_x0000_i1054" DrawAspect="Content" ObjectID="_1468075765" r:id="rId178">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1" o:title=""/>
            <o:lock v:ext="edit" aspectratio="t"/>
            <w10:wrap type="none"/>
            <w10:anchorlock/>
          </v:shape>
          <o:OLEObject Type="Embed" ProgID="Equation.KSEE3" ShapeID="_x0000_i1055" DrawAspect="Content" ObjectID="_1468075766" r:id="rId180">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2"/>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4" o:title=""/>
            <o:lock v:ext="edit" aspectratio="t"/>
            <w10:wrap type="none"/>
            <w10:anchorlock/>
          </v:shape>
          <o:OLEObject Type="Embed" ProgID="Equation.KSEE3" ShapeID="_x0000_i1056" DrawAspect="Content" ObjectID="_1468075767" r:id="rId183">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79" o:title=""/>
            <o:lock v:ext="edit" aspectratio="t"/>
            <w10:wrap type="none"/>
            <w10:anchorlock/>
          </v:shape>
          <o:OLEObject Type="Embed" ProgID="Equation.KSEE3" ShapeID="_x0000_i1057" DrawAspect="Content" ObjectID="_1468075768" r:id="rId185">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1" o:title=""/>
            <o:lock v:ext="edit" aspectratio="t"/>
            <w10:wrap type="none"/>
            <w10:anchorlock/>
          </v:shape>
          <o:OLEObject Type="Embed" ProgID="Equation.KSEE3" ShapeID="_x0000_i1058" DrawAspect="Content" ObjectID="_1468075769" r:id="rId186">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leftChars="0" w:firstLine="720" w:firstLineChars="0"/>
        <w:jc w:val="both"/>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7"/>
                    <a:stretch>
                      <a:fillRect/>
                    </a:stretch>
                  </pic:blipFill>
                  <pic:spPr>
                    <a:xfrm>
                      <a:off x="0" y="0"/>
                      <a:ext cx="5393690" cy="3424555"/>
                    </a:xfrm>
                    <a:prstGeom prst="rect">
                      <a:avLst/>
                    </a:prstGeom>
                  </pic:spPr>
                </pic:pic>
              </a:graphicData>
            </a:graphic>
          </wp:inline>
        </w:drawing>
      </w:r>
      <w:r>
        <w:rPr>
          <w:position w:val="-16"/>
          <w:sz w:val="20"/>
          <w:szCs w:val="20"/>
        </w:rPr>
        <w:object>
          <v:shape id="_x0000_i1087" o:spt="75" type="#_x0000_t75" style="height:24.8pt;width:9.7pt;" o:ole="t" filled="f" o:preferrelative="t" stroked="f" coordsize="21600,21600">
            <v:path/>
            <v:fill on="f" focussize="0,0"/>
            <v:stroke on="f" joinstyle="miter"/>
            <v:imagedata r:id="rId189" o:title=""/>
            <o:lock v:ext="edit" aspectratio="t"/>
            <w10:wrap type="none"/>
            <w10:anchorlock/>
          </v:shape>
          <o:OLEObject Type="Embed" ProgID="Equation.KSEE3" ShapeID="_x0000_i1087" DrawAspect="Content" ObjectID="_1468075770" r:id="rId188">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88" o:spt="75" type="#_x0000_t75" style="height:11pt;width:9pt;" o:ole="t" filled="f" o:preferrelative="t" stroked="f" coordsize="21600,21600">
            <v:path/>
            <v:fill on="f" focussize="0,0"/>
            <v:stroke on="f" joinstyle="miter"/>
            <v:imagedata r:id="rId191" o:title=""/>
            <o:lock v:ext="edit" aspectratio="t"/>
            <w10:wrap type="none"/>
            <w10:anchorlock/>
          </v:shape>
          <o:OLEObject Type="Embed" ProgID="Equation.KSEE3" ShapeID="_x0000_i1088" DrawAspect="Content" ObjectID="_1468075771" r:id="rId190">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2"/>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89" o:spt="75" type="#_x0000_t75" style="height:24.8pt;width:9.7pt;" o:ole="t" filled="f" o:preferrelative="t" stroked="f" coordsize="21600,21600">
            <v:path/>
            <v:fill on="f" focussize="0,0"/>
            <v:stroke on="f" joinstyle="miter"/>
            <v:imagedata r:id="rId194" o:title=""/>
            <o:lock v:ext="edit" aspectratio="t"/>
            <w10:wrap type="none"/>
            <w10:anchorlock/>
          </v:shape>
          <o:OLEObject Type="Embed" ProgID="Equation.KSEE3" ShapeID="_x0000_i1089" DrawAspect="Content" ObjectID="_1468075772" r:id="rId193">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5"/>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100" o:spt="75" type="#_x0000_t75" style="height:15pt;width:6.95pt;" o:ole="t" filled="f" o:preferrelative="t" stroked="f" coordsize="21600,21600">
            <v:path/>
            <v:fill on="f" focussize="0,0"/>
            <v:stroke on="f" joinstyle="miter"/>
            <v:imagedata r:id="rId197" o:title=""/>
            <o:lock v:ext="edit" aspectratio="t"/>
            <w10:wrap type="none"/>
            <w10:anchorlock/>
          </v:shape>
          <o:OLEObject Type="Embed" ProgID="Equation.KSEE3" ShapeID="_x0000_i1100" DrawAspect="Content" ObjectID="_1468075773" r:id="rId196">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 e também a remoção de </w:t>
      </w:r>
      <w:r>
        <w:rPr>
          <w:i/>
          <w:iCs/>
        </w:rPr>
        <w:t>stopwords</w:t>
      </w:r>
      <w:r>
        <w:t xml:space="preserve">. </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Punctuation</w:t>
      </w:r>
      <w:r>
        <w:t>: Disponibiliza dos os conjuntos relacionados a pontuação de texto, como uma constante de variável do tipo</w:t>
      </w:r>
      <w:r>
        <w:rPr>
          <w:i/>
          <w:iCs/>
        </w:rPr>
        <w:t xml:space="preserve"> string</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o texto totalmente processado e legível para uma pessoa.</w:t>
      </w:r>
    </w:p>
    <w:p>
      <w:pPr>
        <w:ind w:firstLine="720"/>
      </w:pPr>
      <w:r>
        <w:t xml:space="preserve">Regularmente utilizada em estudos em áreas da </w:t>
      </w:r>
      <w:r>
        <w:rPr>
          <w:i/>
          <w:iCs/>
          <w:lang w:eastAsia="zh-CN"/>
        </w:rPr>
        <w:t xml:space="preserve">Neuro-linguistic programming </w:t>
      </w:r>
      <w:r>
        <w:t>(NLP</w:t>
      </w:r>
      <w:r>
        <w:rPr>
          <w:i/>
          <w:iCs/>
        </w:rPr>
        <w:t>)</w:t>
      </w:r>
      <w:r>
        <w:t xml:space="preserve">,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 com a tradução ou sumarização legível do texto. </w:t>
      </w:r>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left="0" w:leftChars="0" w:firstLine="0" w:firstLineChars="0"/>
      </w:pP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198"/>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104" o:spt="75" type="#_x0000_t75" style="height:24.8pt;width:9.7pt;" o:ole="t" filled="f" o:preferrelative="t" stroked="f" coordsize="21600,21600">
            <v:path/>
            <v:fill on="f" focussize="0,0"/>
            <v:stroke on="f" joinstyle="miter"/>
            <v:imagedata r:id="rId200" o:title=""/>
            <o:lock v:ext="edit" aspectratio="t"/>
            <w10:wrap type="none"/>
            <w10:anchorlock/>
          </v:shape>
          <o:OLEObject Type="Embed" ProgID="Equation.KSEE3" ShapeID="_x0000_i1104" DrawAspect="Content" ObjectID="_1468075774" r:id="rId199">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propagam-se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106" o:spt="75" type="#_x0000_t75" style="height:18.2pt;width:295.75pt;" o:ole="t" filled="f" o:preferrelative="t" stroked="f" coordsize="21600,21600">
            <v:path/>
            <v:fill on="f" focussize="0,0"/>
            <v:stroke on="f" joinstyle="miter"/>
            <v:imagedata r:id="rId202" o:title=""/>
            <o:lock v:ext="edit" aspectratio="t"/>
            <w10:wrap type="none"/>
            <w10:anchorlock/>
          </v:shape>
          <o:OLEObject Type="Embed" ProgID="Equation.KSEE3" ShapeID="_x0000_i1106" DrawAspect="Content" ObjectID="_1468075775" r:id="rId201">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107" o:spt="75" type="#_x0000_t75" style="height:17.9pt;width:438.95pt;" o:ole="t" filled="f" o:preferrelative="t" stroked="f" coordsize="21600,21600">
            <v:path/>
            <v:fill on="f" focussize="0,0"/>
            <v:stroke on="f" joinstyle="miter"/>
            <v:imagedata r:id="rId204" o:title=""/>
            <o:lock v:ext="edit" aspectratio="t"/>
            <w10:wrap type="none"/>
            <w10:anchorlock/>
          </v:shape>
          <o:OLEObject Type="Embed" ProgID="Equation.KSEE3" ShapeID="_x0000_i1107" DrawAspect="Content" ObjectID="_1468075776" r:id="rId203">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108" o:spt="75" type="#_x0000_t75" style="height:17.9pt;width:445.9pt;" o:ole="t" filled="f" o:preferrelative="t" stroked="f" coordsize="21600,21600">
            <v:path/>
            <v:fill on="f" focussize="0,0"/>
            <v:stroke on="f" joinstyle="miter"/>
            <v:imagedata r:id="rId206" o:title=""/>
            <o:lock v:ext="edit" aspectratio="t"/>
            <w10:wrap type="none"/>
            <w10:anchorlock/>
          </v:shape>
          <o:OLEObject Type="Embed" ProgID="Equation.KSEE3" ShapeID="_x0000_i1108" DrawAspect="Content" ObjectID="_1468075777" r:id="rId205">
            <o:LockedField>false</o:LockedField>
          </o:OLEObject>
        </w:object>
      </w:r>
    </w:p>
    <w:p>
      <w:r>
        <w:t xml:space="preserve">Outras variações que possuem dois fluxos, percorrendo cada tempo duas vezes, </w:t>
      </w:r>
      <w:r>
        <w:rPr>
          <w:rFonts w:hint="default"/>
          <w:lang w:val="pt-BR"/>
        </w:rPr>
        <w:t>chamadas de bidirecionais</w:t>
      </w:r>
      <w:r>
        <w:t xml:space="preserve">.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7"/>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109" o:spt="75" type="#_x0000_t75" style="height:15pt;width:10pt;" o:ole="t" filled="f" o:preferrelative="t" stroked="f" coordsize="21600,21600">
            <v:path/>
            <v:fill on="f" focussize="0,0"/>
            <v:stroke on="f" joinstyle="miter"/>
            <v:imagedata r:id="rId209" o:title=""/>
            <o:lock v:ext="edit" aspectratio="t"/>
            <w10:wrap type="none"/>
            <w10:anchorlock/>
          </v:shape>
          <o:OLEObject Type="Embed" ProgID="Equation.KSEE3" ShapeID="_x0000_i1109" DrawAspect="Content" ObjectID="_1468075778" r:id="rId208">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pPr>
        <w:rPr>
          <w:rFonts w:hint="default"/>
          <w:lang w:val="pt-BR"/>
        </w:rPr>
      </w:pPr>
      <w:r>
        <w:t>Os códigos feitos foram armazenados na plataforma GitHub para centralizar as versões do projeto e evitar possíveis perdas de conteúdo</w:t>
      </w:r>
      <w:r>
        <w:rPr>
          <w:rFonts w:hint="default"/>
          <w:lang w:val="pt-BR"/>
        </w:rPr>
        <w:t>.</w:t>
      </w:r>
    </w:p>
    <w:p>
      <w:pPr>
        <w:rPr>
          <w:rFonts w:hint="default"/>
          <w:lang w:val="pt-BR"/>
        </w:rPr>
      </w:pPr>
    </w:p>
    <w:p>
      <w:pPr>
        <w:rPr>
          <w:rFonts w:hint="default"/>
          <w:lang w:val="pt-BR"/>
        </w:rPr>
      </w:pPr>
    </w:p>
    <w:p>
      <w:pPr>
        <w:rPr>
          <w:rFonts w:hint="default"/>
          <w:lang w:val="pt-BR"/>
        </w:rPr>
      </w:pPr>
    </w:p>
    <w:p>
      <w:pPr>
        <w:ind w:left="0" w:leftChars="0" w:firstLine="0" w:firstLineChars="0"/>
        <w:rPr>
          <w:rFonts w:hint="default"/>
          <w:b w:val="0"/>
          <w:bCs/>
          <w:i/>
          <w:iCs/>
          <w:lang w:val="pt-BR"/>
        </w:rPr>
      </w:pPr>
      <w:r>
        <w:rPr>
          <w:b w:val="0"/>
          <w:bCs/>
          <w:i/>
          <w:iCs/>
        </w:rPr>
        <w:t>3.2.2</w:t>
      </w:r>
      <w:r>
        <w:rPr>
          <w:b w:val="0"/>
          <w:bCs/>
          <w:i/>
          <w:iCs/>
        </w:rPr>
        <w:tab/>
      </w:r>
      <w:r>
        <w:rPr>
          <w:rFonts w:hint="default"/>
          <w:b w:val="0"/>
          <w:bCs/>
          <w:i/>
          <w:iCs/>
          <w:lang w:val="pt-BR"/>
        </w:rPr>
        <w:t>Mecanismo de atenção</w:t>
      </w:r>
    </w:p>
    <w:p>
      <w:pPr>
        <w:ind w:left="0" w:leftChars="0" w:firstLine="0" w:firstLineChars="0"/>
        <w:rPr>
          <w:b w:val="0"/>
          <w:bCs/>
          <w:i/>
          <w:iCs/>
        </w:rPr>
      </w:pPr>
    </w:p>
    <w:p>
      <w:pPr>
        <w:rPr>
          <w:rFonts w:hint="default"/>
          <w:lang w:val="pt-BR"/>
        </w:rPr>
      </w:pPr>
      <w:r>
        <w:rPr>
          <w:rFonts w:hint="default"/>
          <w:lang w:val="pt-BR"/>
        </w:rP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pPr>
        <w:rPr>
          <w:rFonts w:hint="default"/>
          <w:lang w:val="pt-BR"/>
        </w:rPr>
      </w:pPr>
      <w:r>
        <w:rPr>
          <w:rFonts w:hint="default"/>
          <w:lang w:val="pt-BR"/>
        </w:rPr>
        <w:t xml:space="preserve">Modelos </w:t>
      </w:r>
      <w:r>
        <w:rPr>
          <w:rFonts w:hint="default"/>
          <w:i/>
          <w:iCs/>
          <w:lang w:val="pt-BR"/>
        </w:rPr>
        <w:t xml:space="preserve">Seq2Seq </w:t>
      </w:r>
      <w:r>
        <w:rPr>
          <w:rFonts w:hint="default"/>
          <w:lang w:val="pt-BR"/>
        </w:rPr>
        <w:t>são amplamente utilizados nesses casos, pois uma sequência de palavras de entrada para o</w:t>
      </w:r>
      <w:r>
        <w:rPr>
          <w:rFonts w:hint="default"/>
          <w:i/>
          <w:iCs/>
          <w:lang w:val="pt-BR"/>
        </w:rPr>
        <w:t xml:space="preserve"> Encoder</w:t>
      </w:r>
      <w:r>
        <w:rPr>
          <w:rFonts w:hint="default"/>
          <w:lang w:val="pt-BR"/>
        </w:rPr>
        <w:t xml:space="preserve"> é reduzida em um vetor de tamanho fixo com seu contexto, no qual o</w:t>
      </w:r>
      <w:r>
        <w:rPr>
          <w:rFonts w:hint="default"/>
          <w:i/>
          <w:iCs/>
          <w:lang w:val="pt-BR"/>
        </w:rPr>
        <w:t xml:space="preserve"> Decoder</w:t>
      </w:r>
      <w:r>
        <w:rPr>
          <w:rFonts w:hint="default"/>
          <w:lang w:val="pt-BR"/>
        </w:rPr>
        <w:t xml:space="preserve"> gera outra sequência com o que foi traduzido. </w:t>
      </w:r>
    </w:p>
    <w:p>
      <w:pPr>
        <w:rPr>
          <w:rFonts w:hint="default"/>
          <w:i w:val="0"/>
          <w:iCs w:val="0"/>
          <w:lang w:val="pt-BR"/>
        </w:rPr>
      </w:pPr>
      <w:r>
        <w:rPr>
          <w:rFonts w:hint="default"/>
          <w:i w:val="0"/>
          <w:iCs w:val="0"/>
          <w:lang w:val="pt-BR"/>
        </w:rPr>
        <w:t>A frase “let’s go anna” em inglês com três palavras é traduzida para o português “vamos anna” com apenas 2, como na Figura 11.</w:t>
      </w:r>
    </w:p>
    <w:p>
      <w:pPr>
        <w:rPr>
          <w:rFonts w:hint="default"/>
          <w:i w:val="0"/>
          <w:iCs w:val="0"/>
          <w:lang w:val="pt-BR"/>
        </w:rPr>
      </w:pPr>
    </w:p>
    <w:p>
      <w:pPr>
        <w:jc w:val="center"/>
        <w:rPr>
          <w:rFonts w:hint="default"/>
          <w:i/>
          <w:iCs/>
          <w:lang w:val="pt-BR"/>
        </w:rPr>
      </w:pPr>
      <w:r>
        <w:rPr>
          <w:rFonts w:hint="default"/>
          <w:i w:val="0"/>
          <w:iCs w:val="0"/>
          <w:lang w:val="pt-BR"/>
        </w:rPr>
        <w:t xml:space="preserve">Figura 11- Exemplo de tradução </w:t>
      </w:r>
      <w:r>
        <w:rPr>
          <w:rFonts w:hint="default"/>
          <w:i/>
          <w:iCs/>
          <w:lang w:val="pt-BR"/>
        </w:rPr>
        <w:t>Seq2Seq</w:t>
      </w:r>
    </w:p>
    <w:p>
      <w:pPr>
        <w:ind w:left="0" w:leftChars="0" w:firstLine="0" w:firstLineChars="0"/>
        <w:rPr>
          <w:rFonts w:hint="default"/>
          <w:i/>
          <w:iCs/>
          <w:lang w:val="pt-BR"/>
        </w:rPr>
      </w:pPr>
      <w:r>
        <w:rPr>
          <w:rFonts w:hint="default"/>
          <w:i/>
          <w:iCs/>
          <w:lang w:val="pt-BR"/>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0"/>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rFonts w:hint="default"/>
          <w:sz w:val="20"/>
          <w:szCs w:val="20"/>
          <w:lang w:val="pt-BR"/>
        </w:rPr>
      </w:pPr>
      <w:r>
        <w:rPr>
          <w:position w:val="-4"/>
          <w:sz w:val="20"/>
          <w:szCs w:val="20"/>
        </w:rPr>
        <w:object>
          <v:shape id="_x0000_i1111" o:spt="75" type="#_x0000_t75" style="height:15pt;width:10pt;" o:ole="t" filled="f" o:preferrelative="t" stroked="f" coordsize="21600,21600">
            <v:path/>
            <v:fill on="f" focussize="0,0"/>
            <v:stroke on="f"/>
            <v:imagedata r:id="rId212" o:title=""/>
            <o:lock v:ext="edit" aspectratio="t"/>
            <w10:wrap type="none"/>
            <w10:anchorlock/>
          </v:shape>
          <o:OLEObject Type="Embed" ProgID="Equation.KSEE3" ShapeID="_x0000_i1111" DrawAspect="Content" ObjectID="_1468075779" r:id="rId211">
            <o:LockedField>false</o:LockedField>
          </o:OLEObject>
        </w:object>
      </w:r>
      <w:r>
        <w:rPr>
          <w:sz w:val="20"/>
          <w:szCs w:val="20"/>
        </w:rPr>
        <w:t>Fonte: Disponível em:</w:t>
      </w:r>
      <w:r>
        <w:rPr>
          <w:rFonts w:hint="default"/>
          <w:color w:val="0000FF"/>
          <w:sz w:val="20"/>
          <w:szCs w:val="20"/>
          <w:u w:val="single"/>
          <w:lang w:val="pt-BR"/>
        </w:rPr>
        <w:t>http://www.wildml.com/</w:t>
      </w:r>
      <w:r>
        <w:rPr>
          <w:sz w:val="20"/>
          <w:szCs w:val="20"/>
        </w:rPr>
        <w:t xml:space="preserve">. Acesso em </w:t>
      </w:r>
      <w:r>
        <w:rPr>
          <w:rFonts w:hint="default"/>
          <w:sz w:val="20"/>
          <w:szCs w:val="20"/>
          <w:lang w:val="pt-BR"/>
        </w:rPr>
        <w:t>11 nov</w:t>
      </w:r>
      <w:r>
        <w:rPr>
          <w:sz w:val="20"/>
          <w:szCs w:val="20"/>
        </w:rPr>
        <w:t xml:space="preserve"> 2020</w:t>
      </w:r>
    </w:p>
    <w:p>
      <w:pPr>
        <w:rPr>
          <w:rFonts w:hint="default"/>
          <w:i w:val="0"/>
          <w:iCs w:val="0"/>
          <w:lang w:val="pt-BR"/>
        </w:rPr>
      </w:pPr>
    </w:p>
    <w:p>
      <w:pPr>
        <w:rPr>
          <w:rFonts w:hint="default"/>
          <w:i w:val="0"/>
          <w:iCs w:val="0"/>
          <w:lang w:val="pt-BR"/>
        </w:rPr>
      </w:pPr>
      <w:r>
        <w:rPr>
          <w:rFonts w:hint="default"/>
          <w:i w:val="0"/>
          <w:iCs w:val="0"/>
          <w:lang w:val="pt-BR"/>
        </w:rPr>
        <w:t xml:space="preserve">Entretanto, para grandes sequências, o tamanho fixo é um problema, pois todo o contexto de entrada é considerado e é necessário representar essa dependência ao longo do tempo. </w:t>
      </w:r>
    </w:p>
    <w:p>
      <w:pPr>
        <w:rPr>
          <w:rFonts w:hint="default"/>
          <w:i w:val="0"/>
          <w:iCs w:val="0"/>
          <w:lang w:val="pt-BR"/>
        </w:r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rPr>
          <w:rFonts w:hint="default"/>
          <w:i w:val="0"/>
          <w:iCs w:val="0"/>
          <w:lang w:val="pt-BR"/>
        </w:rPr>
        <w:t xml:space="preserve">Como solução, o mecanismo de atenção atua para que o </w:t>
      </w:r>
      <w:r>
        <w:rPr>
          <w:rFonts w:hint="default"/>
          <w:i/>
          <w:iCs/>
          <w:lang w:val="pt-BR"/>
        </w:rPr>
        <w:t>Decoder</w:t>
      </w:r>
      <w:r>
        <w:rPr>
          <w:rFonts w:hint="default"/>
          <w:i w:val="0"/>
          <w:iCs w:val="0"/>
          <w:lang w:val="pt-BR"/>
        </w:rPr>
        <w:t xml:space="preserve"> “preste atenção” em cada parte da sequência de entrada ao gerar cada </w:t>
      </w:r>
    </w:p>
    <w:p>
      <w:pPr>
        <w:ind w:left="0" w:leftChars="0" w:firstLine="0" w:firstLineChars="0"/>
        <w:rPr>
          <w:rFonts w:hint="default"/>
          <w:i w:val="0"/>
          <w:iCs w:val="0"/>
          <w:lang w:val="pt-BR"/>
        </w:rPr>
      </w:pPr>
      <w:r>
        <w:rPr>
          <w:rFonts w:hint="default"/>
          <w:i w:val="0"/>
          <w:iCs w:val="0"/>
          <w:lang w:val="pt-BR"/>
        </w:rPr>
        <w:t xml:space="preserve">saída.Então, ao invés de codificar em um vetor de contexto toda sequência de entrada, o </w:t>
      </w:r>
      <w:r>
        <w:rPr>
          <w:rFonts w:hint="default"/>
          <w:i/>
          <w:iCs/>
          <w:lang w:val="pt-BR"/>
        </w:rPr>
        <w:t>Decoder,</w:t>
      </w:r>
      <w:r>
        <w:rPr>
          <w:rFonts w:hint="default"/>
          <w:i w:val="0"/>
          <w:iCs w:val="0"/>
          <w:lang w:val="pt-BR"/>
        </w:rPr>
        <w:t xml:space="preserve"> através de estados intermediários, gera a saída. </w:t>
      </w:r>
    </w:p>
    <w:p>
      <w:pPr>
        <w:rPr>
          <w:rFonts w:hint="default"/>
          <w:i w:val="0"/>
          <w:iCs w:val="0"/>
          <w:lang w:val="pt-BR"/>
        </w:rPr>
      </w:pPr>
      <w:r>
        <w:rPr>
          <w:rFonts w:hint="default"/>
          <w:i w:val="0"/>
          <w:iCs w:val="0"/>
          <w:lang w:val="pt-BR"/>
        </w:rPr>
        <w:t xml:space="preserve">Assim, o tipo possível de mecanismo de atenção é o </w:t>
      </w:r>
      <w:r>
        <w:rPr>
          <w:rFonts w:ascii="Arial" w:hAnsi="Arial" w:eastAsia="SimSun" w:cs="Arial"/>
          <w:i/>
          <w:iCs/>
          <w:caps w:val="0"/>
          <w:color w:val="CA61FF"/>
          <w:spacing w:val="0"/>
          <w:kern w:val="0"/>
          <w:sz w:val="24"/>
          <w:szCs w:val="24"/>
          <w:u w:val="single"/>
          <w:shd w:val="clear" w:fill="181A1B"/>
          <w:lang w:val="en-US" w:eastAsia="zh-CN" w:bidi="ar"/>
        </w:rPr>
        <w:fldChar w:fldCharType="begin"/>
      </w:r>
      <w:r>
        <w:rPr>
          <w:rFonts w:ascii="Arial" w:hAnsi="Arial" w:eastAsia="SimSun" w:cs="Arial"/>
          <w:i/>
          <w:iCs/>
          <w:caps w:val="0"/>
          <w:color w:val="CA61FF"/>
          <w:spacing w:val="0"/>
          <w:kern w:val="0"/>
          <w:sz w:val="24"/>
          <w:szCs w:val="24"/>
          <w:u w:val="single"/>
          <w:shd w:val="clear" w:fill="181A1B"/>
          <w:lang w:val="en-US" w:eastAsia="zh-CN" w:bidi="ar"/>
        </w:rPr>
        <w:instrText xml:space="preserve"> HYPERLINK "https://www.tensorflow.org/addons/api_docs/python/tfa/seq2seq/BahdanauAttention" </w:instrText>
      </w:r>
      <w:r>
        <w:rPr>
          <w:rFonts w:ascii="Arial" w:hAnsi="Arial" w:eastAsia="SimSun" w:cs="Arial"/>
          <w:i/>
          <w:iCs/>
          <w:caps w:val="0"/>
          <w:color w:val="CA61FF"/>
          <w:spacing w:val="0"/>
          <w:kern w:val="0"/>
          <w:sz w:val="24"/>
          <w:szCs w:val="24"/>
          <w:u w:val="single"/>
          <w:shd w:val="clear" w:fill="181A1B"/>
          <w:lang w:val="en-US" w:eastAsia="zh-CN" w:bidi="ar"/>
        </w:rPr>
        <w:fldChar w:fldCharType="separate"/>
      </w:r>
      <w:r>
        <w:rPr>
          <w:rFonts w:hint="default"/>
          <w:i/>
          <w:iCs/>
          <w:lang w:val="pt-BR"/>
        </w:rPr>
        <w:t>BahdanauAttention</w:t>
      </w:r>
      <w:r>
        <w:rPr>
          <w:rFonts w:hint="default"/>
          <w:i w:val="0"/>
          <w:iCs w:val="0"/>
          <w:lang w:val="pt-BR"/>
        </w:rPr>
        <w:t>, que possui duas formas:</w:t>
      </w:r>
    </w:p>
    <w:p>
      <w:pPr>
        <w:ind w:left="0" w:leftChars="0" w:firstLine="720" w:firstLineChars="0"/>
        <w:rPr>
          <w:rFonts w:hint="default"/>
          <w:i w:val="0"/>
          <w:iCs w:val="0"/>
          <w:lang w:val="pt-BR"/>
        </w:rPr>
      </w:pPr>
      <w:r>
        <w:rPr>
          <w:rFonts w:hint="default"/>
          <w:i w:val="0"/>
          <w:iCs w:val="0"/>
          <w:lang w:val="pt-BR"/>
        </w:rPr>
        <w:t xml:space="preserve">A primeira de acordo com Bahdanau, Bengio &amp; Cho (2016), apesar de apresentar melhorias mais significativas em frases longas, o mesmo pode ser observado para qualquer tamanho. Sua característica na arquitetura </w:t>
      </w:r>
      <w:r>
        <w:rPr>
          <w:rFonts w:hint="default"/>
          <w:i/>
          <w:iCs/>
          <w:lang w:val="pt-BR"/>
        </w:rPr>
        <w:t xml:space="preserve">Encoder-Decoder é </w:t>
      </w:r>
      <w:r>
        <w:rPr>
          <w:rFonts w:hint="default"/>
          <w:i w:val="0"/>
          <w:iCs w:val="0"/>
          <w:lang w:val="pt-BR"/>
        </w:rPr>
        <w:t>codificar a frase de entrada em uma sequência de vetores e não apenas um único, de tal forma que, ao escolher um subconjunto desses vetores com a melhor adaptação de contexto, por exemplo, uma tradução de frase é decodificada.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lang w:val="pt-BR"/>
        </w:rPr>
        <w:t>Já a segunda, com os estudos de Kingma, &amp; Salimans (2016) a normalização de pesos propoe que, em uma rede neural, os vetores de peso com uma simples reparameterização garantam</w:t>
      </w:r>
      <w:r>
        <w:rPr>
          <w:rFonts w:hint="default"/>
          <w:i w:val="0"/>
          <w:iCs w:val="0"/>
          <w:color w:val="000000" w:themeColor="text1"/>
          <w:lang w:val="pt-BR"/>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left="0" w:leftChars="0" w:firstLine="0" w:firstLineChars="0"/>
        <w:rPr>
          <w:rFonts w:hint="default" w:ascii="Arial" w:hAnsi="Arial" w:eastAsia="SimSun" w:cs="Arial"/>
          <w:i/>
          <w:iCs/>
          <w:caps w:val="0"/>
          <w:color w:val="CA61FF"/>
          <w:spacing w:val="0"/>
          <w:kern w:val="0"/>
          <w:sz w:val="24"/>
          <w:szCs w:val="24"/>
          <w:u w:val="single"/>
          <w:shd w:val="clear" w:fill="181A1B"/>
          <w:lang w:val="en-US" w:eastAsia="zh-CN" w:bidi="ar"/>
        </w:rPr>
      </w:pPr>
      <w:r>
        <w:rPr>
          <w:rFonts w:hint="default" w:ascii="Arial" w:hAnsi="Arial" w:eastAsia="SimSun" w:cs="Arial"/>
          <w:i/>
          <w:iCs/>
          <w:caps w:val="0"/>
          <w:color w:val="CA61FF"/>
          <w:spacing w:val="0"/>
          <w:kern w:val="0"/>
          <w:sz w:val="24"/>
          <w:szCs w:val="24"/>
          <w:u w:val="single"/>
          <w:shd w:val="clear" w:fill="181A1B"/>
          <w:lang w:val="en-US" w:eastAsia="zh-CN" w:bidi="ar"/>
        </w:rPr>
        <w:fldChar w:fldCharType="end"/>
      </w:r>
    </w:p>
    <w:p>
      <w:pPr>
        <w:ind w:left="0" w:leftChars="0" w:firstLine="0" w:firstLineChars="0"/>
        <w:rPr>
          <w:rFonts w:hint="default"/>
          <w:b w:val="0"/>
          <w:bCs/>
          <w:i/>
          <w:iCs/>
          <w:lang w:val="pt-BR"/>
        </w:rPr>
      </w:pPr>
      <w:r>
        <w:rPr>
          <w:b w:val="0"/>
          <w:bCs/>
        </w:rPr>
        <w:t>3.2.</w:t>
      </w:r>
      <w:r>
        <w:rPr>
          <w:rFonts w:hint="default"/>
          <w:b w:val="0"/>
          <w:bCs/>
          <w:lang w:val="pt-BR"/>
        </w:rPr>
        <w:t>3</w:t>
      </w:r>
      <w:r>
        <w:rPr>
          <w:b w:val="0"/>
          <w:bCs/>
        </w:rPr>
        <w:tab/>
      </w:r>
      <w:r>
        <w:rPr>
          <w:rFonts w:hint="default"/>
          <w:b w:val="0"/>
          <w:bCs/>
          <w:i/>
          <w:iCs/>
          <w:lang w:val="pt-BR"/>
        </w:rPr>
        <w:t>LSTM</w:t>
      </w:r>
      <w:r>
        <w:rPr>
          <w:rFonts w:hint="default"/>
          <w:b w:val="0"/>
          <w:bCs/>
          <w:lang w:val="pt-BR"/>
        </w:rPr>
        <w:t xml:space="preserve"> e </w:t>
      </w:r>
      <w:r>
        <w:rPr>
          <w:rFonts w:hint="default"/>
          <w:b w:val="0"/>
          <w:bCs/>
          <w:i/>
          <w:iCs/>
          <w:lang w:val="pt-BR"/>
        </w:rPr>
        <w:t>GRU</w:t>
      </w:r>
    </w:p>
    <w:p>
      <w:pPr>
        <w:ind w:left="0" w:leftChars="0" w:firstLine="0" w:firstLineChars="0"/>
        <w:rPr>
          <w:rFonts w:hint="default"/>
          <w:b w:val="0"/>
          <w:bCs/>
          <w:i/>
          <w:iCs/>
          <w:lang w:val="pt-BR" w:eastAsia="zh-CN"/>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Para um Filipa (2017) um tipo especial de </w:t>
      </w:r>
      <w:r>
        <w:rPr>
          <w:rFonts w:hint="default"/>
          <w:i/>
          <w:iCs/>
          <w:color w:val="000000" w:themeColor="text1"/>
          <w:lang w:val="pt-BR"/>
          <w14:textFill>
            <w14:solidFill>
              <w14:schemeClr w14:val="tx1"/>
            </w14:solidFill>
          </w14:textFill>
        </w:rPr>
        <w:t>RNN</w:t>
      </w:r>
      <w:r>
        <w:rPr>
          <w:rFonts w:hint="default"/>
          <w:i w:val="0"/>
          <w:iCs w:val="0"/>
          <w:color w:val="000000" w:themeColor="text1"/>
          <w:lang w:val="pt-BR"/>
          <w14:textFill>
            <w14:solidFill>
              <w14:schemeClr w14:val="tx1"/>
            </w14:solidFill>
          </w14:textFill>
        </w:rPr>
        <w:t xml:space="preserve"> é a </w:t>
      </w:r>
      <w:r>
        <w:rPr>
          <w:rFonts w:hint="default"/>
          <w:i/>
          <w:iCs/>
          <w:color w:val="000000" w:themeColor="text1"/>
          <w:lang w:val="pt-BR"/>
          <w14:textFill>
            <w14:solidFill>
              <w14:schemeClr w14:val="tx1"/>
            </w14:solidFill>
          </w14:textFill>
        </w:rPr>
        <w:t>LSTM</w:t>
      </w:r>
      <w:r>
        <w:rPr>
          <w:rFonts w:hint="default"/>
          <w:i w:val="0"/>
          <w:iCs w:val="0"/>
          <w:color w:val="000000" w:themeColor="text1"/>
          <w:lang w:val="pt-BR"/>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12 - Arquitetura </w:t>
      </w:r>
      <w:r>
        <w:rPr>
          <w:rFonts w:hint="default"/>
          <w:i/>
          <w:iCs/>
          <w:color w:val="000000" w:themeColor="text1"/>
          <w:lang w:val="pt-BR"/>
          <w14:textFill>
            <w14:solidFill>
              <w14:schemeClr w14:val="tx1"/>
            </w14:solidFill>
          </w14:textFill>
        </w:rPr>
        <w:t>LSTM</w:t>
      </w:r>
    </w:p>
    <w:p>
      <w:pPr>
        <w:keepNext/>
        <w:spacing w:after="200" w:line="240" w:lineRule="auto"/>
        <w:ind w:firstLine="0"/>
        <w:jc w:val="center"/>
        <w:rPr>
          <w:rFonts w:hint="default"/>
          <w:sz w:val="20"/>
          <w:szCs w:val="20"/>
          <w:lang w:val="pt-BR"/>
        </w:rPr>
      </w:pPr>
      <w:r>
        <w:rPr>
          <w:rFonts w:hint="default"/>
          <w:i w:val="0"/>
          <w:iCs w:val="0"/>
          <w:color w:val="000000" w:themeColor="text1"/>
          <w:lang w:val="pt-BR"/>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3"/>
                    <a:stretch>
                      <a:fillRect/>
                    </a:stretch>
                  </pic:blipFill>
                  <pic:spPr>
                    <a:xfrm>
                      <a:off x="0" y="0"/>
                      <a:ext cx="5274310" cy="1981200"/>
                    </a:xfrm>
                    <a:prstGeom prst="rect">
                      <a:avLst/>
                    </a:prstGeom>
                  </pic:spPr>
                </pic:pic>
              </a:graphicData>
            </a:graphic>
          </wp:inline>
        </w:drawing>
      </w:r>
      <w:r>
        <w:rPr>
          <w:position w:val="-4"/>
          <w:sz w:val="20"/>
          <w:szCs w:val="20"/>
        </w:rPr>
        <w:object>
          <v:shape id="_x0000_i1114" o:spt="75" type="#_x0000_t75" style="height:15pt;width:10pt;" o:ole="t" filled="f" o:preferrelative="t" stroked="f" coordsize="21600,21600">
            <v:path/>
            <v:fill on="f" focussize="0,0"/>
            <v:stroke on="f"/>
            <v:imagedata r:id="rId215" o:title=""/>
            <o:lock v:ext="edit" aspectratio="t"/>
            <w10:wrap type="none"/>
            <w10:anchorlock/>
          </v:shape>
          <o:OLEObject Type="Embed" ProgID="Equation.KSEE3" ShapeID="_x0000_i1114" DrawAspect="Content" ObjectID="_1468075780" r:id="rId214">
            <o:LockedField>false</o:LockedField>
          </o:OLEObject>
        </w:object>
      </w:r>
      <w:r>
        <w:rPr>
          <w:sz w:val="20"/>
          <w:szCs w:val="20"/>
        </w:rPr>
        <w:t>Fonte: Disponível em:</w:t>
      </w:r>
      <w:r>
        <w:rPr>
          <w:rFonts w:hint="default"/>
          <w:sz w:val="20"/>
          <w:szCs w:val="20"/>
          <w:lang w:val="pt-BR"/>
        </w:rPr>
        <w:t xml:space="preserve"> </w:t>
      </w:r>
      <w:r>
        <w:rPr>
          <w:rFonts w:hint="default"/>
          <w:color w:val="0000FF"/>
          <w:sz w:val="20"/>
          <w:szCs w:val="20"/>
          <w:u w:val="single"/>
          <w:lang w:val="pt-BR"/>
        </w:rPr>
        <w:t>https://www.cetax.com.br/</w:t>
      </w:r>
      <w:r>
        <w:rPr>
          <w:sz w:val="20"/>
          <w:szCs w:val="20"/>
        </w:rPr>
        <w:t xml:space="preserve">. Acesso em </w:t>
      </w:r>
      <w:r>
        <w:rPr>
          <w:rFonts w:hint="default"/>
          <w:sz w:val="20"/>
          <w:szCs w:val="20"/>
          <w:lang w:val="pt-BR"/>
        </w:rPr>
        <w:t>11 nov</w:t>
      </w:r>
      <w:r>
        <w:rPr>
          <w:sz w:val="20"/>
          <w:szCs w:val="20"/>
        </w:rPr>
        <w:t xml:space="preserve"> 2020</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Cada célula dessa rede neural possui três portões sigmóide (σ) que controlam o estado, onde cada um produz 0 que descarta e 1 mantêm a informação.</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rFonts w:hint="default"/>
          <w:i w:val="0"/>
          <w:iCs w:val="0"/>
          <w:color w:val="000000" w:themeColor="text1"/>
          <w:position w:val="-12"/>
          <w:lang w:val="pt-BR"/>
          <w14:textFill>
            <w14:solidFill>
              <w14:schemeClr w14:val="tx1"/>
            </w14:solidFill>
          </w14:textFill>
        </w:rPr>
        <w:object>
          <v:shape id="_x0000_i1115" o:spt="75" type="#_x0000_t75" style="height:18pt;width:16pt;" o:ole="t" filled="f" o:preferrelative="t" stroked="f" coordsize="21600,21600">
            <v:path/>
            <v:fill on="f" focussize="0,0"/>
            <v:stroke on="f"/>
            <v:imagedata r:id="rId217" o:title=""/>
            <o:lock v:ext="edit" aspectratio="t"/>
            <w10:wrap type="none"/>
            <w10:anchorlock/>
          </v:shape>
          <o:OLEObject Type="Embed" ProgID="Equation.KSEE3" ShapeID="_x0000_i1115" DrawAspect="Content" ObjectID="_1468075781" r:id="rId216">
            <o:LockedField>false</o:LockedField>
          </o:OLEObject>
        </w:object>
      </w:r>
      <w:r>
        <w:rPr>
          <w:rFonts w:hint="default"/>
          <w:i w:val="0"/>
          <w:iCs w:val="0"/>
          <w:color w:val="000000" w:themeColor="text1"/>
          <w:lang w:val="pt-BR"/>
          <w14:textFill>
            <w14:solidFill>
              <w14:schemeClr w14:val="tx1"/>
            </w14:solidFill>
          </w14:textFill>
        </w:rPr>
        <w:t xml:space="preserve">. </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rFonts w:hint="default"/>
          <w:i w:val="0"/>
          <w:iCs w:val="0"/>
          <w:color w:val="000000" w:themeColor="text1"/>
          <w:position w:val="-6"/>
          <w:lang w:val="pt-BR"/>
          <w14:textFill>
            <w14:solidFill>
              <w14:schemeClr w14:val="tx1"/>
            </w14:solidFill>
          </w14:textFill>
        </w:rPr>
        <w:object>
          <v:shape id="_x0000_i1116" o:spt="75" type="#_x0000_t75" style="height:13.95pt;width:28pt;" o:ole="t" filled="f" o:preferrelative="t" stroked="f" coordsize="21600,21600">
            <v:path/>
            <v:fill on="f" focussize="0,0"/>
            <v:stroke on="f"/>
            <v:imagedata r:id="rId219" o:title=""/>
            <o:lock v:ext="edit" aspectratio="t"/>
            <w10:wrap type="none"/>
            <w10:anchorlock/>
          </v:shape>
          <o:OLEObject Type="Embed" ProgID="Equation.KSEE3" ShapeID="_x0000_i1116" DrawAspect="Content" ObjectID="_1468075782" r:id="rId218">
            <o:LockedField>false</o:LockedField>
          </o:OLEObject>
        </w:object>
      </w:r>
      <w:r>
        <w:rPr>
          <w:rFonts w:hint="default"/>
          <w:i w:val="0"/>
          <w:iCs w:val="0"/>
          <w:color w:val="000000" w:themeColor="text1"/>
          <w:lang w:val="pt-BR"/>
          <w14:textFill>
            <w14:solidFill>
              <w14:schemeClr w14:val="tx1"/>
            </w14:solidFill>
          </w14:textFill>
        </w:rPr>
        <w:t>cria um vetor de novos valores possíveis.</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Assim, ao multiplicar o estado anterior que esquece as informações, novos valores podem atualizar o estado, baseado no seu valor.</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Por fim, uma versão filtrada da célula utiliza as partes mais relevantes e coloca em um estado </w:t>
      </w:r>
      <w:r>
        <w:rPr>
          <w:rFonts w:hint="default"/>
          <w:i w:val="0"/>
          <w:iCs w:val="0"/>
          <w:color w:val="000000" w:themeColor="text1"/>
          <w:lang w:val="pt-BR"/>
          <w14:textFill>
            <w14:solidFill>
              <w14:schemeClr w14:val="tx1"/>
            </w14:solidFill>
          </w14:textFill>
        </w:rPr>
        <w:object>
          <v:shape id="_x0000_i1117" o:spt="75" type="#_x0000_t75" style="height:13.95pt;width:24.95pt;" o:ole="t" filled="f" o:preferrelative="t" stroked="f" coordsize="21600,21600">
            <v:path/>
            <v:fill on="f" focussize="0,0"/>
            <v:stroke on="f"/>
            <v:imagedata r:id="rId221" o:title=""/>
            <o:lock v:ext="edit" aspectratio="t"/>
            <w10:wrap type="none"/>
            <w10:anchorlock/>
          </v:shape>
          <o:OLEObject Type="Embed" ProgID="Equation.KSEE3" ShapeID="_x0000_i1117" DrawAspect="Content" ObjectID="_1468075783" r:id="rId220">
            <o:LockedField>false</o:LockedField>
          </o:OLEObject>
        </w:object>
      </w:r>
      <w:r>
        <w:rPr>
          <w:rFonts w:hint="default"/>
          <w:i w:val="0"/>
          <w:iCs w:val="0"/>
          <w:color w:val="000000" w:themeColor="text1"/>
          <w:lang w:val="pt-BR"/>
          <w14:textFill>
            <w14:solidFill>
              <w14:schemeClr w14:val="tx1"/>
            </w14:solidFill>
          </w14:textFill>
        </w:rPr>
        <w:t xml:space="preserve"> que multiplica a saída da sigmóide anterior com a decisão do que será produzido no tempo atual que gera a previsão em </w:t>
      </w:r>
      <w:r>
        <w:rPr>
          <w:rFonts w:hint="default"/>
          <w:i w:val="0"/>
          <w:iCs w:val="0"/>
          <w:color w:val="000000" w:themeColor="text1"/>
          <w:position w:val="-12"/>
          <w:lang w:val="pt-BR"/>
          <w14:textFill>
            <w14:solidFill>
              <w14:schemeClr w14:val="tx1"/>
            </w14:solidFill>
          </w14:textFill>
        </w:rPr>
        <w:object>
          <v:shape id="_x0000_i1118" o:spt="75" type="#_x0000_t75" style="height:18pt;width:12pt;" o:ole="t" filled="f" o:preferrelative="t" stroked="f" coordsize="21600,21600">
            <v:path/>
            <v:fill on="f" focussize="0,0"/>
            <v:stroke on="f"/>
            <v:imagedata r:id="rId223" o:title=""/>
            <o:lock v:ext="edit" aspectratio="t"/>
            <w10:wrap type="none"/>
            <w10:anchorlock/>
          </v:shape>
          <o:OLEObject Type="Embed" ProgID="Equation.KSEE3" ShapeID="_x0000_i1118" DrawAspect="Content" ObjectID="_1468075784" r:id="rId222">
            <o:LockedField>false</o:LockedField>
          </o:OLEObject>
        </w:object>
      </w:r>
      <w:r>
        <w:rPr>
          <w:rFonts w:hint="default"/>
          <w:i w:val="0"/>
          <w:iCs w:val="0"/>
          <w:color w:val="000000" w:themeColor="text1"/>
          <w:lang w:val="pt-BR"/>
          <w14:textFill>
            <w14:solidFill>
              <w14:schemeClr w14:val="tx1"/>
            </w14:solidFill>
          </w14:textFill>
        </w:rPr>
        <w:t>.</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Para Phi (2018) a </w:t>
      </w:r>
      <w:r>
        <w:rPr>
          <w:rFonts w:hint="default"/>
          <w:i/>
          <w:iCs/>
          <w:color w:val="000000" w:themeColor="text1"/>
          <w:lang w:val="pt-BR"/>
          <w14:textFill>
            <w14:solidFill>
              <w14:schemeClr w14:val="tx1"/>
            </w14:solidFill>
          </w14:textFill>
        </w:rPr>
        <w:t>GRU</w:t>
      </w:r>
      <w:r>
        <w:rPr>
          <w:rFonts w:hint="default"/>
          <w:i w:val="0"/>
          <w:iCs w:val="0"/>
          <w:color w:val="000000" w:themeColor="text1"/>
          <w:lang w:val="pt-BR"/>
          <w14:textFill>
            <w14:solidFill>
              <w14:schemeClr w14:val="tx1"/>
            </w14:solidFill>
          </w14:textFill>
        </w:rPr>
        <w:t xml:space="preserve"> apesar de bem semelhante a</w:t>
      </w:r>
      <w:r>
        <w:rPr>
          <w:rFonts w:hint="default"/>
          <w:i/>
          <w:iCs/>
          <w:color w:val="000000" w:themeColor="text1"/>
          <w:lang w:val="pt-BR"/>
          <w14:textFill>
            <w14:solidFill>
              <w14:schemeClr w14:val="tx1"/>
            </w14:solidFill>
          </w14:textFill>
        </w:rPr>
        <w:t xml:space="preserve"> LSTM</w:t>
      </w:r>
      <w:r>
        <w:rPr>
          <w:rFonts w:hint="default"/>
          <w:i w:val="0"/>
          <w:iCs w:val="0"/>
          <w:color w:val="000000" w:themeColor="text1"/>
          <w:lang w:val="pt-BR"/>
          <w14:textFill>
            <w14:solidFill>
              <w14:schemeClr w14:val="tx1"/>
            </w14:solidFill>
          </w14:textFill>
        </w:rPr>
        <w:t>, sua diferença é por conta de possuir uma camada a menos, com isso,  estado oculto transfere as informações e apenas duas portas, uma de reinicialização e outra de atualização como ilustra a Figura 13.</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13 - Arquitetura </w:t>
      </w:r>
      <w:r>
        <w:rPr>
          <w:rFonts w:hint="default"/>
          <w:i/>
          <w:iCs/>
          <w:color w:val="000000" w:themeColor="text1"/>
          <w:lang w:val="pt-BR"/>
          <w14:textFill>
            <w14:solidFill>
              <w14:schemeClr w14:val="tx1"/>
            </w14:solidFill>
          </w14:textFill>
        </w:rPr>
        <w:t>GRU</w:t>
      </w:r>
    </w:p>
    <w:p>
      <w:pPr>
        <w:ind w:left="0" w:leftChars="0" w:firstLine="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4"/>
                    <a:stretch>
                      <a:fillRect/>
                    </a:stretch>
                  </pic:blipFill>
                  <pic:spPr>
                    <a:xfrm>
                      <a:off x="0" y="0"/>
                      <a:ext cx="4604385" cy="3755390"/>
                    </a:xfrm>
                    <a:prstGeom prst="rect">
                      <a:avLst/>
                    </a:prstGeom>
                  </pic:spPr>
                </pic:pic>
              </a:graphicData>
            </a:graphic>
          </wp:inline>
        </w:drawing>
      </w:r>
    </w:p>
    <w:p>
      <w:pPr>
        <w:pStyle w:val="3"/>
        <w:numPr>
          <w:ilvl w:val="1"/>
          <w:numId w:val="0"/>
        </w:numPr>
        <w:jc w:val="center"/>
        <w:rPr>
          <w:rFonts w:hint="default"/>
          <w:b w:val="0"/>
          <w:bCs/>
          <w:i w:val="0"/>
          <w:iCs/>
          <w:sz w:val="20"/>
          <w:szCs w:val="20"/>
          <w:lang w:val="pt-BR"/>
        </w:rPr>
      </w:pPr>
      <w:r>
        <w:rPr>
          <w:rFonts w:hint="default"/>
          <w:b w:val="0"/>
          <w:bCs/>
          <w:i w:val="0"/>
          <w:iCs/>
          <w:position w:val="-4"/>
          <w:sz w:val="20"/>
          <w:szCs w:val="20"/>
          <w:lang w:val="pt-BR"/>
        </w:rPr>
        <w:object>
          <v:shape id="_x0000_i1119" o:spt="75" type="#_x0000_t75" style="height:15pt;width:10pt;" o:ole="t" filled="f" o:preferrelative="t" stroked="f" coordsize="21600,21600">
            <v:path/>
            <v:fill on="f" focussize="0,0"/>
            <v:stroke on="f"/>
            <v:imagedata r:id="rId226" o:title=""/>
            <o:lock v:ext="edit" aspectratio="t"/>
            <w10:wrap type="none"/>
            <w10:anchorlock/>
          </v:shape>
          <o:OLEObject Type="Embed" ProgID="Equation.KSEE3" ShapeID="_x0000_i1119" DrawAspect="Content" ObjectID="_1468075785" r:id="rId225">
            <o:LockedField>false</o:LockedField>
          </o:OLEObject>
        </w:object>
      </w:r>
      <w:r>
        <w:rPr>
          <w:rFonts w:hint="default"/>
          <w:b w:val="0"/>
          <w:bCs/>
          <w:i w:val="0"/>
          <w:iCs/>
          <w:sz w:val="20"/>
          <w:szCs w:val="20"/>
          <w:lang w:val="pt-BR"/>
        </w:rPr>
        <w:t xml:space="preserve">Fonte: Disponível em: </w:t>
      </w:r>
      <w:r>
        <w:rPr>
          <w:rFonts w:hint="default"/>
          <w:b w:val="0"/>
          <w:bCs/>
          <w:i w:val="0"/>
          <w:iCs/>
          <w:sz w:val="20"/>
          <w:szCs w:val="20"/>
          <w:lang w:val="pt-BR"/>
        </w:rPr>
        <w:fldChar w:fldCharType="begin"/>
      </w:r>
      <w:r>
        <w:rPr>
          <w:rFonts w:hint="default"/>
          <w:b w:val="0"/>
          <w:bCs/>
          <w:i w:val="0"/>
          <w:iCs/>
          <w:sz w:val="20"/>
          <w:szCs w:val="20"/>
          <w:lang w:val="pt-BR"/>
        </w:rPr>
        <w:instrText xml:space="preserve"> HYPERLINK "https://towardsdatascience.com/illustrated-guide-to-lstms-and-gru-s-a-step-by-step-explanation-44e9eb85bf21." </w:instrText>
      </w:r>
      <w:r>
        <w:rPr>
          <w:rFonts w:hint="default"/>
          <w:b w:val="0"/>
          <w:bCs/>
          <w:i w:val="0"/>
          <w:iCs/>
          <w:sz w:val="20"/>
          <w:szCs w:val="20"/>
          <w:lang w:val="pt-BR"/>
        </w:rPr>
        <w:fldChar w:fldCharType="separate"/>
      </w:r>
      <w:r>
        <w:rPr>
          <w:rStyle w:val="29"/>
          <w:rFonts w:hint="default"/>
          <w:b w:val="0"/>
          <w:bCs/>
          <w:i w:val="0"/>
          <w:iCs/>
          <w:sz w:val="20"/>
          <w:szCs w:val="20"/>
          <w:lang w:val="pt-BR"/>
        </w:rPr>
        <w:t>https://towardsdatascience.com.</w:t>
      </w:r>
      <w:r>
        <w:rPr>
          <w:rFonts w:hint="default"/>
          <w:b w:val="0"/>
          <w:bCs/>
          <w:i w:val="0"/>
          <w:iCs/>
          <w:sz w:val="20"/>
          <w:szCs w:val="20"/>
          <w:lang w:val="pt-BR"/>
        </w:rPr>
        <w:fldChar w:fldCharType="end"/>
      </w:r>
      <w:r>
        <w:rPr>
          <w:rFonts w:hint="default"/>
          <w:b w:val="0"/>
          <w:bCs/>
          <w:i w:val="0"/>
          <w:iCs/>
          <w:sz w:val="20"/>
          <w:szCs w:val="20"/>
          <w:lang w:val="pt-BR"/>
        </w:rPr>
        <w:t xml:space="preserve"> Acesso em 11 nov 2020</w:t>
      </w:r>
    </w:p>
    <w:p>
      <w:pPr>
        <w:rPr>
          <w:rFonts w:hint="default"/>
          <w:b w:val="0"/>
          <w:bCs/>
          <w:i w:val="0"/>
          <w:iCs/>
          <w:sz w:val="20"/>
          <w:szCs w:val="20"/>
          <w:lang w:val="pt-BR"/>
        </w:rPr>
      </w:pPr>
    </w:p>
    <w:p>
      <w:pPr>
        <w:pStyle w:val="3"/>
        <w:numPr>
          <w:ilvl w:val="1"/>
          <w:numId w:val="0"/>
        </w:numPr>
        <w:rPr>
          <w:rFonts w:hint="default"/>
          <w:b w:val="0"/>
          <w:bCs/>
          <w:lang w:val="pt-BR"/>
        </w:rPr>
      </w:pPr>
      <w:r>
        <w:rPr>
          <w:b w:val="0"/>
          <w:bCs/>
        </w:rPr>
        <w:t>3.2.</w:t>
      </w:r>
      <w:r>
        <w:rPr>
          <w:rFonts w:hint="default"/>
          <w:b w:val="0"/>
          <w:bCs/>
          <w:lang w:val="pt-BR"/>
        </w:rPr>
        <w:t>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1" w:type="first"/>
          <w:footerReference r:id="rId104" w:type="first"/>
          <w:headerReference r:id="rId99" w:type="default"/>
          <w:footerReference r:id="rId102" w:type="default"/>
          <w:headerReference r:id="rId100" w:type="even"/>
          <w:footerReference r:id="rId103"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noticias de 3000 páginas </w:t>
      </w:r>
      <w:r>
        <w:rPr>
          <w:i/>
          <w:iCs/>
        </w:rPr>
        <w:t>web</w:t>
      </w:r>
      <w:r>
        <w:t xml:space="preserve"> do site G1.</w:t>
      </w:r>
    </w:p>
    <w:p>
      <w:pPr>
        <w:sectPr>
          <w:headerReference r:id="rId107" w:type="first"/>
          <w:footerReference r:id="rId110" w:type="first"/>
          <w:headerReference r:id="rId105" w:type="default"/>
          <w:footerReference r:id="rId108" w:type="default"/>
          <w:headerReference r:id="rId106" w:type="even"/>
          <w:footerReference r:id="rId109"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w:t>
      </w:r>
      <w:r>
        <w:rPr>
          <w:rFonts w:hint="default"/>
          <w:lang w:val="pt-BR"/>
        </w:rPr>
        <w:t>4</w:t>
      </w:r>
      <w:r>
        <w:t>.</w:t>
      </w:r>
    </w:p>
    <w:p>
      <w:pPr>
        <w:ind w:firstLine="0"/>
        <w:jc w:val="center"/>
      </w:pPr>
      <w:r>
        <w:t>Figura 1</w:t>
      </w:r>
      <w:r>
        <w:rPr>
          <w:rFonts w:hint="default"/>
          <w:lang w:val="pt-BR"/>
        </w:rPr>
        <w:t>4</w:t>
      </w:r>
      <w:r>
        <w:t xml:space="preserve"> - Implementação do </w:t>
      </w:r>
      <w:r>
        <w:rPr>
          <w:i/>
          <w:iCs/>
        </w:rPr>
        <w:t xml:space="preserve">Web Scraping </w:t>
      </w:r>
      <w:r>
        <w:drawing>
          <wp:inline distT="0" distB="0" distL="114300" distR="114300">
            <wp:extent cx="5575935" cy="6407150"/>
            <wp:effectExtent l="0" t="0" r="5715" b="12700"/>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7"/>
                    <a:stretch>
                      <a:fillRect/>
                    </a:stretch>
                  </pic:blipFill>
                  <pic:spPr>
                    <a:xfrm>
                      <a:off x="0" y="0"/>
                      <a:ext cx="5575935" cy="6407150"/>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2" w:type="first"/>
          <w:headerReference r:id="rId111"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 dois </w:t>
      </w:r>
      <w:r>
        <w:rPr>
          <w:i/>
          <w:iCs/>
        </w:rPr>
        <w:t>dataframes</w:t>
      </w:r>
      <w:r>
        <w:t>, um contendo os títulos das notícias e o outro contendo apenas o corpo das notícias.</w:t>
      </w:r>
    </w:p>
    <w:p>
      <w:pPr>
        <w:ind w:firstLine="720"/>
      </w:pPr>
      <w:r>
        <w:t xml:space="preserve">Em seguida, foi iniciada a etapa de pré-processamento dos textos, onde realizamos algumas tratativas 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temos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 de notícias menor, aproximadamente 290 notícias, a Figura 1</w:t>
      </w:r>
      <w:r>
        <w:rPr>
          <w:rFonts w:hint="default"/>
          <w:lang w:val="pt-BR"/>
        </w:rPr>
        <w:t>5</w:t>
      </w:r>
      <w:r>
        <w:t xml:space="preserve"> mostra a implementação.</w:t>
      </w:r>
    </w:p>
    <w:p/>
    <w:p/>
    <w:p/>
    <w:p/>
    <w:p/>
    <w:p/>
    <w:p/>
    <w:p/>
    <w:p/>
    <w:p/>
    <w:p/>
    <w:p/>
    <w:p/>
    <w:p/>
    <w:p/>
    <w:p>
      <w:pPr>
        <w:ind w:firstLine="0"/>
        <w:jc w:val="center"/>
      </w:pPr>
      <w:r>
        <w:t>Figura 1</w:t>
      </w:r>
      <w:r>
        <w:rPr>
          <w:rFonts w:hint="default"/>
          <w:lang w:val="pt-BR"/>
        </w:rPr>
        <w:t>5</w:t>
      </w:r>
      <w:r>
        <w:t xml:space="preserve"> - </w:t>
      </w:r>
      <w:r>
        <w:rPr>
          <w:rFonts w:hint="default"/>
          <w:lang w:val="pt-BR"/>
        </w:rPr>
        <w:t>M</w:t>
      </w:r>
      <w:r>
        <w:t xml:space="preserve">odelo </w:t>
      </w:r>
      <w:r>
        <w:rPr>
          <w:i/>
          <w:iCs/>
        </w:rPr>
        <w:t xml:space="preserve">World Embbedings </w:t>
      </w:r>
      <w:r>
        <w:t xml:space="preserve">e manipulação dos títulos </w:t>
      </w:r>
    </w:p>
    <w:p>
      <w:pPr>
        <w:ind w:firstLine="0"/>
        <w:jc w:val="center"/>
      </w:pPr>
      <w:r>
        <w:drawing>
          <wp:inline distT="0" distB="0" distL="114300" distR="114300">
            <wp:extent cx="5769610" cy="3399155"/>
            <wp:effectExtent l="0" t="0" r="2540" b="10795"/>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28"/>
                    <a:stretch>
                      <a:fillRect/>
                    </a:stretch>
                  </pic:blipFill>
                  <pic:spPr>
                    <a:xfrm>
                      <a:off x="0" y="0"/>
                      <a:ext cx="5769610" cy="3399155"/>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w:t>
      </w:r>
      <w:r>
        <w:rPr>
          <w:rFonts w:hint="default"/>
          <w:lang w:val="pt-BR"/>
        </w:rPr>
        <w:t>ma</w:t>
      </w:r>
      <w:r>
        <w:t>is semelhante e o menor valor é menos semelhante, como ilustra a Figura 1</w:t>
      </w:r>
      <w:r>
        <w:rPr>
          <w:rFonts w:hint="default"/>
          <w:lang w:val="pt-BR"/>
        </w:rPr>
        <w:t>6</w:t>
      </w:r>
      <w:r>
        <w:t>.</w:t>
      </w:r>
    </w:p>
    <w:p/>
    <w:p/>
    <w:p/>
    <w:p/>
    <w:p/>
    <w:p/>
    <w:p/>
    <w:p/>
    <w:p/>
    <w:p/>
    <w:p/>
    <w:p/>
    <w:p>
      <w:pPr>
        <w:ind w:left="0" w:leftChars="0" w:firstLine="0" w:firstLineChars="0"/>
      </w:pPr>
    </w:p>
    <w:p>
      <w:pPr>
        <w:jc w:val="center"/>
      </w:pPr>
      <w:r>
        <w:t>Figura 1</w:t>
      </w:r>
      <w:r>
        <w:rPr>
          <w:rFonts w:hint="default"/>
          <w:lang w:val="pt-BR"/>
        </w:rPr>
        <w:t>6</w:t>
      </w:r>
      <w:r>
        <w:t xml:space="preserve"> - Manipulação das notícias e resultados de semelhança </w:t>
      </w:r>
    </w:p>
    <w:p>
      <w:pPr>
        <w:ind w:firstLine="0"/>
      </w:pPr>
      <w:r>
        <w:drawing>
          <wp:inline distT="0" distB="0" distL="114300" distR="114300">
            <wp:extent cx="5580380" cy="3404870"/>
            <wp:effectExtent l="0" t="0" r="1270" b="5080"/>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29"/>
                    <a:stretch>
                      <a:fillRect/>
                    </a:stretch>
                  </pic:blipFill>
                  <pic:spPr>
                    <a:xfrm>
                      <a:off x="0" y="0"/>
                      <a:ext cx="5580380" cy="3404870"/>
                    </a:xfrm>
                    <a:prstGeom prst="rect">
                      <a:avLst/>
                    </a:prstGeom>
                  </pic:spPr>
                </pic:pic>
              </a:graphicData>
            </a:graphic>
          </wp:inline>
        </w:drawing>
      </w:r>
    </w:p>
    <w:p>
      <w:pPr>
        <w:ind w:firstLine="0"/>
        <w:jc w:val="center"/>
        <w:rPr>
          <w:rFonts w:hint="default"/>
          <w:sz w:val="20"/>
          <w:szCs w:val="20"/>
          <w:lang w:val="pt-BR"/>
        </w:rPr>
      </w:pPr>
      <w:r>
        <w:rPr>
          <w:rFonts w:hint="default"/>
          <w:sz w:val="20"/>
          <w:szCs w:val="20"/>
          <w:lang w:val="pt-BR"/>
        </w:rPr>
        <w:t>Fonte: Elaborado pelos autores</w:t>
      </w:r>
    </w:p>
    <w:p/>
    <w:p>
      <w:r>
        <w:t xml:space="preserve">O Quadro 1 abaixo mostra três exemplos de notícias onde se encontram as frases mais e menos semelhantes e o título da notícia: </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outra diferença é que não é utilizado</w:t>
      </w:r>
      <w:r>
        <w:rPr>
          <w:i/>
          <w:iCs/>
        </w:rPr>
        <w:t xml:space="preserve"> arrays </w:t>
      </w:r>
      <w:r>
        <w:t>e sim</w:t>
      </w:r>
      <w:r>
        <w:rPr>
          <w:i/>
          <w:iCs/>
        </w:rPr>
        <w:t xml:space="preserve"> tensores, </w:t>
      </w:r>
      <w:r>
        <w:t xml:space="preserve">que são é uma estrutura de dado mais complexa do que </w:t>
      </w:r>
      <w:r>
        <w:rPr>
          <w:i/>
          <w:iCs/>
        </w:rPr>
        <w:t>arrays</w:t>
      </w:r>
      <w:r>
        <w:t xml:space="preserve">, e a biblioteca do </w:t>
      </w:r>
      <w:r>
        <w:rPr>
          <w:i/>
          <w:iCs/>
        </w:rPr>
        <w:t>Keras</w:t>
      </w:r>
      <w:r>
        <w:t xml:space="preserve"> trabalha bem com ela. Assim, cada notícia tem tamanho máximo de 600 palavras, e cada título de 20 palavras. Então, 80% do </w:t>
      </w:r>
      <w:r>
        <w:rPr>
          <w:i/>
          <w:iCs/>
        </w:rPr>
        <w:t xml:space="preserve">dataset </w:t>
      </w:r>
      <w:r>
        <w:t>é destinado a parte de treino e 20% de teste.</w:t>
      </w:r>
    </w:p>
    <w:p>
      <w:r>
        <w:t>Em sequência, os dados foram divididos da seguinte maneira: entrada com 22.840 notícias de treino e 5.710 de teste.</w:t>
      </w:r>
    </w:p>
    <w:p>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32 que corresponde ao tamanho do lote que será processado, uma  variável, </w:t>
      </w:r>
      <w:r>
        <w:rPr>
          <w:i/>
          <w:iCs/>
        </w:rPr>
        <w:t xml:space="preserve">emb_dim </w:t>
      </w:r>
      <w:r>
        <w:t xml:space="preserve">com 200 dimensões, </w:t>
      </w:r>
      <w:r>
        <w:rPr>
          <w:i/>
          <w:iCs/>
        </w:rPr>
        <w:t>units</w:t>
      </w:r>
      <w:r>
        <w:t xml:space="preserve"> com 1024, um vocabulário para as notícias com 600 palavras e um vocabulário com 20 palavras para o título</w:t>
      </w:r>
    </w:p>
    <w:p>
      <w:pPr>
        <w:rPr>
          <w:lang w:eastAsia="zh-CN"/>
        </w:rPr>
      </w:pPr>
      <w:r>
        <w:t xml:space="preserve">Na arquitetura da rede, o processo de </w:t>
      </w:r>
      <w:r>
        <w:rPr>
          <w:rFonts w:hint="default"/>
          <w:i/>
          <w:iCs/>
          <w:lang w:val="pt-BR"/>
        </w:rPr>
        <w:t>E</w:t>
      </w:r>
      <w:r>
        <w:rPr>
          <w:i/>
          <w:iCs/>
        </w:rPr>
        <w:t>ncoder</w:t>
      </w:r>
      <w:r>
        <w:t xml:space="preserve"> </w:t>
      </w:r>
      <w:r>
        <w:rPr>
          <w:rFonts w:hint="default"/>
          <w:lang w:val="pt-BR"/>
        </w:rPr>
        <w:t>há</w:t>
      </w:r>
      <w:r>
        <w:t xml:space="preserve"> uma camada de </w:t>
      </w:r>
      <w:r>
        <w:rPr>
          <w:i/>
          <w:iCs/>
        </w:rPr>
        <w:t>Embedding</w:t>
      </w:r>
      <w:r>
        <w:t xml:space="preserve"> e uma camada </w:t>
      </w:r>
      <w:r>
        <w:rPr>
          <w:i/>
          <w:iCs/>
        </w:rPr>
        <w:t>GRU</w:t>
      </w:r>
      <w:r>
        <w:t xml:space="preserve"> </w:t>
      </w:r>
      <w:r>
        <w:rPr>
          <w:rFonts w:hint="default"/>
          <w:lang w:val="pt-BR"/>
        </w:rPr>
        <w:t>que</w:t>
      </w:r>
      <w:r>
        <w:t xml:space="preserv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rFonts w:hint="default"/>
          <w:i/>
          <w:iCs/>
          <w:lang w:val="pt-BR" w:eastAsia="zh-CN"/>
        </w:rPr>
        <w:t>D</w:t>
      </w:r>
      <w:r>
        <w:rPr>
          <w:i/>
          <w:iCs/>
          <w:lang w:eastAsia="zh-CN"/>
        </w:rPr>
        <w:t>ecoder</w:t>
      </w:r>
      <w:r>
        <w:rPr>
          <w:lang w:eastAsia="zh-CN"/>
        </w:rPr>
        <w:t xml:space="preserve">, é utilizado uma arquitetura bem similar com o processo de </w:t>
      </w:r>
      <w:r>
        <w:rPr>
          <w:rFonts w:hint="default"/>
          <w:i/>
          <w:iCs/>
          <w:lang w:val="pt-BR" w:eastAsia="zh-CN"/>
        </w:rPr>
        <w:t>En</w:t>
      </w:r>
      <w:r>
        <w:rPr>
          <w:i/>
          <w:iCs/>
          <w:lang w:eastAsia="zh-CN"/>
        </w:rPr>
        <w:t xml:space="preserve">coder, </w:t>
      </w:r>
      <w:r>
        <w:rPr>
          <w:lang w:eastAsia="zh-CN"/>
        </w:rPr>
        <w:t>porém utiliz</w:t>
      </w:r>
      <w:r>
        <w:rPr>
          <w:rFonts w:hint="default"/>
          <w:lang w:val="pt-BR" w:eastAsia="zh-CN"/>
        </w:rPr>
        <w:t>a</w:t>
      </w:r>
      <w:r>
        <w:rPr>
          <w:lang w:eastAsia="zh-CN"/>
        </w:rPr>
        <w:t xml:space="preserve">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rFonts w:hint="default"/>
          <w:lang w:val="pt-BR" w:eastAsia="zh-CN"/>
        </w:rPr>
      </w:pPr>
      <w:r>
        <w:rPr>
          <w:lang w:eastAsia="zh-CN"/>
        </w:rPr>
        <w:t>Para o cálculo do erro da rede é utilizado o otimizador</w:t>
      </w:r>
      <w:r>
        <w:rPr>
          <w:i/>
          <w:iCs/>
          <w:lang w:eastAsia="zh-CN"/>
        </w:rPr>
        <w:t xml:space="preserve"> Adamax </w:t>
      </w:r>
      <w:r>
        <w:rPr>
          <w:lang w:eastAsia="zh-CN"/>
        </w:rPr>
        <w:t>e para o cálculo de perda a Entropia Cruzada Esparsa</w:t>
      </w:r>
      <w:r>
        <w:rPr>
          <w:rFonts w:hint="default"/>
          <w:lang w:val="pt-BR" w:eastAsia="zh-CN"/>
        </w:rPr>
        <w:t>.</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rPr>
          <w:lang w:eastAsia="zh-CN"/>
        </w:rPr>
      </w:pPr>
    </w:p>
    <w:p>
      <w:pPr>
        <w:rPr>
          <w:lang w:eastAsia="zh-CN"/>
        </w:rPr>
      </w:pPr>
    </w:p>
    <w:p>
      <w:pPr>
        <w:rPr>
          <w:lang w:eastAsia="zh-CN"/>
        </w:rPr>
      </w:pPr>
    </w:p>
    <w:p/>
    <w:p>
      <w:r>
        <w:t xml:space="preserve"> </w:t>
      </w:r>
    </w:p>
    <w:p/>
    <w:p/>
    <w:p/>
    <w:p>
      <w:pPr>
        <w:sectPr>
          <w:headerReference r:id="rId115" w:type="first"/>
          <w:headerReference r:id="rId113" w:type="default"/>
          <w:headerReference r:id="rId114"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 xml:space="preserve">Com este trabalho pode-se analisar duas formas de resolver a tarefa de sumarização de textos, uma onde apenas é analisada a correlação entre as frases das notícias com seu título, que torna mais simples o processo porém mais custoso pois se faz necessário ter o um modelo de </w:t>
      </w:r>
      <w:r>
        <w:rPr>
          <w:i/>
          <w:iCs/>
        </w:rPr>
        <w:t xml:space="preserve">Word Embedding </w:t>
      </w:r>
      <w:r>
        <w:t>carregado durante a execução, e também se faz necessário possuir o título da notícia.</w:t>
      </w:r>
    </w:p>
    <w:p>
      <w:pPr>
        <w:jc w:val="both"/>
        <w:rPr>
          <w:rFonts w:hint="default"/>
          <w:lang w:val="pt-BR"/>
        </w:rPr>
      </w:pPr>
      <w:r>
        <w:t xml:space="preserve">Já para o método de sumarização abstrata foram executados vários testes, alterando os valores de </w:t>
      </w:r>
      <w:r>
        <w:rPr>
          <w:i/>
          <w:iCs/>
        </w:rPr>
        <w:t>batch</w:t>
      </w:r>
      <w:r>
        <w:t xml:space="preserve"> e o parâmetro de otimização da rede</w:t>
      </w:r>
      <w:r>
        <w:rPr>
          <w:i/>
          <w:iCs/>
        </w:rPr>
        <w:t xml:space="preserve">, </w:t>
      </w:r>
      <w:r>
        <w:t xml:space="preserve">abaixo as </w:t>
      </w:r>
      <w:r>
        <w:rPr>
          <w:rFonts w:hint="default"/>
          <w:lang w:val="pt-BR"/>
        </w:rPr>
        <w:t>T</w:t>
      </w:r>
      <w:r>
        <w:t>abela</w:t>
      </w:r>
      <w:r>
        <w:rPr>
          <w:rFonts w:hint="default"/>
          <w:lang w:val="pt-BR"/>
        </w:rPr>
        <w:t xml:space="preserve"> 2, T</w:t>
      </w:r>
      <w:r>
        <w:t>abela</w:t>
      </w:r>
      <w:r>
        <w:rPr>
          <w:rFonts w:hint="default"/>
          <w:lang w:val="pt-BR"/>
        </w:rPr>
        <w:t xml:space="preserve"> 3, T</w:t>
      </w:r>
      <w:r>
        <w:t>abela</w:t>
      </w:r>
      <w:r>
        <w:rPr>
          <w:rFonts w:hint="default"/>
          <w:lang w:val="pt-BR"/>
        </w:rPr>
        <w:t xml:space="preserve"> 4, T</w:t>
      </w:r>
      <w:r>
        <w:t>abela</w:t>
      </w:r>
      <w:r>
        <w:rPr>
          <w:rFonts w:hint="default"/>
          <w:lang w:val="pt-BR"/>
        </w:rPr>
        <w:t xml:space="preserve"> 5 T</w:t>
      </w:r>
      <w:r>
        <w:t>abela</w:t>
      </w:r>
      <w:r>
        <w:rPr>
          <w:rFonts w:hint="default"/>
          <w:lang w:val="pt-BR"/>
        </w:rPr>
        <w:t xml:space="preserve"> 6 e T</w:t>
      </w:r>
      <w:r>
        <w:t>abela</w:t>
      </w:r>
      <w:r>
        <w:rPr>
          <w:rFonts w:hint="default"/>
          <w:lang w:val="pt-BR"/>
        </w:rPr>
        <w:t xml:space="preserve"> 7</w:t>
      </w:r>
      <w:r>
        <w:t xml:space="preserve"> </w:t>
      </w:r>
      <w:r>
        <w:rPr>
          <w:rFonts w:hint="default"/>
          <w:lang w:val="pt-BR"/>
        </w:rPr>
        <w:t xml:space="preserve">mostram as </w:t>
      </w:r>
      <w:r>
        <w:t>compara</w:t>
      </w:r>
      <w:r>
        <w:rPr>
          <w:rFonts w:hint="default"/>
          <w:lang w:val="pt-BR"/>
        </w:rPr>
        <w:t>ções</w:t>
      </w:r>
      <w:r>
        <w:t xml:space="preserve"> analisad</w:t>
      </w:r>
      <w:r>
        <w:rPr>
          <w:rFonts w:hint="default"/>
          <w:lang w:val="pt-BR"/>
        </w:rPr>
        <w:t>a</w:t>
      </w:r>
      <w:r>
        <w:t xml:space="preserve">s. Os parâmetros de </w:t>
      </w:r>
      <w:r>
        <w:rPr>
          <w:i/>
          <w:iCs/>
        </w:rPr>
        <w:t>loss</w:t>
      </w:r>
      <w:r>
        <w:t xml:space="preserve"> e </w:t>
      </w:r>
      <w:r>
        <w:rPr>
          <w:i/>
          <w:iCs/>
        </w:rPr>
        <w:t>dropout</w:t>
      </w:r>
      <w:r>
        <w:t xml:space="preserve"> não foram alterados</w:t>
      </w:r>
      <w:r>
        <w:rPr>
          <w:rFonts w:hint="default"/>
          <w:lang w:val="pt-BR"/>
        </w:rPr>
        <w:t xml:space="preserve"> </w:t>
      </w:r>
      <w:r>
        <w:t xml:space="preserve">nestes testes, onde </w:t>
      </w:r>
      <w:r>
        <w:rPr>
          <w:rFonts w:hint="default"/>
          <w:lang w:val="pt-BR"/>
        </w:rPr>
        <w:t>é indicado</w:t>
      </w:r>
      <w:r>
        <w:t xml:space="preserve"> </w:t>
      </w:r>
      <w:r>
        <w:rPr>
          <w:i/>
          <w:iCs/>
        </w:rPr>
        <w:t>loss</w:t>
      </w:r>
      <w:r>
        <w:t xml:space="preserve"> como .</w:t>
      </w:r>
      <w:r>
        <w:rPr>
          <w:i/>
          <w:iCs/>
        </w:rPr>
        <w:t>SparseCategoricalCrossentropy</w:t>
      </w:r>
      <w:r>
        <w:t xml:space="preserve"> e </w:t>
      </w:r>
      <w:r>
        <w:rPr>
          <w:i/>
          <w:iCs/>
        </w:rPr>
        <w:t>dropout</w:t>
      </w:r>
      <w:r>
        <w:t xml:space="preserve"> de 10%</w:t>
      </w:r>
      <w:r>
        <w:rPr>
          <w:rFonts w:hint="default"/>
          <w:lang w:val="pt-BR"/>
        </w:rPr>
        <w:t>.</w:t>
      </w:r>
    </w:p>
    <w:p>
      <w:pPr>
        <w:jc w:val="both"/>
        <w:rPr>
          <w:rFonts w:hint="default"/>
          <w:lang w:val="pt-BR"/>
        </w:rPr>
      </w:pPr>
    </w:p>
    <w:p>
      <w:pPr>
        <w:pStyle w:val="19"/>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pStyle w:val="19"/>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
    <w:p/>
    <w:p>
      <w:pPr>
        <w:pStyle w:val="19"/>
        <w:rPr>
          <w:rFonts w:hint="default"/>
          <w:lang w:val="pt-BR"/>
        </w:rPr>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w:t>
      </w:r>
      <w:r>
        <w:rPr>
          <w:rFonts w:hint="default"/>
          <w:lang w:val="pt-BR"/>
        </w:rP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rFonts w:hint="default"/>
          <w:sz w:val="20"/>
          <w:szCs w:val="20"/>
          <w:lang w:val="pt-BR"/>
        </w:rPr>
        <w:t>Fonte: Elaborado pelos autores</w:t>
      </w:r>
    </w:p>
    <w:p>
      <w:pPr>
        <w:pStyle w:val="19"/>
      </w:pPr>
    </w:p>
    <w:p>
      <w:pPr>
        <w:pStyle w:val="19"/>
        <w:rPr>
          <w:rFonts w:hint="default"/>
          <w:lang w:val="pt-BR"/>
        </w:rPr>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w:t>
      </w:r>
      <w:r>
        <w:rPr>
          <w:rFonts w:hint="default"/>
          <w:lang w:val="pt-BR"/>
        </w:rP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ind w:left="0" w:leftChars="0" w:firstLine="0" w:firstLineChars="0"/>
      </w:pPr>
    </w:p>
    <w:p>
      <w:pPr>
        <w:pStyle w:val="19"/>
      </w:pPr>
      <w:r>
        <w:t xml:space="preserve">Tabela </w:t>
      </w:r>
      <w:r>
        <w:rPr>
          <w:rFonts w:hint="default"/>
          <w:lang w:val="pt-BR"/>
        </w:rPr>
        <w:t>6</w:t>
      </w:r>
      <w:r>
        <w:t xml:space="preserve"> – Otimizador </w:t>
      </w:r>
      <w:r>
        <w:rPr>
          <w:i/>
          <w:iCs w:val="0"/>
        </w:rPr>
        <w:t>Adagrad</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b/>
          <w:sz w:val="28"/>
          <w:szCs w:val="28"/>
        </w:rPr>
      </w:pPr>
    </w:p>
    <w:p>
      <w:pPr>
        <w:pStyle w:val="19"/>
      </w:pPr>
      <w:r>
        <w:t xml:space="preserve">Tabela </w:t>
      </w:r>
      <w:r>
        <w:rPr>
          <w:rFonts w:hint="default"/>
          <w:lang w:val="pt-BR"/>
        </w:rPr>
        <w:t>7</w:t>
      </w:r>
      <w:r>
        <w:t xml:space="preserve"> – Otimizador</w:t>
      </w:r>
      <w:r>
        <w:rPr>
          <w:i/>
          <w:iCs w:val="0"/>
        </w:rPr>
        <w:t xml:space="preserve"> Adagrad</w:t>
      </w:r>
      <w:r>
        <w:t xml:space="preserve"> e</w:t>
      </w:r>
      <w:r>
        <w:rPr>
          <w:i/>
          <w:iCs w:val="0"/>
        </w:rPr>
        <w:t xml:space="preserve"> batch </w:t>
      </w:r>
      <w: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b/>
          <w:sz w:val="28"/>
          <w:szCs w:val="28"/>
        </w:rPr>
        <w:sectPr>
          <w:headerReference r:id="rId116" w:type="default"/>
          <w:footerReference r:id="rId118" w:type="default"/>
          <w:headerReference r:id="rId117" w:type="even"/>
          <w:type w:val="continuous"/>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i w:val="0"/>
          <w:iCs w:val="0"/>
          <w:lang w:val="pt-BR"/>
        </w:rP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lang w:val="en-US"/>
        </w:rPr>
        <w:t>Dantas</w:t>
      </w:r>
      <w:r>
        <w:rPr>
          <w:rFonts w:hint="default"/>
          <w:lang w:val="pt-BR"/>
        </w:rPr>
        <w:t>, S. (</w:t>
      </w:r>
      <w:r>
        <w:rPr>
          <w:rFonts w:hint="default"/>
          <w:lang w:val="en-US"/>
        </w:rPr>
        <w:t>2019</w:t>
      </w:r>
      <w:r>
        <w:rPr>
          <w:rFonts w:hint="default"/>
          <w:lang w:val="pt-BR"/>
        </w:rP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eastAsia="zh-CN"/>
        </w:rPr>
      </w:pPr>
      <w:r>
        <w:rPr>
          <w:rFonts w:hint="default"/>
          <w:lang w:val="pt-BR" w:eastAsia="zh-CN"/>
        </w:rPr>
        <w:t xml:space="preserve">Filipa, S. (2017) </w:t>
      </w:r>
      <w:r>
        <w:rPr>
          <w:rFonts w:hint="default"/>
          <w:lang w:eastAsia="zh-CN"/>
        </w:rPr>
        <w:t>Compreendendo LSTM Networks</w:t>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eastAsia="zh-CN"/>
        </w:rPr>
      </w:pPr>
      <w:r>
        <w:rPr>
          <w:rFonts w:hint="default"/>
          <w:lang w:val="pt-BR" w:eastAsia="zh-CN"/>
        </w:rPr>
        <w:t>Fonte: Cetax: https://www.cetax.com.br/blog/compreendendo-lstm-networks/</w:t>
      </w:r>
    </w:p>
    <w:p>
      <w:pPr>
        <w:rPr>
          <w:rFonts w:hint="default"/>
          <w:lang w:val="pt-BR"/>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r>
        <w:rPr>
          <w:rFonts w:hint="default"/>
          <w:lang w:val="pt-BR"/>
        </w:rPr>
        <w:t xml:space="preserve">Gonçalves, L. (2018) </w:t>
      </w:r>
      <w:r>
        <w:rPr>
          <w:rFonts w:hint="default"/>
          <w:i/>
          <w:iCs/>
        </w:rPr>
        <w:t xml:space="preserve">O que é </w:t>
      </w:r>
      <w:r>
        <w:rPr>
          <w:rFonts w:hint="default"/>
          <w:i/>
          <w:iCs/>
          <w:lang w:val="pt-BR"/>
        </w:rPr>
        <w:t>s</w:t>
      </w:r>
      <w:r>
        <w:rPr>
          <w:rFonts w:hint="default"/>
          <w:i/>
          <w:iCs/>
        </w:rPr>
        <w:t>equence-to-sequence em deep learning?</w:t>
      </w:r>
      <w:r>
        <w:rPr>
          <w:rFonts w:hint="default"/>
          <w:i/>
          <w:iCs/>
          <w:lang w:val="pt-BR"/>
        </w:rPr>
        <w:t xml:space="preserve"> </w:t>
      </w:r>
      <w:r>
        <w:rPr>
          <w:rFonts w:hint="default"/>
          <w:lang w:val="pt-BR"/>
        </w:rP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i w:val="0"/>
          <w:iCs w:val="0"/>
          <w:lang w:val="pt-BR"/>
        </w:rPr>
      </w:pPr>
      <w:r>
        <w:rPr>
          <w:rFonts w:hint="default"/>
          <w:i w:val="0"/>
          <w:iCs w:val="0"/>
          <w:lang w:val="pt-BR"/>
        </w:rP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rPr>
          <w:lang w:val="en-US"/>
        </w:rPr>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r>
        <w:fldChar w:fldCharType="begin"/>
      </w:r>
      <w:r>
        <w:instrText xml:space="preserve"> HYPERLINK "https://dl.acm.org/doi/10.5555/3327757.3327765" \o "Previous item in TOC" </w:instrText>
      </w:r>
      <w:r>
        <w:fldChar w:fldCharType="separate"/>
      </w:r>
      <w:r>
        <w:fldChar w:fldCharType="end"/>
      </w:r>
    </w:p>
    <w:p>
      <w:pPr>
        <w:pStyle w:val="44"/>
        <w:ind w:firstLine="0"/>
        <w:jc w:val="left"/>
        <w:rPr>
          <w:lang w:val="en-US"/>
        </w:r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rPr>
          <w:rFonts w:hint="default"/>
          <w:lang w:val="pt-BR"/>
        </w:rPr>
      </w:pPr>
    </w:p>
    <w:p>
      <w:pPr>
        <w:pStyle w:val="44"/>
        <w:ind w:firstLine="0"/>
        <w:jc w:val="left"/>
        <w:rPr>
          <w:rFonts w:hint="default"/>
          <w:lang w:val="pt-BR"/>
        </w:rPr>
      </w:pPr>
      <w:r>
        <w:rPr>
          <w:rFonts w:hint="default"/>
          <w:lang w:val="pt-BR"/>
        </w:rPr>
        <w:t xml:space="preserve">Phi, M. (2018) </w:t>
      </w:r>
      <w:r>
        <w:rPr>
          <w:rFonts w:hint="default"/>
        </w:rPr>
        <w:t>Illustrated Guide to LSTM’s and GRU’s: A step by step explanation</w:t>
      </w:r>
      <w:r>
        <w:rPr>
          <w:rFonts w:hint="default"/>
          <w:lang w:val="pt-BR"/>
        </w:rPr>
        <w:t xml:space="preserve">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lang w:val="en-US"/>
        </w:rPr>
        <w:sectPr>
          <w:headerReference r:id="rId119" w:type="default"/>
          <w:headerReference r:id="rId120" w:type="even"/>
          <w:pgSz w:w="11906" w:h="16838"/>
          <w:pgMar w:top="1417" w:right="1701" w:bottom="1417" w:left="1701" w:header="708" w:footer="708" w:gutter="0"/>
          <w:cols w:equalWidth="0" w:num="1">
            <w:col w:w="8838"/>
          </w:cols>
        </w:sect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p>
    <w:p>
      <w:pPr>
        <w:ind w:firstLine="0"/>
        <w:jc w:val="left"/>
      </w:pPr>
    </w:p>
    <w:p>
      <w:pPr>
        <w:ind w:firstLine="0"/>
      </w:pPr>
    </w:p>
    <w:p>
      <w:pPr>
        <w:spacing w:line="240" w:lineRule="auto"/>
        <w:ind w:firstLine="0"/>
        <w:jc w:val="left"/>
      </w:pPr>
      <w:r>
        <w:rPr>
          <w:color w:val="000000"/>
        </w:rPr>
        <w:fldChar w:fldCharType="end"/>
      </w:r>
    </w:p>
    <w:sectPr>
      <w:headerReference r:id="rId121" w:type="default"/>
      <w:footerReference r:id="rId123" w:type="default"/>
      <w:headerReference r:id="rId122" w:type="even"/>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97"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97" DrawAspect="Content" ObjectID="_1468075729" r:id="rId1">
          <o:LockedField>false</o:LockedField>
        </o:OLEObject>
      </w:object>
    </w:r>
    <w:r>
      <w:rPr>
        <w:sz w:val="20"/>
        <w:szCs w:val="20"/>
      </w:rPr>
      <w:t xml:space="preserve">Imagem retirada de: </w:t>
    </w:r>
    <w:r>
      <w:rPr>
        <w:color w:val="0000FF"/>
        <w:sz w:val="20"/>
        <w:szCs w:val="20"/>
        <w:u w:val="single"/>
      </w:rPr>
      <w:fldChar w:fldCharType="begin"/>
    </w:r>
    <w:r>
      <w:rPr>
        <w:color w:val="0000FF"/>
        <w:sz w:val="20"/>
        <w:szCs w:val="20"/>
        <w:u w:val="single"/>
      </w:rPr>
      <w:instrText xml:space="preserve"> HYPERLINK "https://towardsdatascience.com/textrank-for-keyword-extraction-by-python-c0bae21bcec0" </w:instrText>
    </w:r>
    <w:r>
      <w:rPr>
        <w:color w:val="0000FF"/>
        <w:sz w:val="20"/>
        <w:szCs w:val="20"/>
        <w:u w:val="single"/>
      </w:rPr>
      <w:fldChar w:fldCharType="separate"/>
    </w:r>
    <w:r>
      <w:rPr>
        <w:color w:val="0000FF"/>
        <w:sz w:val="20"/>
        <w:szCs w:val="20"/>
        <w:u w:val="single"/>
      </w:rPr>
      <w:t>https://towardsdatascience.com/textrank-for-keyword-extraction-by-</w:t>
    </w:r>
    <w:r>
      <w:rPr>
        <w:rFonts w:hint="default"/>
        <w:color w:val="0000FF"/>
        <w:sz w:val="20"/>
        <w:szCs w:val="20"/>
        <w:u w:val="single"/>
        <w:lang w:val="pt-BR"/>
      </w:rPr>
      <w:t>p</w:t>
    </w:r>
    <w:r>
      <w:rPr>
        <w:color w:val="0000FF"/>
        <w:sz w:val="20"/>
        <w:szCs w:val="20"/>
        <w:u w:val="single"/>
      </w:rPr>
      <w:t>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96" o:spt="75" alt="" type="#_x0000_t75" style="height:15pt;width:8pt;" o:ole="t" filled="f" o:preferrelative="t" stroked="f" coordsize="21600,21600">
          <v:path/>
          <v:fill on="f" focussize="0,0"/>
          <v:stroke on="f"/>
          <v:imagedata r:id="rId4" o:title=""/>
          <o:lock v:ext="edit" aspectratio="t"/>
          <w10:wrap type="none"/>
          <w10:anchorlock/>
        </v:shape>
        <o:OLEObject Type="Embed" ProgID="Equation.KSEE3" ShapeID="_x0000_i1096"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90" o:spt="75" alt="" type="#_x0000_t75" style="height:15pt;width:8pt;" o:ole="t" filled="f" o:preferrelative="t" stroked="f" coordsize="21600,21600">
          <v:path/>
          <v:fill on="f" focussize="0,0"/>
          <v:stroke on="f"/>
          <v:imagedata r:id="rId2" o:title=""/>
          <o:lock v:ext="edit" aspectratio="t"/>
          <w10:wrap type="none"/>
          <w10:anchorlock/>
        </v:shape>
        <o:OLEObject Type="Embed" ProgID="Equation.KSEE3" ShapeID="_x0000_i1090"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91" o:spt="75" alt="" type="#_x0000_t75" style="height:15pt;width:6.95pt;" o:ole="t" filled="f" o:preferrelative="t" stroked="f" coordsize="21600,21600">
          <v:path/>
          <v:fill on="f" focussize="0,0"/>
          <v:stroke on="f"/>
          <v:imagedata r:id="rId4" o:title=""/>
          <o:lock v:ext="edit" aspectratio="t"/>
          <w10:wrap type="none"/>
          <w10:anchorlock/>
        </v:shape>
        <o:OLEObject Type="Embed" ProgID="Equation.KSEE3" ShapeID="_x0000_i1091"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101"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101"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125"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125"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105"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105"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sz w:val="20"/>
        <w:szCs w:val="20"/>
      </w:rPr>
    </w:pPr>
    <w:r>
      <w:rPr>
        <w:position w:val="-4"/>
        <w:sz w:val="20"/>
        <w:szCs w:val="20"/>
      </w:rPr>
      <w:object>
        <v:shape id="_x0000_i1113" o:spt="75" alt=""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113" DrawAspect="Content" ObjectID="_1468075736" r:id="rId1">
          <o:LockedField>false</o:LockedField>
        </o:OLEObject>
      </w:object>
    </w:r>
    <w:r>
      <w:rPr>
        <w:rFonts w:hint="default"/>
        <w:sz w:val="20"/>
        <w:szCs w:val="20"/>
        <w:lang w:val="pt-BR"/>
      </w:rPr>
      <w:t xml:space="preserve">Imagem adaptada de: </w:t>
    </w:r>
    <w:r>
      <w:rPr>
        <w:rFonts w:hint="default"/>
        <w:color w:val="0000FF"/>
        <w:sz w:val="20"/>
        <w:szCs w:val="20"/>
        <w:u w:val="single"/>
        <w:lang w:val="pt-BR"/>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12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126"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sz w:val="20"/>
        <w:szCs w:val="20"/>
      </w:rPr>
    </w:pPr>
    <w:r>
      <w:rPr>
        <w:rFonts w:hint="default"/>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rFonts w:hint="default" w:ascii="Arial" w:hAnsi="Arial" w:eastAsia="Arial" w:cs="Arial"/>
        <w:color w:val="0000FF"/>
        <w:sz w:val="20"/>
        <w:szCs w:val="20"/>
        <w:u w:val="single"/>
        <w:lang w:val="pt-BR" w:eastAsia="pt-BR" w:bidi="ar-SA"/>
      </w:rPr>
    </w:pPr>
    <w:r>
      <w:rPr>
        <w:rFonts w:hint="default"/>
        <w:position w:val="-4"/>
        <w:sz w:val="20"/>
        <w:szCs w:val="20"/>
        <w:lang w:val="pt-BR"/>
      </w:rPr>
      <w:object>
        <v:shape id="_x0000_i1121"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121" DrawAspect="Content" ObjectID="_1468075738" r:id="rId1">
          <o:LockedField>false</o:LockedField>
        </o:OLEObject>
      </w:object>
    </w:r>
    <w:r>
      <w:rPr>
        <w:rFonts w:hint="default"/>
        <w:sz w:val="20"/>
        <w:szCs w:val="20"/>
        <w:lang w:val="pt-BR"/>
      </w:rPr>
      <w:t xml:space="preserve">Imagem retirada de: </w:t>
    </w:r>
    <w:r>
      <w:rPr>
        <w:rFonts w:hint="default" w:ascii="Arial" w:hAnsi="Arial" w:eastAsia="Arial" w:cs="Arial"/>
        <w:color w:val="0000FF"/>
        <w:sz w:val="20"/>
        <w:szCs w:val="20"/>
        <w:u w:val="single"/>
        <w:lang w:val="pt-BR" w:eastAsia="pt-BR" w:bidi="ar-SA"/>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sz w:val="20"/>
        <w:szCs w:val="20"/>
        <w:lang w:val="pt-BR"/>
      </w:rPr>
    </w:pPr>
    <w:r>
      <w:rPr>
        <w:rFonts w:hint="default"/>
        <w:position w:val="-4"/>
        <w:sz w:val="20"/>
        <w:szCs w:val="20"/>
        <w:lang w:val="pt-BR"/>
      </w:rPr>
      <w:object>
        <v:shape id="_x0000_i1120"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120" DrawAspect="Content" ObjectID="_1468075739"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fldChar w:fldCharType="begin"/>
    </w:r>
    <w:r>
      <w:rPr>
        <w:rFonts w:hint="default"/>
        <w:color w:val="0000FF"/>
        <w:sz w:val="20"/>
        <w:szCs w:val="20"/>
        <w:u w:val="single"/>
        <w:lang w:val="pt-BR"/>
      </w:rPr>
      <w:instrText xml:space="preserve"> HYPERLINK "https://www.cetax.com.br/blog/compreendendo-lstm-networks/" </w:instrText>
    </w:r>
    <w:r>
      <w:rPr>
        <w:rFonts w:hint="default"/>
        <w:color w:val="0000FF"/>
        <w:sz w:val="20"/>
        <w:szCs w:val="20"/>
        <w:u w:val="single"/>
        <w:lang w:val="pt-BR"/>
      </w:rPr>
      <w:fldChar w:fldCharType="separate"/>
    </w:r>
    <w:r>
      <w:rPr>
        <w:rFonts w:hint="default"/>
        <w:color w:val="0000FF"/>
        <w:sz w:val="20"/>
        <w:szCs w:val="20"/>
        <w:u w:val="single"/>
        <w:lang w:val="pt-BR"/>
      </w:rPr>
      <w:t>https://www.cetax.com.br/blog/compreendendo-lstm-networks/</w:t>
    </w:r>
    <w:r>
      <w:rPr>
        <w:rFonts w:hint="default"/>
        <w:color w:val="0000FF"/>
        <w:sz w:val="20"/>
        <w:szCs w:val="20"/>
        <w:u w:val="single"/>
        <w:lang w:val="pt-BR"/>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83948032"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83948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9648"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9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1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5922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348463104"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4846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284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8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5923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3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69998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69998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5922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915274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7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304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30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49910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915294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9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3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3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0204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0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6816"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6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499107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7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88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8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4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4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499105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5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9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9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4991109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0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1936"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1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29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2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26938624"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8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3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3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499115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5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7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7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499118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8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15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1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6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6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0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0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9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9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1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1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2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2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627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6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954176"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54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7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7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224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4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83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8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283891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838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0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0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4034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4034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7600"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7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5801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58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499132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GyE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q/hs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6116198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1161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44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4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5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5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2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8560"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8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6512"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6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499137536"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7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1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26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95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9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499140608"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0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283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2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3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3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078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0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4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49914572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5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6752"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6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77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7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4991488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8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982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9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6576"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6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A6A85"/>
    <w:rsid w:val="002F1171"/>
    <w:rsid w:val="003934FC"/>
    <w:rsid w:val="00431ED0"/>
    <w:rsid w:val="00460B9E"/>
    <w:rsid w:val="00484908"/>
    <w:rsid w:val="004A1BA4"/>
    <w:rsid w:val="0051751C"/>
    <w:rsid w:val="0053467A"/>
    <w:rsid w:val="00567F6A"/>
    <w:rsid w:val="0057571A"/>
    <w:rsid w:val="00701352"/>
    <w:rsid w:val="00750C64"/>
    <w:rsid w:val="00815A2B"/>
    <w:rsid w:val="008434EF"/>
    <w:rsid w:val="008F0033"/>
    <w:rsid w:val="00940F91"/>
    <w:rsid w:val="00A07679"/>
    <w:rsid w:val="00A25EC2"/>
    <w:rsid w:val="00AB7846"/>
    <w:rsid w:val="00B05109"/>
    <w:rsid w:val="00B71E64"/>
    <w:rsid w:val="00BD6596"/>
    <w:rsid w:val="00C0745A"/>
    <w:rsid w:val="00C5237B"/>
    <w:rsid w:val="00C55D47"/>
    <w:rsid w:val="00C66845"/>
    <w:rsid w:val="00CA3AFE"/>
    <w:rsid w:val="00D058EE"/>
    <w:rsid w:val="00D54FC7"/>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4420380"/>
    <w:rsid w:val="146E7F89"/>
    <w:rsid w:val="14D3741B"/>
    <w:rsid w:val="14FE4C83"/>
    <w:rsid w:val="16D17EF7"/>
    <w:rsid w:val="17A134C4"/>
    <w:rsid w:val="18131454"/>
    <w:rsid w:val="18C91E74"/>
    <w:rsid w:val="19535CE5"/>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B632CF0"/>
    <w:rsid w:val="3E766424"/>
    <w:rsid w:val="3F5321F1"/>
    <w:rsid w:val="3FB65A51"/>
    <w:rsid w:val="403F6A69"/>
    <w:rsid w:val="41F778E3"/>
    <w:rsid w:val="420F731C"/>
    <w:rsid w:val="43B61410"/>
    <w:rsid w:val="43D61D6C"/>
    <w:rsid w:val="447A60FF"/>
    <w:rsid w:val="44BA2CC8"/>
    <w:rsid w:val="46332DC8"/>
    <w:rsid w:val="46782CF9"/>
    <w:rsid w:val="468670FB"/>
    <w:rsid w:val="46AF42D1"/>
    <w:rsid w:val="46B426F8"/>
    <w:rsid w:val="46FE0F37"/>
    <w:rsid w:val="476020A7"/>
    <w:rsid w:val="47902EAD"/>
    <w:rsid w:val="487D6059"/>
    <w:rsid w:val="49BD7588"/>
    <w:rsid w:val="4AD90E78"/>
    <w:rsid w:val="4ADE3107"/>
    <w:rsid w:val="4B475FDF"/>
    <w:rsid w:val="4C3B401C"/>
    <w:rsid w:val="4D8413AD"/>
    <w:rsid w:val="4D901198"/>
    <w:rsid w:val="4EEF1E1C"/>
    <w:rsid w:val="4FC94033"/>
    <w:rsid w:val="51067551"/>
    <w:rsid w:val="51355CDB"/>
    <w:rsid w:val="528E1108"/>
    <w:rsid w:val="52916069"/>
    <w:rsid w:val="53C911AE"/>
    <w:rsid w:val="5404142E"/>
    <w:rsid w:val="541B228E"/>
    <w:rsid w:val="544C31FF"/>
    <w:rsid w:val="551716D5"/>
    <w:rsid w:val="567770F2"/>
    <w:rsid w:val="56B20392"/>
    <w:rsid w:val="56F33946"/>
    <w:rsid w:val="57B103C3"/>
    <w:rsid w:val="57BB708D"/>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AD86098"/>
    <w:rsid w:val="6AE054E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6F91BD3"/>
    <w:rsid w:val="77803DE1"/>
    <w:rsid w:val="77981207"/>
    <w:rsid w:val="77E91837"/>
    <w:rsid w:val="79F44224"/>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5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4" Type="http://schemas.openxmlformats.org/officeDocument/2006/relationships/fontTable" Target="fontTable.xml"/><Relationship Id="rId233" Type="http://schemas.openxmlformats.org/officeDocument/2006/relationships/customXml" Target="../customXml/item3.xml"/><Relationship Id="rId232" Type="http://schemas.openxmlformats.org/officeDocument/2006/relationships/customXml" Target="../customXml/item2.xml"/><Relationship Id="rId231" Type="http://schemas.openxmlformats.org/officeDocument/2006/relationships/numbering" Target="numbering.xml"/><Relationship Id="rId230" Type="http://schemas.openxmlformats.org/officeDocument/2006/relationships/customXml" Target="../customXml/item1.xml"/><Relationship Id="rId23" Type="http://schemas.openxmlformats.org/officeDocument/2006/relationships/footer" Target="footer5.xml"/><Relationship Id="rId229" Type="http://schemas.openxmlformats.org/officeDocument/2006/relationships/image" Target="media/image73.png"/><Relationship Id="rId228" Type="http://schemas.openxmlformats.org/officeDocument/2006/relationships/image" Target="media/image72.png"/><Relationship Id="rId227" Type="http://schemas.openxmlformats.org/officeDocument/2006/relationships/image" Target="media/image71.png"/><Relationship Id="rId226" Type="http://schemas.openxmlformats.org/officeDocument/2006/relationships/image" Target="media/image70.wmf"/><Relationship Id="rId225" Type="http://schemas.openxmlformats.org/officeDocument/2006/relationships/oleObject" Target="embeddings/oleObject61.bin"/><Relationship Id="rId224" Type="http://schemas.openxmlformats.org/officeDocument/2006/relationships/image" Target="media/image69.png"/><Relationship Id="rId223" Type="http://schemas.openxmlformats.org/officeDocument/2006/relationships/image" Target="media/image68.wmf"/><Relationship Id="rId222" Type="http://schemas.openxmlformats.org/officeDocument/2006/relationships/oleObject" Target="embeddings/oleObject60.bin"/><Relationship Id="rId221" Type="http://schemas.openxmlformats.org/officeDocument/2006/relationships/image" Target="media/image67.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6.wmf"/><Relationship Id="rId218" Type="http://schemas.openxmlformats.org/officeDocument/2006/relationships/oleObject" Target="embeddings/oleObject58.bin"/><Relationship Id="rId217" Type="http://schemas.openxmlformats.org/officeDocument/2006/relationships/image" Target="media/image65.wmf"/><Relationship Id="rId216" Type="http://schemas.openxmlformats.org/officeDocument/2006/relationships/oleObject" Target="embeddings/oleObject57.bin"/><Relationship Id="rId215" Type="http://schemas.openxmlformats.org/officeDocument/2006/relationships/image" Target="media/image64.wmf"/><Relationship Id="rId214" Type="http://schemas.openxmlformats.org/officeDocument/2006/relationships/oleObject" Target="embeddings/oleObject56.bin"/><Relationship Id="rId213" Type="http://schemas.openxmlformats.org/officeDocument/2006/relationships/image" Target="media/image63.png"/><Relationship Id="rId212" Type="http://schemas.openxmlformats.org/officeDocument/2006/relationships/image" Target="media/image62.wmf"/><Relationship Id="rId211" Type="http://schemas.openxmlformats.org/officeDocument/2006/relationships/oleObject" Target="embeddings/oleObject55.bin"/><Relationship Id="rId210" Type="http://schemas.openxmlformats.org/officeDocument/2006/relationships/image" Target="media/image61.png"/><Relationship Id="rId21" Type="http://schemas.openxmlformats.org/officeDocument/2006/relationships/header" Target="header15.xml"/><Relationship Id="rId209" Type="http://schemas.openxmlformats.org/officeDocument/2006/relationships/image" Target="media/image60.wmf"/><Relationship Id="rId208" Type="http://schemas.openxmlformats.org/officeDocument/2006/relationships/oleObject" Target="embeddings/oleObject54.bin"/><Relationship Id="rId207" Type="http://schemas.openxmlformats.org/officeDocument/2006/relationships/image" Target="media/image59.jpeg"/><Relationship Id="rId206" Type="http://schemas.openxmlformats.org/officeDocument/2006/relationships/image" Target="media/image58.wmf"/><Relationship Id="rId205" Type="http://schemas.openxmlformats.org/officeDocument/2006/relationships/oleObject" Target="embeddings/oleObject53.bin"/><Relationship Id="rId204" Type="http://schemas.openxmlformats.org/officeDocument/2006/relationships/image" Target="media/image57.wmf"/><Relationship Id="rId203" Type="http://schemas.openxmlformats.org/officeDocument/2006/relationships/oleObject" Target="embeddings/oleObject52.bin"/><Relationship Id="rId202" Type="http://schemas.openxmlformats.org/officeDocument/2006/relationships/image" Target="media/image56.wmf"/><Relationship Id="rId201" Type="http://schemas.openxmlformats.org/officeDocument/2006/relationships/oleObject" Target="embeddings/oleObject51.bin"/><Relationship Id="rId200" Type="http://schemas.openxmlformats.org/officeDocument/2006/relationships/image" Target="media/image55.wmf"/><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oleObject" Target="embeddings/oleObject50.bin"/><Relationship Id="rId198" Type="http://schemas.openxmlformats.org/officeDocument/2006/relationships/image" Target="media/image54.png"/><Relationship Id="rId197" Type="http://schemas.openxmlformats.org/officeDocument/2006/relationships/image" Target="media/image53.wmf"/><Relationship Id="rId196" Type="http://schemas.openxmlformats.org/officeDocument/2006/relationships/oleObject" Target="embeddings/oleObject49.bin"/><Relationship Id="rId195" Type="http://schemas.openxmlformats.org/officeDocument/2006/relationships/image" Target="media/image52.png"/><Relationship Id="rId194" Type="http://schemas.openxmlformats.org/officeDocument/2006/relationships/image" Target="media/image51.wmf"/><Relationship Id="rId193" Type="http://schemas.openxmlformats.org/officeDocument/2006/relationships/oleObject" Target="embeddings/oleObject48.bin"/><Relationship Id="rId192" Type="http://schemas.openxmlformats.org/officeDocument/2006/relationships/image" Target="media/image50.png"/><Relationship Id="rId191" Type="http://schemas.openxmlformats.org/officeDocument/2006/relationships/image" Target="media/image49.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8.wmf"/><Relationship Id="rId188" Type="http://schemas.openxmlformats.org/officeDocument/2006/relationships/oleObject" Target="embeddings/oleObject46.bin"/><Relationship Id="rId187" Type="http://schemas.openxmlformats.org/officeDocument/2006/relationships/image" Target="media/image47.png"/><Relationship Id="rId186" Type="http://schemas.openxmlformats.org/officeDocument/2006/relationships/oleObject" Target="embeddings/oleObject45.bin"/><Relationship Id="rId185" Type="http://schemas.openxmlformats.org/officeDocument/2006/relationships/oleObject" Target="embeddings/oleObject44.bin"/><Relationship Id="rId184" Type="http://schemas.openxmlformats.org/officeDocument/2006/relationships/image" Target="media/image46.wmf"/><Relationship Id="rId183" Type="http://schemas.openxmlformats.org/officeDocument/2006/relationships/oleObject" Target="embeddings/oleObject43.bin"/><Relationship Id="rId182" Type="http://schemas.openxmlformats.org/officeDocument/2006/relationships/image" Target="media/image45.png"/><Relationship Id="rId181" Type="http://schemas.openxmlformats.org/officeDocument/2006/relationships/image" Target="media/image44.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3.wmf"/><Relationship Id="rId178" Type="http://schemas.openxmlformats.org/officeDocument/2006/relationships/oleObject" Target="embeddings/oleObject41.bin"/><Relationship Id="rId177" Type="http://schemas.openxmlformats.org/officeDocument/2006/relationships/image" Target="media/image42.wmf"/><Relationship Id="rId176" Type="http://schemas.openxmlformats.org/officeDocument/2006/relationships/oleObject" Target="embeddings/oleObject40.bin"/><Relationship Id="rId175" Type="http://schemas.openxmlformats.org/officeDocument/2006/relationships/image" Target="media/image41.wmf"/><Relationship Id="rId174" Type="http://schemas.openxmlformats.org/officeDocument/2006/relationships/oleObject" Target="embeddings/oleObject39.bin"/><Relationship Id="rId173" Type="http://schemas.openxmlformats.org/officeDocument/2006/relationships/image" Target="media/image40.wmf"/><Relationship Id="rId172" Type="http://schemas.openxmlformats.org/officeDocument/2006/relationships/oleObject" Target="embeddings/oleObject38.bin"/><Relationship Id="rId171" Type="http://schemas.openxmlformats.org/officeDocument/2006/relationships/image" Target="media/image39.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8.wmf"/><Relationship Id="rId168" Type="http://schemas.openxmlformats.org/officeDocument/2006/relationships/oleObject" Target="embeddings/oleObject36.bin"/><Relationship Id="rId167" Type="http://schemas.openxmlformats.org/officeDocument/2006/relationships/image" Target="media/image37.png"/><Relationship Id="rId166" Type="http://schemas.openxmlformats.org/officeDocument/2006/relationships/image" Target="media/image36.wmf"/><Relationship Id="rId165" Type="http://schemas.openxmlformats.org/officeDocument/2006/relationships/oleObject" Target="embeddings/oleObject35.bin"/><Relationship Id="rId164" Type="http://schemas.openxmlformats.org/officeDocument/2006/relationships/image" Target="media/image35.wmf"/><Relationship Id="rId163" Type="http://schemas.openxmlformats.org/officeDocument/2006/relationships/oleObject" Target="embeddings/oleObject34.bin"/><Relationship Id="rId162" Type="http://schemas.openxmlformats.org/officeDocument/2006/relationships/image" Target="media/image34.wmf"/><Relationship Id="rId161" Type="http://schemas.openxmlformats.org/officeDocument/2006/relationships/oleObject" Target="embeddings/oleObject33.bin"/><Relationship Id="rId160" Type="http://schemas.openxmlformats.org/officeDocument/2006/relationships/image" Target="media/image33.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2.wmf"/><Relationship Id="rId157" Type="http://schemas.openxmlformats.org/officeDocument/2006/relationships/oleObject" Target="embeddings/oleObject31.bin"/><Relationship Id="rId156" Type="http://schemas.openxmlformats.org/officeDocument/2006/relationships/image" Target="media/image31.wmf"/><Relationship Id="rId155" Type="http://schemas.openxmlformats.org/officeDocument/2006/relationships/oleObject" Target="embeddings/oleObject30.bin"/><Relationship Id="rId154" Type="http://schemas.openxmlformats.org/officeDocument/2006/relationships/image" Target="media/image30.wmf"/><Relationship Id="rId153" Type="http://schemas.openxmlformats.org/officeDocument/2006/relationships/oleObject" Target="embeddings/oleObject29.bin"/><Relationship Id="rId152" Type="http://schemas.openxmlformats.org/officeDocument/2006/relationships/image" Target="media/image29.wmf"/><Relationship Id="rId151" Type="http://schemas.openxmlformats.org/officeDocument/2006/relationships/oleObject" Target="embeddings/oleObject28.bin"/><Relationship Id="rId150" Type="http://schemas.openxmlformats.org/officeDocument/2006/relationships/image" Target="media/image28.wmf"/><Relationship Id="rId15" Type="http://schemas.openxmlformats.org/officeDocument/2006/relationships/header" Target="header10.xml"/><Relationship Id="rId149" Type="http://schemas.openxmlformats.org/officeDocument/2006/relationships/oleObject" Target="embeddings/oleObject27.bin"/><Relationship Id="rId148" Type="http://schemas.openxmlformats.org/officeDocument/2006/relationships/image" Target="media/image27.jpeg"/><Relationship Id="rId147" Type="http://schemas.openxmlformats.org/officeDocument/2006/relationships/image" Target="media/image26.wmf"/><Relationship Id="rId146" Type="http://schemas.openxmlformats.org/officeDocument/2006/relationships/oleObject" Target="embeddings/oleObject26.bin"/><Relationship Id="rId145" Type="http://schemas.openxmlformats.org/officeDocument/2006/relationships/image" Target="media/image25.wmf"/><Relationship Id="rId144" Type="http://schemas.openxmlformats.org/officeDocument/2006/relationships/oleObject" Target="embeddings/oleObject25.bin"/><Relationship Id="rId143" Type="http://schemas.openxmlformats.org/officeDocument/2006/relationships/image" Target="media/image24.wmf"/><Relationship Id="rId142" Type="http://schemas.openxmlformats.org/officeDocument/2006/relationships/oleObject" Target="embeddings/oleObject24.bin"/><Relationship Id="rId141" Type="http://schemas.openxmlformats.org/officeDocument/2006/relationships/oleObject" Target="embeddings/oleObject23.bin"/><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3.wmf"/><Relationship Id="rId138" Type="http://schemas.openxmlformats.org/officeDocument/2006/relationships/oleObject" Target="embeddings/oleObject21.bin"/><Relationship Id="rId137" Type="http://schemas.openxmlformats.org/officeDocument/2006/relationships/image" Target="media/image22.wmf"/><Relationship Id="rId136" Type="http://schemas.openxmlformats.org/officeDocument/2006/relationships/oleObject" Target="embeddings/oleObject20.bin"/><Relationship Id="rId135" Type="http://schemas.openxmlformats.org/officeDocument/2006/relationships/image" Target="media/image21.wmf"/><Relationship Id="rId134" Type="http://schemas.openxmlformats.org/officeDocument/2006/relationships/oleObject" Target="embeddings/oleObject19.bin"/><Relationship Id="rId133" Type="http://schemas.openxmlformats.org/officeDocument/2006/relationships/image" Target="media/image20.wmf"/><Relationship Id="rId132" Type="http://schemas.openxmlformats.org/officeDocument/2006/relationships/oleObject" Target="embeddings/oleObject18.bin"/><Relationship Id="rId131" Type="http://schemas.openxmlformats.org/officeDocument/2006/relationships/image" Target="media/image19.wmf"/><Relationship Id="rId130" Type="http://schemas.openxmlformats.org/officeDocument/2006/relationships/oleObject" Target="embeddings/oleObject17.bin"/><Relationship Id="rId13" Type="http://schemas.openxmlformats.org/officeDocument/2006/relationships/header" Target="header8.xml"/><Relationship Id="rId129" Type="http://schemas.openxmlformats.org/officeDocument/2006/relationships/image" Target="media/image18.png"/><Relationship Id="rId128" Type="http://schemas.openxmlformats.org/officeDocument/2006/relationships/image" Target="media/image17.wmf"/><Relationship Id="rId127" Type="http://schemas.openxmlformats.org/officeDocument/2006/relationships/oleObject" Target="embeddings/oleObject16.bin"/><Relationship Id="rId126" Type="http://schemas.openxmlformats.org/officeDocument/2006/relationships/image" Target="media/image16.png"/><Relationship Id="rId125" Type="http://schemas.openxmlformats.org/officeDocument/2006/relationships/image" Target="media/image15.png"/><Relationship Id="rId124" Type="http://schemas.openxmlformats.org/officeDocument/2006/relationships/theme" Target="theme/theme1.xml"/><Relationship Id="rId123" Type="http://schemas.openxmlformats.org/officeDocument/2006/relationships/footer" Target="footer46.xml"/><Relationship Id="rId122" Type="http://schemas.openxmlformats.org/officeDocument/2006/relationships/header" Target="header75.xml"/><Relationship Id="rId121" Type="http://schemas.openxmlformats.org/officeDocument/2006/relationships/header" Target="header74.xml"/><Relationship Id="rId120" Type="http://schemas.openxmlformats.org/officeDocument/2006/relationships/header" Target="header73.xml"/><Relationship Id="rId12" Type="http://schemas.openxmlformats.org/officeDocument/2006/relationships/footer" Target="footer3.xml"/><Relationship Id="rId119" Type="http://schemas.openxmlformats.org/officeDocument/2006/relationships/header" Target="header72.xml"/><Relationship Id="rId118" Type="http://schemas.openxmlformats.org/officeDocument/2006/relationships/footer" Target="footer45.xml"/><Relationship Id="rId117" Type="http://schemas.openxmlformats.org/officeDocument/2006/relationships/header" Target="header71.xml"/><Relationship Id="rId116" Type="http://schemas.openxmlformats.org/officeDocument/2006/relationships/header" Target="header70.xml"/><Relationship Id="rId115" Type="http://schemas.openxmlformats.org/officeDocument/2006/relationships/header" Target="header69.xml"/><Relationship Id="rId114" Type="http://schemas.openxmlformats.org/officeDocument/2006/relationships/header" Target="header68.xml"/><Relationship Id="rId113" Type="http://schemas.openxmlformats.org/officeDocument/2006/relationships/header" Target="header67.xml"/><Relationship Id="rId112" Type="http://schemas.openxmlformats.org/officeDocument/2006/relationships/header" Target="header66.xml"/><Relationship Id="rId111" Type="http://schemas.openxmlformats.org/officeDocument/2006/relationships/header" Target="header6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footer" Target="footer43.xml"/><Relationship Id="rId108" Type="http://schemas.openxmlformats.org/officeDocument/2006/relationships/footer" Target="footer42.xml"/><Relationship Id="rId107" Type="http://schemas.openxmlformats.org/officeDocument/2006/relationships/header" Target="header64.xml"/><Relationship Id="rId106" Type="http://schemas.openxmlformats.org/officeDocument/2006/relationships/header" Target="header63.xml"/><Relationship Id="rId105" Type="http://schemas.openxmlformats.org/officeDocument/2006/relationships/header" Target="header62.xml"/><Relationship Id="rId104" Type="http://schemas.openxmlformats.org/officeDocument/2006/relationships/footer" Target="footer41.xml"/><Relationship Id="rId103" Type="http://schemas.openxmlformats.org/officeDocument/2006/relationships/footer" Target="footer40.xml"/><Relationship Id="rId102" Type="http://schemas.openxmlformats.org/officeDocument/2006/relationships/footer" Target="footer39.xml"/><Relationship Id="rId101" Type="http://schemas.openxmlformats.org/officeDocument/2006/relationships/header" Target="header61.xml"/><Relationship Id="rId100" Type="http://schemas.openxmlformats.org/officeDocument/2006/relationships/header" Target="header6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86E740-C4FB-4C13-A922-694259B273C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6876</Words>
  <Characters>37133</Characters>
  <Lines>309</Lines>
  <Paragraphs>87</Paragraphs>
  <TotalTime>58</TotalTime>
  <ScaleCrop>false</ScaleCrop>
  <LinksUpToDate>false</LinksUpToDate>
  <CharactersWithSpaces>43922</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2020-11-12T16:04:46Z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