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Rodrigo Armando Durán Godoy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1"/>
          <w:trHeight w:val="576.000000000000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1"/>
          <w:trHeight w:val="576.000000000000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.000000000000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firstLine="141.73228346456688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Muestro comprensión en la administración de configuraciones y continuidad de sistemas.</w:t>
            </w:r>
          </w:p>
        </w:tc>
      </w:tr>
      <w:tr>
        <w:trPr>
          <w:cantSplit w:val="1"/>
          <w:trHeight w:val="576.000000000000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ind w:firstLine="141.73228346456688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40" w:befor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para ofrecer soluciones integrales que satisfacen los requisitos organizacionales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6.000000000000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ind w:firstLine="141.73228346456688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habilidades en el desarrollo y mantenimiento de software</w:t>
            </w:r>
          </w:p>
        </w:tc>
      </w:tr>
      <w:tr>
        <w:trPr>
          <w:cantSplit w:val="1"/>
          <w:trHeight w:val="576.000000000000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ind w:firstLine="141.73228346456688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habilidad en el diseño y construcción de modelos de datos escalables y adecuados</w:t>
            </w:r>
          </w:p>
        </w:tc>
      </w:tr>
      <w:tr>
        <w:trPr>
          <w:cantSplit w:val="1"/>
          <w:trHeight w:val="576.000000000000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ind w:firstLine="141.73228346456688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40" w:befor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se considera un área de mejora, aún muestro competencia básica en la programación de consultas y rutinas</w:t>
            </w:r>
          </w:p>
        </w:tc>
      </w:tr>
      <w:tr>
        <w:trPr>
          <w:cantSplit w:val="1"/>
          <w:trHeight w:val="576.000000000000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ind w:firstLine="141.73228346456688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habilidad en el diseño y construcción de modelos de datos escalables y adecuados</w:t>
            </w:r>
          </w:p>
        </w:tc>
      </w:tr>
      <w:tr>
        <w:trPr>
          <w:cantSplit w:val="1"/>
          <w:trHeight w:val="576.000000000000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ind w:firstLine="141.73228346456688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Muestro habilidad en la realización de pruebas de certificación siguiendo buenas prácticas</w:t>
            </w:r>
          </w:p>
        </w:tc>
      </w:tr>
      <w:tr>
        <w:trPr>
          <w:cantSplit w:val="1"/>
          <w:trHeight w:val="576.000000000000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ind w:firstLine="141.73228346456688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capaz en la creación de modelos arquitectónicos que cumplen con los requisitos y estándares</w:t>
            </w:r>
          </w:p>
        </w:tc>
      </w:tr>
      <w:tr>
        <w:trPr>
          <w:cantSplit w:val="1"/>
          <w:trHeight w:val="576.000000000000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ind w:firstLine="141.73228346456688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78">
            <w:pPr>
              <w:ind w:firstLine="141.73228346456688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Sobresaliente en la implementación de soluciones que optimizan y automatizan procesos</w:t>
            </w:r>
          </w:p>
        </w:tc>
      </w:tr>
      <w:tr>
        <w:trPr>
          <w:cantSplit w:val="1"/>
          <w:trHeight w:val="576.0000000000001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ind w:firstLine="141.73228346456688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bueno en la identificación y resolución de vulnerabilidades de seguridad en software</w:t>
            </w:r>
          </w:p>
        </w:tc>
      </w:tr>
      <w:tr>
        <w:trPr>
          <w:cantSplit w:val="1"/>
          <w:trHeight w:val="576.0000000000001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ind w:firstLine="141.73228346456688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gestionar proyectos y en la provisión de alternativas de decisión</w:t>
            </w:r>
          </w:p>
        </w:tc>
      </w:tr>
      <w:tr>
        <w:trPr>
          <w:cantSplit w:val="1"/>
          <w:trHeight w:val="576.0000000000001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ind w:firstLine="141.73228346456688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habilidad en la transformación de datos y en la generación de información útil para la toma de decisiones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GRC/vzGe/3RwNh6JR29vK7UG6g==">CgMxLjAyCGguZ2pkZ3hzMgloLjMwajB6bGw4AHIhMWlvQTZzdHAwU09aYkVldTNsdmJyTDRWV2hHdTAtdjh2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