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0" w:leftChars="-600" w:hanging="1200" w:hangingChars="600"/>
      </w:pPr>
    </w:p>
    <w:p>
      <w:pPr>
        <w:rPr>
          <w:rFonts w:hint="default" w:ascii="Arial" w:hAnsi="Arial" w:cs="Arial"/>
          <w:sz w:val="24"/>
          <w:szCs w:val="24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5678170</wp:posOffset>
                </wp:positionH>
                <wp:positionV relativeFrom="paragraph">
                  <wp:posOffset>6814820</wp:posOffset>
                </wp:positionV>
                <wp:extent cx="0" cy="225425"/>
                <wp:effectExtent l="28575" t="0" r="28575" b="317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5425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47.1pt;margin-top:536.6pt;height:17.75pt;width:0pt;z-index:251659264;mso-width-relative:page;mso-height-relative:page;" filled="f" stroked="t" coordsize="21600,21600" o:gfxdata="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FgAAAGRycy9QSwECFAAUAAAACACHTuJAOJ6Ek9cAAAANAQAADwAAAAAAAAABACAAAAA4AAAAZHJz&#10;L2Rvd25yZXYueG1sUEsBAhQAFAAAAAgAh07iQEAl3nu2AQAAZgMAAA4AAAAAAAAAAQAgAAAAPAEA&#10;AGRycy9lMm9Eb2MueG1sUEsFBgAAAAAGAAYAWQEAAGQFAAAAAA==&#10;">
                <v:fill on="f" focussize="0,0"/>
                <v:stroke weight="4.5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-413385</wp:posOffset>
                </wp:positionH>
                <wp:positionV relativeFrom="paragraph">
                  <wp:posOffset>8432800</wp:posOffset>
                </wp:positionV>
                <wp:extent cx="6499860" cy="833755"/>
                <wp:effectExtent l="5080" t="4445" r="1016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89655" y="2747645"/>
                          <a:ext cx="6499860" cy="833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Fig. S1. DensiTree analysis for concatenated MCC trees of Rabies virus (RABV) L and N genes. </w:t>
                            </w:r>
                            <w:r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 xml:space="preserve">Posterior probability trees that agree in both topology and branch lengths are shown in the highly colored areas. Vertical bars depict the RABV clusters inferred in our study. </w:t>
                            </w:r>
                            <w:r>
                              <w:rPr>
                                <w:rFonts w:hint="default"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Obs.:</w:t>
                            </w:r>
                            <w:r>
                              <w:rPr>
                                <w:rFonts w:hint="default" w:ascii="Arial" w:hAnsi="Arial" w:cs="Arial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 xml:space="preserve"> Please refer to Figure 2 for more information.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2.55pt;margin-top:664pt;height:65.65pt;width:511.8pt;z-index:251662336;mso-width-relative:page;mso-height-relative:page;" fillcolor="#FFFFFF [3201]" filled="t" stroked="t" coordsize="21600,21600" o:gfxdata="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WAAAAZHJzL1BLAQIUABQAAAAIAIdO4kCWRreM2QAAAA0BAAAP&#10;AAAAAAAAAAEAIAAAADgAAABkcnMvZG93bnJldi54bWxQSwECFAAUAAAACACHTuJA5oM8CjoCAAB0&#10;BAAADgAAAAAAAAABACAAAAA+AQAAZHJzL2Uyb0RvYy54bWxQSwUGAAAAAAYABgBZAQAA6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default" w:ascii="Arial" w:hAnsi="Arial" w:cs="Arial"/>
                          <w:b w:val="0"/>
                          <w:bCs w:val="0"/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Arial" w:hAnsi="Arial" w:cs="Arial"/>
                          <w:b/>
                          <w:bCs/>
                          <w:sz w:val="24"/>
                          <w:szCs w:val="24"/>
                        </w:rPr>
                        <w:t xml:space="preserve">Fig. S1. DensiTree analysis for concatenated MCC trees of Rabies virus (RABV) L and N genes. </w:t>
                      </w:r>
                      <w:r>
                        <w:rPr>
                          <w:rFonts w:hint="default" w:ascii="Arial" w:hAnsi="Arial" w:cs="Arial"/>
                          <w:b w:val="0"/>
                          <w:bCs w:val="0"/>
                          <w:sz w:val="24"/>
                          <w:szCs w:val="24"/>
                        </w:rPr>
                        <w:t xml:space="preserve">Posterior probability trees that agree in both topology and branch lengths are shown in the highly colored areas. Vertical bars depict the RABV clusters inferred in our study. </w:t>
                      </w:r>
                      <w:r>
                        <w:rPr>
                          <w:rFonts w:hint="default" w:ascii="Arial" w:hAnsi="Arial" w:cs="Arial"/>
                          <w:b/>
                          <w:bCs/>
                          <w:sz w:val="24"/>
                          <w:szCs w:val="24"/>
                        </w:rPr>
                        <w:t>Obs.:</w:t>
                      </w:r>
                      <w:r>
                        <w:rPr>
                          <w:rFonts w:hint="default" w:ascii="Arial" w:hAnsi="Arial" w:cs="Arial"/>
                          <w:b w:val="0"/>
                          <w:bCs w:val="0"/>
                          <w:sz w:val="24"/>
                          <w:szCs w:val="24"/>
                        </w:rPr>
                        <w:t xml:space="preserve"> Please refer to Figure 2 for more information.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636260" cy="8545830"/>
            <wp:effectExtent l="0" t="0" r="2540" b="7620"/>
            <wp:docPr id="1" name="Picture 1" descr="Fig. S1_Densi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ig. S1_Densitree"/>
                    <pic:cNvPicPr>
                      <a:picLocks noChangeAspect="1"/>
                    </pic:cNvPicPr>
                  </pic:nvPicPr>
                  <pic:blipFill>
                    <a:blip r:embed="rId4"/>
                    <a:srcRect r="21021"/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854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5679440</wp:posOffset>
                </wp:positionH>
                <wp:positionV relativeFrom="paragraph">
                  <wp:posOffset>6590030</wp:posOffset>
                </wp:positionV>
                <wp:extent cx="0" cy="170180"/>
                <wp:effectExtent l="28575" t="0" r="28575" b="127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6837045" y="7729220"/>
                          <a:ext cx="0" cy="17018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47.2pt;margin-top:518.9pt;height:13.4pt;width:0pt;z-index:251661312;mso-width-relative:page;mso-height-relative:page;" filled="f" stroked="t" coordsize="21600,21600" o:gfxdata="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FgAAAGRycy9QSwECFAAUAAAACACHTuJA5ga3fNcAAAANAQAADwAAAAAA&#10;AAABACAAAAA4AAAAZHJzL2Rvd25yZXYueG1sUEsBAhQAFAAAAAgAh07iQCReUurFAQAAcgMAAA4A&#10;AAAAAAAAAQAgAAAAPAEAAGRycy9lMm9Eb2MueG1sUEsFBgAAAAAGAAYAWQEAAHMFAAAAAA==&#10;">
                <v:fill on="f" focussize="0,0"/>
                <v:stroke weight="4.5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5661025</wp:posOffset>
                </wp:positionH>
                <wp:positionV relativeFrom="paragraph">
                  <wp:posOffset>46990</wp:posOffset>
                </wp:positionV>
                <wp:extent cx="0" cy="1952625"/>
                <wp:effectExtent l="28575" t="0" r="28575" b="9525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6804025" y="961390"/>
                          <a:ext cx="0" cy="1952625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45.75pt;margin-top:3.7pt;height:153.75pt;width:0pt;z-index:251658240;mso-width-relative:page;mso-height-relative:page;" filled="f" stroked="t" coordsize="21600,21600" o:gfxdata="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WAAAAZHJzL1BLAQIUABQAAAAIAIdO4kBgScjz1QAAAAkBAAAPAAAAAAAAAAEA&#10;IAAAADgAAABkcnMvZG93bnJldi54bWxQSwECFAAUAAAACACHTuJAtxZ5GcMBAAByAwAADgAAAAAA&#10;AAABACAAAAA6AQAAZHJzL2Uyb0RvYy54bWxQSwUGAAAAAAYABgBZAQAAbwUAAAAA&#10;">
                <v:fill on="f" focussize="0,0"/>
                <v:stroke weight="4.5pt" color="#000000 [3213]" miterlimit="8" joinstyle="miter"/>
                <v:imagedata o:title=""/>
                <o:lock v:ext="edit" aspectratio="f"/>
              </v:line>
            </w:pict>
          </mc:Fallback>
        </mc:AlternateConten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0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AFFFEA55"/>
    <w:rsid w:val="5EFA7CCD"/>
    <w:rsid w:val="5F7AFB66"/>
    <w:rsid w:val="5FBFE843"/>
    <w:rsid w:val="7EFD55A3"/>
    <w:rsid w:val="7F5BABB3"/>
    <w:rsid w:val="7F7C7005"/>
    <w:rsid w:val="A69FF721"/>
    <w:rsid w:val="AFFFEA55"/>
    <w:rsid w:val="CF5B5871"/>
    <w:rsid w:val="D377705D"/>
    <w:rsid w:val="DFEB4ADC"/>
    <w:rsid w:val="E34FD4A1"/>
    <w:rsid w:val="FDD670E7"/>
    <w:rsid w:val="FF46A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tif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2024-02-13T03:24:00Z</dcterms:created>
  <dc:creator>ricardo</dc:creator>
  <cp:lastModifiedBy>ricardo</cp:lastModifiedBy>
  <dcterms:modified xsi:type="dcterms:W3CDTF">2024-02-13T13:55:11Z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