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Question - 2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a. Which columns do you choose for performing the clustering?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 What is your rule for deciding whether a car belongs to a cluster or not?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 How many cars are there in the largest cluster?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 Do you find any car(s) falsely clustered? For example, it is more reasonable that car A should be in cluster 2, but it is displayed in cluster 1. If so, you need to explain why this happens.</w:t>
      </w:r>
    </w:p>
    <w:p>
      <w:pPr>
        <w:pStyle w:val="Normal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LibreOffice/7.1.1.2$Linux_X86_64 LibreOffice_project/dd797d330b34196606d0870aaa694e9504402ca1</Application>
  <AppVersion>15.0000</AppVersion>
  <Pages>1</Pages>
  <Words>77</Words>
  <Characters>320</Characters>
  <CharactersWithSpaces>393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2021-03-06T09:20:40Z</dcterms:created>
  <dc:creator/>
  <dc:description/>
  <dc:language>en-US</dc:language>
  <cp:lastModifiedBy/>
  <dcterms:modified xsi:type="dcterms:W3CDTF">2021-03-06T09:44:08Z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