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08 — Brand &amp; Contact</w:t>
      </w:r>
    </w:p>
    <w:p>
      <w:pPr>
        <w:ind w:left="720" w:right="720"/>
      </w:pPr>
      <w:r>
        <w:rPr>
          <w:i/>
          <w:color w:val="5D6B80"/>
        </w:rPr>
        <w:t>Visual identity, voice, social handles, contact, and partnership info. The single source of truth for anyone making something that represents The Blueprint Project — a graphic, a partnership email, a press mention, or a co-marketing piece.</w:t>
      </w:r>
    </w:p>
    <w:p>
      <w:r>
        <w:rPr>
          <w:b/>
        </w:rPr>
        <w:t>Last updated:</w:t>
      </w:r>
      <w:r>
        <w:t xml:space="preserve"> August 2026</w:t>
      </w:r>
    </w:p>
    <w:p>
      <w:r>
        <w:rPr>
          <w:color w:val="E3DDCF"/>
        </w:rPr>
        <w:t>────────────────────────────────────────</w:t>
      </w:r>
    </w:p>
    <w:p>
      <w:pPr>
        <w:pStyle w:val="Heading2"/>
      </w:pPr>
      <w:r>
        <w:rPr>
          <w:color w:val="1B2A4A"/>
        </w:rPr>
        <w:t>1. Identity</w:t>
      </w:r>
    </w:p>
    <w:p>
      <w:pPr>
        <w:pStyle w:val="Heading3"/>
      </w:pPr>
      <w:r>
        <w:rPr>
          <w:color w:val="1B2A4A"/>
        </w:rPr>
        <w:t>Name</w:t>
      </w:r>
    </w:p>
    <w:p>
      <w:r>
        <w:rPr>
          <w:b/>
        </w:rPr>
        <w:t>The Blueprint Project</w:t>
      </w:r>
    </w:p>
    <w:p>
      <w:pPr>
        <w:pStyle w:val="ListBullet"/>
      </w:pPr>
      <w:r>
        <w:t>The word "Blueprint" is always capitalized.</w:t>
      </w:r>
    </w:p>
    <w:p>
      <w:pPr>
        <w:pStyle w:val="ListBullet"/>
      </w:pPr>
      <w:r>
        <w:t>"The Blueprint Project" (with "The") is used in formal contexts: legal, About page, footer copyright.</w:t>
      </w:r>
    </w:p>
    <w:p>
      <w:pPr>
        <w:pStyle w:val="ListBullet"/>
      </w:pPr>
      <w:r>
        <w:t>"Blueprint" (without "The") is used casually: in product copy, social bios, marketing.</w:t>
      </w:r>
    </w:p>
    <w:p>
      <w:pPr>
        <w:pStyle w:val="ListBullet"/>
      </w:pPr>
      <w:r>
        <w:t>Never abbreviate to "TBP" or "BPP" in user-facing copy.</w:t>
      </w:r>
    </w:p>
    <w:p>
      <w:pPr>
        <w:pStyle w:val="ListBullet"/>
      </w:pPr>
      <w:r>
        <w:t>Never call it "BlueprintProject" as one word (the logo and URL use a hyphen-less version, but in prose we always split the words).</w:t>
      </w:r>
    </w:p>
    <w:p>
      <w:pPr>
        <w:pStyle w:val="Heading3"/>
      </w:pPr>
      <w:r>
        <w:rPr>
          <w:color w:val="1B2A4A"/>
        </w:rPr>
        <w:t>Tagline</w:t>
      </w:r>
    </w:p>
    <w:p>
      <w:pPr>
        <w:ind w:left="720" w:right="720"/>
      </w:pPr>
      <w:r>
        <w:rPr>
          <w:i/>
          <w:color w:val="5D6B80"/>
        </w:rPr>
        <w:t>"Free, hand-verified opportunities for high school students."</w:t>
      </w:r>
    </w:p>
    <w:p>
      <w:r>
        <w:t>Short version: "Find every serious opportunity."</w:t>
      </w:r>
    </w:p>
    <w:p>
      <w:r>
        <w:t>Even shorter: "The free database for ambitious high schoolers."</w:t>
      </w:r>
    </w:p>
    <w:p>
      <w:pPr>
        <w:pStyle w:val="Heading3"/>
      </w:pPr>
      <w:r>
        <w:rPr>
          <w:color w:val="1B2A4A"/>
        </w:rPr>
        <w:t>Mission (one line)</w:t>
      </w:r>
    </w:p>
    <w:p>
      <w:pPr>
        <w:ind w:left="720" w:right="720"/>
      </w:pPr>
      <w:r>
        <w:rPr>
          <w:i/>
          <w:color w:val="5D6B80"/>
        </w:rPr>
        <w:t>Make the same opportunity awareness available to every high schooler, regardless of family income, zip code, or social capital.</w:t>
      </w:r>
    </w:p>
    <w:p>
      <w:pPr>
        <w:pStyle w:val="Heading3"/>
      </w:pPr>
      <w:r>
        <w:rPr>
          <w:color w:val="1B2A4A"/>
        </w:rPr>
        <w:t>One-sentence pitch</w:t>
      </w:r>
    </w:p>
    <w:p>
      <w:pPr>
        <w:ind w:left="720" w:right="720"/>
      </w:pPr>
      <w:r>
        <w:rPr>
          <w:i/>
          <w:color w:val="5D6B80"/>
        </w:rPr>
        <w:t>The free, hand-verified database of every serious opportunity a high school student can apply to — and the tools to actually apply on time.</w:t>
      </w:r>
    </w:p>
    <w:p>
      <w:r>
        <w:rPr>
          <w:color w:val="E3DDCF"/>
        </w:rPr>
        <w:t>────────────────────────────────────────</w:t>
      </w:r>
    </w:p>
    <w:p>
      <w:pPr>
        <w:pStyle w:val="Heading2"/>
      </w:pPr>
      <w:r>
        <w:rPr>
          <w:color w:val="1B2A4A"/>
        </w:rPr>
        <w:t>2. Domain</w:t>
      </w:r>
    </w:p>
    <w:p>
      <w:r>
        <w:rPr>
          <w:b/>
        </w:rPr>
        <w:t>Primary:</w:t>
      </w:r>
      <w:r>
        <w:t xml:space="preserve"> </w:t>
      </w:r>
      <w:r>
        <w:rPr>
          <w:rFonts w:ascii="Consolas" w:hAnsi="Consolas"/>
          <w:sz w:val="20"/>
        </w:rPr>
        <w:t>blueprintproject.app</w:t>
      </w:r>
    </w:p>
    <w:p>
      <w:pPr>
        <w:pStyle w:val="ListBullet"/>
      </w:pPr>
      <w:r>
        <w:t xml:space="preserve">The </w:t>
      </w:r>
      <w:r>
        <w:rPr>
          <w:rFonts w:ascii="Consolas" w:hAnsi="Consolas"/>
          <w:sz w:val="20"/>
        </w:rPr>
        <w:t>.app</w:t>
      </w:r>
      <w:r>
        <w:t xml:space="preserve"> TLD signals "application" — appropriate for a directory of programs.</w:t>
      </w:r>
    </w:p>
    <w:p>
      <w:pPr>
        <w:pStyle w:val="ListBullet"/>
      </w:pPr>
      <w:r>
        <w:t>All subdomains (none currently) inherit this identity.</w:t>
      </w:r>
    </w:p>
    <w:p>
      <w:pPr>
        <w:pStyle w:val="ListBullet"/>
      </w:pPr>
      <w:r>
        <w:t xml:space="preserve">We do not own </w:t>
      </w:r>
      <w:r>
        <w:rPr>
          <w:rFonts w:ascii="Consolas" w:hAnsi="Consolas"/>
          <w:sz w:val="20"/>
        </w:rPr>
        <w:t>blueprint.com</w:t>
      </w:r>
      <w:r>
        <w:t xml:space="preserve"> or </w:t>
      </w:r>
      <w:r>
        <w:rPr>
          <w:rFonts w:ascii="Consolas" w:hAnsi="Consolas"/>
          <w:sz w:val="20"/>
        </w:rPr>
        <w:t>blueprint.org</w:t>
      </w:r>
      <w:r>
        <w:t xml:space="preserve">. We own </w:t>
      </w:r>
      <w:r>
        <w:rPr>
          <w:rFonts w:ascii="Consolas" w:hAnsi="Consolas"/>
          <w:sz w:val="20"/>
        </w:rPr>
        <w:t>.app</w:t>
      </w:r>
      <w:r>
        <w:t>.</w:t>
      </w:r>
    </w:p>
    <w:p>
      <w:r>
        <w:rPr>
          <w:b/>
        </w:rPr>
        <w:t>Production URL:</w:t>
      </w:r>
      <w:r>
        <w:t xml:space="preserve"> https://blueprintproject.app</w:t>
      </w:r>
    </w:p>
    <w:p>
      <w:r>
        <w:rPr>
          <w:b/>
        </w:rPr>
        <w:t>Staging URL:</w:t>
      </w:r>
      <w:r>
        <w:t xml:space="preserve"> internal only</w:t>
      </w:r>
    </w:p>
    <w:p>
      <w:r>
        <w:rPr>
          <w:color w:val="E3DDCF"/>
        </w:rPr>
        <w:t>────────────────────────────────────────</w:t>
      </w:r>
    </w:p>
    <w:p>
      <w:pPr>
        <w:pStyle w:val="Heading2"/>
      </w:pPr>
      <w:r>
        <w:rPr>
          <w:color w:val="1B2A4A"/>
        </w:rPr>
        <w:t>3. Visual identity</w:t>
      </w:r>
    </w:p>
    <w:p>
      <w:pPr>
        <w:pStyle w:val="Heading3"/>
      </w:pPr>
      <w:r>
        <w:rPr>
          <w:color w:val="1B2A4A"/>
        </w:rPr>
        <w:t>Colors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Hex</w:t>
            </w:r>
          </w:p>
        </w:tc>
        <w:tc>
          <w:tcPr>
            <w:tcW w:type="dxa" w:w="2880"/>
          </w:tcPr>
          <w:p>
            <w:r>
              <w:rPr>
                <w:b/>
              </w:rPr>
              <w:t>Usage</w:t>
            </w:r>
          </w:p>
        </w:tc>
      </w:tr>
      <w:tr>
        <w:tc>
          <w:tcPr>
            <w:tcW w:type="dxa" w:w="2880"/>
          </w:tcPr>
          <w:p>
            <w:r>
              <w:t>**Primary** (blue)</w:t>
            </w:r>
          </w:p>
        </w:tc>
        <w:tc>
          <w:tcPr>
            <w:tcW w:type="dxa" w:w="2880"/>
          </w:tcPr>
          <w:p>
            <w:r>
              <w:t>`#1E58D6`</w:t>
            </w:r>
          </w:p>
        </w:tc>
        <w:tc>
          <w:tcPr>
            <w:tcW w:type="dxa" w:w="2880"/>
          </w:tcPr>
          <w:p>
            <w:r>
              <w:t>Buttons, links, primary CTAs</w:t>
            </w:r>
          </w:p>
        </w:tc>
      </w:tr>
      <w:tr>
        <w:tc>
          <w:tcPr>
            <w:tcW w:type="dxa" w:w="2880"/>
          </w:tcPr>
          <w:p>
            <w:r>
              <w:t>**Accent** (teal)</w:t>
            </w:r>
          </w:p>
        </w:tc>
        <w:tc>
          <w:tcPr>
            <w:tcW w:type="dxa" w:w="2880"/>
          </w:tcPr>
          <w:p>
            <w:r>
              <w:t>`#0F766E`</w:t>
            </w:r>
          </w:p>
        </w:tc>
        <w:tc>
          <w:tcPr>
            <w:tcW w:type="dxa" w:w="2880"/>
          </w:tcPr>
          <w:p>
            <w:r>
              <w:t>Success states, secondary actions, waves</w:t>
            </w:r>
          </w:p>
        </w:tc>
      </w:tr>
      <w:tr>
        <w:tc>
          <w:tcPr>
            <w:tcW w:type="dxa" w:w="2880"/>
          </w:tcPr>
          <w:p>
            <w:r>
              <w:t>**Navy** (dark)</w:t>
            </w:r>
          </w:p>
        </w:tc>
        <w:tc>
          <w:tcPr>
            <w:tcW w:type="dxa" w:w="2880"/>
          </w:tcPr>
          <w:p>
            <w:r>
              <w:t>`#0F172A`</w:t>
            </w:r>
          </w:p>
        </w:tc>
        <w:tc>
          <w:tcPr>
            <w:tcW w:type="dxa" w:w="2880"/>
          </w:tcPr>
          <w:p>
            <w:r>
              <w:t>Footer, dark sections</w:t>
            </w:r>
          </w:p>
        </w:tc>
      </w:tr>
      <w:tr>
        <w:tc>
          <w:tcPr>
            <w:tcW w:type="dxa" w:w="2880"/>
          </w:tcPr>
          <w:p>
            <w:r>
              <w:t>**Background** (paper)</w:t>
            </w:r>
          </w:p>
        </w:tc>
        <w:tc>
          <w:tcPr>
            <w:tcW w:type="dxa" w:w="2880"/>
          </w:tcPr>
          <w:p>
            <w:r>
              <w:t>`#FAF9F4`</w:t>
            </w:r>
          </w:p>
        </w:tc>
        <w:tc>
          <w:tcPr>
            <w:tcW w:type="dxa" w:w="2880"/>
          </w:tcPr>
          <w:p>
            <w:r>
              <w:t>Page background, warm off-white</w:t>
            </w:r>
          </w:p>
        </w:tc>
      </w:tr>
      <w:tr>
        <w:tc>
          <w:tcPr>
            <w:tcW w:type="dxa" w:w="2880"/>
          </w:tcPr>
          <w:p>
            <w:r>
              <w:t>**Card**</w:t>
            </w:r>
          </w:p>
        </w:tc>
        <w:tc>
          <w:tcPr>
            <w:tcW w:type="dxa" w:w="2880"/>
          </w:tcPr>
          <w:p>
            <w:r>
              <w:t>`#FFFFFF`</w:t>
            </w:r>
          </w:p>
        </w:tc>
        <w:tc>
          <w:tcPr>
            <w:tcW w:type="dxa" w:w="2880"/>
          </w:tcPr>
          <w:p>
            <w:r>
              <w:t>Cards, modals</w:t>
            </w:r>
          </w:p>
        </w:tc>
      </w:tr>
      <w:tr>
        <w:tc>
          <w:tcPr>
            <w:tcW w:type="dxa" w:w="2880"/>
          </w:tcPr>
          <w:p>
            <w:r>
              <w:t>**Foreground** (ink)</w:t>
            </w:r>
          </w:p>
        </w:tc>
        <w:tc>
          <w:tcPr>
            <w:tcW w:type="dxa" w:w="2880"/>
          </w:tcPr>
          <w:p>
            <w:r>
              <w:t>`#1B2A4A`</w:t>
            </w:r>
          </w:p>
        </w:tc>
        <w:tc>
          <w:tcPr>
            <w:tcW w:type="dxa" w:w="2880"/>
          </w:tcPr>
          <w:p>
            <w:r>
              <w:t>Primary text</w:t>
            </w:r>
          </w:p>
        </w:tc>
      </w:tr>
      <w:tr>
        <w:tc>
          <w:tcPr>
            <w:tcW w:type="dxa" w:w="2880"/>
          </w:tcPr>
          <w:p>
            <w:r>
              <w:t>**Muted**</w:t>
            </w:r>
          </w:p>
        </w:tc>
        <w:tc>
          <w:tcPr>
            <w:tcW w:type="dxa" w:w="2880"/>
          </w:tcPr>
          <w:p>
            <w:r>
              <w:t>`#F2EFE6`</w:t>
            </w:r>
          </w:p>
        </w:tc>
        <w:tc>
          <w:tcPr>
            <w:tcW w:type="dxa" w:w="2880"/>
          </w:tcPr>
          <w:p>
            <w:r>
              <w:t>Subtle backgrounds, hover states</w:t>
            </w:r>
          </w:p>
        </w:tc>
      </w:tr>
      <w:tr>
        <w:tc>
          <w:tcPr>
            <w:tcW w:type="dxa" w:w="2880"/>
          </w:tcPr>
          <w:p>
            <w:r>
              <w:t>**Muted foreground**</w:t>
            </w:r>
          </w:p>
        </w:tc>
        <w:tc>
          <w:tcPr>
            <w:tcW w:type="dxa" w:w="2880"/>
          </w:tcPr>
          <w:p>
            <w:r>
              <w:t>`#5D6B80`</w:t>
            </w:r>
          </w:p>
        </w:tc>
        <w:tc>
          <w:tcPr>
            <w:tcW w:type="dxa" w:w="2880"/>
          </w:tcPr>
          <w:p>
            <w:r>
              <w:t>Secondary text</w:t>
            </w:r>
          </w:p>
        </w:tc>
      </w:tr>
      <w:tr>
        <w:tc>
          <w:tcPr>
            <w:tcW w:type="dxa" w:w="2880"/>
          </w:tcPr>
          <w:p>
            <w:r>
              <w:t>**Border**</w:t>
            </w:r>
          </w:p>
        </w:tc>
        <w:tc>
          <w:tcPr>
            <w:tcW w:type="dxa" w:w="2880"/>
          </w:tcPr>
          <w:p>
            <w:r>
              <w:t>`#E3DDCF`</w:t>
            </w:r>
          </w:p>
        </w:tc>
        <w:tc>
          <w:tcPr>
            <w:tcW w:type="dxa" w:w="2880"/>
          </w:tcPr>
          <w:p>
            <w:r>
              <w:t>Subtle dividers</w:t>
            </w:r>
          </w:p>
        </w:tc>
      </w:tr>
      <w:tr>
        <w:tc>
          <w:tcPr>
            <w:tcW w:type="dxa" w:w="2880"/>
          </w:tcPr>
          <w:p>
            <w:r>
              <w:t>**Success**</w:t>
            </w:r>
          </w:p>
        </w:tc>
        <w:tc>
          <w:tcPr>
            <w:tcW w:type="dxa" w:w="2880"/>
          </w:tcPr>
          <w:p>
            <w:r>
              <w:t>`#0F9D6E`</w:t>
            </w:r>
          </w:p>
        </w:tc>
        <w:tc>
          <w:tcPr>
            <w:tcW w:type="dxa" w:w="2880"/>
          </w:tcPr>
          <w:p>
            <w:r>
              <w:t>Positive feedback</w:t>
            </w:r>
          </w:p>
        </w:tc>
      </w:tr>
      <w:tr>
        <w:tc>
          <w:tcPr>
            <w:tcW w:type="dxa" w:w="2880"/>
          </w:tcPr>
          <w:p>
            <w:r>
              <w:t>**Warning**</w:t>
            </w:r>
          </w:p>
        </w:tc>
        <w:tc>
          <w:tcPr>
            <w:tcW w:type="dxa" w:w="2880"/>
          </w:tcPr>
          <w:p>
            <w:r>
              <w:t>`#D97706`</w:t>
            </w:r>
          </w:p>
        </w:tc>
        <w:tc>
          <w:tcPr>
            <w:tcW w:type="dxa" w:w="2880"/>
          </w:tcPr>
          <w:p>
            <w:r>
              <w:t>Cautions</w:t>
            </w:r>
          </w:p>
        </w:tc>
      </w:tr>
      <w:tr>
        <w:tc>
          <w:tcPr>
            <w:tcW w:type="dxa" w:w="2880"/>
          </w:tcPr>
          <w:p>
            <w:r>
              <w:t>**Danger**</w:t>
            </w:r>
          </w:p>
        </w:tc>
        <w:tc>
          <w:tcPr>
            <w:tcW w:type="dxa" w:w="2880"/>
          </w:tcPr>
          <w:p>
            <w:r>
              <w:t>`#DC2626`</w:t>
            </w:r>
          </w:p>
        </w:tc>
        <w:tc>
          <w:tcPr>
            <w:tcW w:type="dxa" w:w="2880"/>
          </w:tcPr>
          <w:p>
            <w:r>
              <w:t>Errors, urgent deadlines</w:t>
            </w:r>
          </w:p>
        </w:tc>
      </w:tr>
    </w:tbl>
    <w:p/>
    <w:p>
      <w:r>
        <w:t xml:space="preserve">These are the design tokens defined in </w:t>
      </w:r>
      <w:r>
        <w:rPr>
          <w:rFonts w:ascii="Consolas" w:hAnsi="Consolas"/>
          <w:sz w:val="20"/>
        </w:rPr>
        <w:t>src/app/globals.css</w:t>
      </w:r>
      <w:r>
        <w:t xml:space="preserve"> under </w:t>
      </w:r>
      <w:r>
        <w:rPr>
          <w:rFonts w:ascii="Consolas" w:hAnsi="Consolas"/>
          <w:sz w:val="20"/>
        </w:rPr>
        <w:t>@theme inline</w:t>
      </w:r>
      <w:r>
        <w:t>. They are the canonical reference.</w:t>
      </w:r>
    </w:p>
    <w:p>
      <w:pPr>
        <w:pStyle w:val="Heading3"/>
      </w:pPr>
      <w:r>
        <w:rPr>
          <w:color w:val="1B2A4A"/>
        </w:rPr>
        <w:t>Typography</w:t>
      </w:r>
    </w:p>
    <w:p>
      <w:pPr>
        <w:pStyle w:val="ListBullet"/>
      </w:pPr>
      <w:r>
        <w:rPr>
          <w:b/>
        </w:rPr>
        <w:t>Display font:</w:t>
      </w:r>
      <w:r>
        <w:t xml:space="preserve"> Geist Sans (via </w:t>
      </w:r>
      <w:r>
        <w:rPr>
          <w:rFonts w:ascii="Consolas" w:hAnsi="Consolas"/>
          <w:sz w:val="20"/>
        </w:rPr>
        <w:t>next/font/google</w:t>
      </w:r>
      <w:r>
        <w:t xml:space="preserve"> and </w:t>
      </w:r>
      <w:r>
        <w:rPr>
          <w:rFonts w:ascii="Consolas" w:hAnsi="Consolas"/>
          <w:sz w:val="20"/>
        </w:rPr>
        <w:t>font-family: var(--font-geist-sans)</w:t>
      </w:r>
      <w:r>
        <w:t>)</w:t>
      </w:r>
    </w:p>
    <w:p>
      <w:pPr>
        <w:pStyle w:val="ListBullet"/>
      </w:pPr>
      <w:r>
        <w:rPr>
          <w:b/>
        </w:rPr>
        <w:t>Mono font:</w:t>
      </w:r>
      <w:r>
        <w:t xml:space="preserve"> Geist Mono (for technical labels, badges, draft-style elements)</w:t>
      </w:r>
    </w:p>
    <w:p>
      <w:pPr>
        <w:pStyle w:val="ListBullet"/>
      </w:pPr>
      <w:r>
        <w:rPr>
          <w:b/>
        </w:rPr>
        <w:t>Fallback:</w:t>
      </w:r>
      <w:r>
        <w:t xml:space="preserve"> system-ui, -apple-system, sans-serif</w:t>
      </w:r>
    </w:p>
    <w:p>
      <w:r>
        <w:t>We use Geist because it has a clean, blueprint-friendly feel: precise, technical, modern. We deliberately avoid script, serif, or display fonts to maintain the "drafting table" aesthetic.</w:t>
      </w:r>
    </w:p>
    <w:p>
      <w:pPr>
        <w:pStyle w:val="Heading3"/>
      </w:pPr>
      <w:r>
        <w:rPr>
          <w:color w:val="1B2A4A"/>
        </w:rPr>
        <w:t>Logo</w:t>
      </w:r>
    </w:p>
    <w:p>
      <w:r>
        <w:t xml:space="preserve">The logo file is at </w:t>
      </w:r>
      <w:r>
        <w:rPr>
          <w:rFonts w:ascii="Consolas" w:hAnsi="Consolas"/>
          <w:sz w:val="20"/>
        </w:rPr>
        <w:t>public/logo-full.png</w:t>
      </w:r>
      <w:r>
        <w:t xml:space="preserve"> (full logo with text) and </w:t>
      </w:r>
      <w:r>
        <w:rPr>
          <w:rFonts w:ascii="Consolas" w:hAnsi="Consolas"/>
          <w:sz w:val="20"/>
        </w:rPr>
        <w:t>public/logo-icon.png</w:t>
      </w:r>
      <w:r>
        <w:t xml:space="preserve"> (icon only).</w:t>
      </w:r>
    </w:p>
    <w:p>
      <w:pPr>
        <w:pStyle w:val="ListBullet"/>
      </w:pPr>
      <w:r>
        <w:rPr>
          <w:b/>
        </w:rPr>
        <w:t>Logo usage rules:</w:t>
      </w:r>
    </w:p>
    <w:p>
      <w:pPr>
        <w:pStyle w:val="ListBullet"/>
      </w:pPr>
      <w:r>
        <w:t>Do not stretch, skew, or recolor the logo</w:t>
      </w:r>
    </w:p>
    <w:p>
      <w:pPr>
        <w:pStyle w:val="ListBullet"/>
      </w:pPr>
      <w:r>
        <w:t>Maintain clear space equal to the height of the icon around the logo</w:t>
      </w:r>
    </w:p>
    <w:p>
      <w:pPr>
        <w:pStyle w:val="ListBullet"/>
      </w:pPr>
      <w:r>
        <w:t>On dark backgrounds, use a light version (future)</w:t>
      </w:r>
    </w:p>
    <w:p>
      <w:pPr>
        <w:pStyle w:val="ListBullet"/>
      </w:pPr>
      <w:r>
        <w:t>Minimum size: 24px tall for the icon, 80px wide for the full logo</w:t>
      </w:r>
    </w:p>
    <w:p>
      <w:pPr>
        <w:pStyle w:val="Heading3"/>
      </w:pPr>
      <w:r>
        <w:rPr>
          <w:color w:val="1B2A4A"/>
        </w:rPr>
        <w:t>Iconography</w:t>
      </w:r>
    </w:p>
    <w:p>
      <w:pPr>
        <w:pStyle w:val="ListBullet"/>
      </w:pPr>
      <w:r>
        <w:rPr>
          <w:rFonts w:ascii="Consolas" w:hAnsi="Consolas"/>
          <w:sz w:val="20"/>
        </w:rPr>
        <w:t>lucide-react</w:t>
      </w:r>
      <w:r>
        <w:t xml:space="preserve"> for utility icons (search, settings, calendar, etc.)</w:t>
      </w:r>
    </w:p>
    <w:p>
      <w:pPr>
        <w:pStyle w:val="ListBullet"/>
      </w:pPr>
      <w:r>
        <w:rPr>
          <w:rFonts w:ascii="Consolas" w:hAnsi="Consolas"/>
          <w:sz w:val="20"/>
        </w:rPr>
        <w:t>phosphor-react</w:t>
      </w:r>
      <w:r>
        <w:t xml:space="preserve"> for category icons (CS, medicine, arts, etc.) — for their friendlier, more illustrative style</w:t>
      </w:r>
    </w:p>
    <w:p>
      <w:pPr>
        <w:pStyle w:val="Heading3"/>
      </w:pPr>
      <w:r>
        <w:rPr>
          <w:color w:val="1B2A4A"/>
        </w:rPr>
        <w:t>Design aesthetic</w:t>
      </w:r>
    </w:p>
    <w:p>
      <w:pPr>
        <w:pStyle w:val="ListBullet"/>
      </w:pPr>
      <w:r>
        <w:rPr>
          <w:b/>
        </w:rPr>
        <w:t>Abstract geometric &amp; data-viz.</w:t>
      </w:r>
      <w:r>
        <w:t xml:space="preserve"> Inspired by blueprint drawings: grid patterns, registration crosses, draft corners, dimension lines.</w:t>
      </w:r>
    </w:p>
    <w:p>
      <w:pPr>
        <w:pStyle w:val="ListBullet"/>
      </w:pPr>
      <w:r>
        <w:rPr>
          <w:b/>
        </w:rPr>
        <w:t>Subtle, never loud.</w:t>
      </w:r>
      <w:r>
        <w:t xml:space="preserve"> Background patterns at 5–15% opacity. Accents only where they matter.</w:t>
      </w:r>
    </w:p>
    <w:p>
      <w:pPr>
        <w:pStyle w:val="ListBullet"/>
      </w:pPr>
      <w:r>
        <w:rPr>
          <w:b/>
        </w:rPr>
        <w:t>One polished light theme.</w:t>
      </w:r>
      <w:r>
        <w:t xml:space="preserve"> No dark mode toggle. (Decision made in v11.)</w:t>
      </w:r>
    </w:p>
    <w:p>
      <w:pPr>
        <w:pStyle w:val="ListBullet"/>
      </w:pPr>
      <w:r>
        <w:rPr>
          <w:b/>
        </w:rPr>
        <w:t>Paper texture.</w:t>
      </w:r>
      <w:r>
        <w:t xml:space="preserve"> A subtle grain overlay on hero and detail sections to evoke a drafting paper feel.</w:t>
      </w:r>
    </w:p>
    <w:p>
      <w:r>
        <w:rPr>
          <w:color w:val="E3DDCF"/>
        </w:rPr>
        <w:t>────────────────────────────────────────</w:t>
      </w:r>
    </w:p>
    <w:p>
      <w:pPr>
        <w:pStyle w:val="Heading2"/>
      </w:pPr>
      <w:r>
        <w:rPr>
          <w:color w:val="1B2A4A"/>
        </w:rPr>
        <w:t>4. Voice</w:t>
      </w:r>
    </w:p>
    <w:p>
      <w:pPr>
        <w:pStyle w:val="Heading3"/>
      </w:pPr>
      <w:r>
        <w:rPr>
          <w:color w:val="1B2A4A"/>
        </w:rPr>
        <w:t>Tone</w:t>
      </w:r>
    </w:p>
    <w:p>
      <w:pPr>
        <w:pStyle w:val="ListBullet"/>
      </w:pPr>
      <w:r>
        <w:rPr>
          <w:b/>
        </w:rPr>
        <w:t>Honest.</w:t>
      </w:r>
      <w:r>
        <w:t xml:space="preserve"> We don't oversell. We don't promise outcomes. We say what we are and what we aren't.</w:t>
      </w:r>
    </w:p>
    <w:p>
      <w:pPr>
        <w:pStyle w:val="ListBullet"/>
      </w:pPr>
      <w:r>
        <w:rPr>
          <w:b/>
        </w:rPr>
        <w:t>Warm but professional.</w:t>
      </w:r>
      <w:r>
        <w:t xml:space="preserve"> We sound like a knowledgeable friend, not a corporate brochure.</w:t>
      </w:r>
    </w:p>
    <w:p>
      <w:pPr>
        <w:pStyle w:val="ListBullet"/>
      </w:pPr>
      <w:r>
        <w:rPr>
          <w:b/>
        </w:rPr>
        <w:t>Direct.</w:t>
      </w:r>
      <w:r>
        <w:t xml:space="preserve"> Short sentences. Active voice. No filler.</w:t>
      </w:r>
    </w:p>
    <w:p>
      <w:pPr>
        <w:pStyle w:val="ListBullet"/>
      </w:pPr>
      <w:r>
        <w:rPr>
          <w:b/>
        </w:rPr>
        <w:t>Smart without showing off.</w:t>
      </w:r>
      <w:r>
        <w:t xml:space="preserve"> We assume the reader is capable. We don't dumb things down. We don't talk down.</w:t>
      </w:r>
    </w:p>
    <w:p>
      <w:pPr>
        <w:pStyle w:val="Heading3"/>
      </w:pPr>
      <w:r>
        <w:rPr>
          <w:color w:val="1B2A4A"/>
        </w:rPr>
        <w:t>Examples of voice</w:t>
      </w:r>
    </w:p>
    <w:p>
      <w:r>
        <w:rPr>
          <w:b/>
        </w:rPr>
        <w:t>Good:</w:t>
      </w:r>
    </w:p>
    <w:p>
      <w:pPr>
        <w:pStyle w:val="ListBullet"/>
      </w:pPr>
      <w:r>
        <w:t>"RSI is one of the most selective research programs in the country. Apply if you can."</w:t>
      </w:r>
    </w:p>
    <w:p>
      <w:pPr>
        <w:pStyle w:val="ListBullet"/>
      </w:pPr>
      <w:r>
        <w:t>"We don't run any of these programs. We just find them for you."</w:t>
      </w:r>
    </w:p>
    <w:p>
      <w:pPr>
        <w:pStyle w:val="ListBullet"/>
      </w:pPr>
      <w:r>
        <w:t>"If a deadline is wrong, tell us. We'll fix it."</w:t>
      </w:r>
    </w:p>
    <w:p>
      <w:r>
        <w:rPr>
          <w:b/>
        </w:rPr>
        <w:t>Avoid:</w:t>
      </w:r>
    </w:p>
    <w:p>
      <w:pPr>
        <w:pStyle w:val="ListBullet"/>
      </w:pPr>
      <w:r>
        <w:t>"Unlock your potential" (corporate jargon)</w:t>
      </w:r>
    </w:p>
    <w:p>
      <w:pPr>
        <w:pStyle w:val="ListBullet"/>
      </w:pPr>
      <w:r>
        <w:t>"We're the #1 platform for high schoolers" (unsubstantiated)</w:t>
      </w:r>
    </w:p>
    <w:p>
      <w:pPr>
        <w:pStyle w:val="ListBullet"/>
      </w:pPr>
      <w:r>
        <w:t>"Don't miss out!" (manufactured urgency)</w:t>
      </w:r>
    </w:p>
    <w:p>
      <w:pPr>
        <w:pStyle w:val="ListBullet"/>
      </w:pPr>
      <w:r>
        <w:t>Em dashes, AI-pattern words, sales language</w:t>
      </w:r>
    </w:p>
    <w:p>
      <w:pPr>
        <w:pStyle w:val="Heading3"/>
      </w:pPr>
      <w:r>
        <w:rPr>
          <w:color w:val="1B2A4A"/>
        </w:rPr>
        <w:t>Grammar and formatting</w:t>
      </w:r>
    </w:p>
    <w:p>
      <w:pPr>
        <w:pStyle w:val="ListBullet"/>
      </w:pPr>
      <w:r>
        <w:t>Use Oxford comma.</w:t>
      </w:r>
    </w:p>
    <w:p>
      <w:pPr>
        <w:pStyle w:val="ListBullet"/>
      </w:pPr>
      <w:r>
        <w:t>Capitalize "Blueprint" and "The Blueprint Project." Don't capitalize "high school."</w:t>
      </w:r>
    </w:p>
    <w:p>
      <w:pPr>
        <w:pStyle w:val="ListBullet"/>
      </w:pPr>
      <w:r>
        <w:t>Use sentence case for headlines, not Title Case.</w:t>
      </w:r>
    </w:p>
    <w:p>
      <w:pPr>
        <w:pStyle w:val="ListBullet"/>
      </w:pPr>
      <w:r>
        <w:t>"E-mail" is "email." "Web site" is "website." (One word, no hyphen.)</w:t>
      </w:r>
    </w:p>
    <w:p>
      <w:pPr>
        <w:pStyle w:val="ListBullet"/>
      </w:pPr>
      <w:r>
        <w:t>Use real em dashes sparingly — they're fine in editorial copy, avoid in UI.</w:t>
      </w:r>
    </w:p>
    <w:p>
      <w:pPr>
        <w:pStyle w:val="ListBullet"/>
      </w:pPr>
      <w:r>
        <w:t>Don't use the "AI words" (delve, leverage, robust, etc.). Humanize everything.</w:t>
      </w:r>
    </w:p>
    <w:p>
      <w:r>
        <w:rPr>
          <w:color w:val="E3DDCF"/>
        </w:rPr>
        <w:t>────────────────────────────────────────</w:t>
      </w:r>
    </w:p>
    <w:p>
      <w:pPr>
        <w:pStyle w:val="Heading2"/>
      </w:pPr>
      <w:r>
        <w:rPr>
          <w:color w:val="1B2A4A"/>
        </w:rPr>
        <w:t>5. Social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Channel</w:t>
            </w:r>
          </w:p>
        </w:tc>
        <w:tc>
          <w:tcPr>
            <w:tcW w:type="dxa" w:w="2160"/>
          </w:tcPr>
          <w:p>
            <w:r>
              <w:rPr>
                <w:b/>
              </w:rPr>
              <w:t>Handle</w:t>
            </w:r>
          </w:p>
        </w:tc>
        <w:tc>
          <w:tcPr>
            <w:tcW w:type="dxa" w:w="2160"/>
          </w:tcPr>
          <w:p>
            <w:r>
              <w:rPr>
                <w:b/>
              </w:rPr>
              <w:t>URL</w:t>
            </w:r>
          </w:p>
        </w:tc>
        <w:tc>
          <w:tcPr>
            <w:tcW w:type="dxa" w:w="2160"/>
          </w:tcPr>
          <w:p>
            <w:r>
              <w:rPr>
                <w:b/>
              </w:rPr>
              <w:t>Cadence</w:t>
            </w:r>
          </w:p>
        </w:tc>
      </w:tr>
      <w:tr>
        <w:tc>
          <w:tcPr>
            <w:tcW w:type="dxa" w:w="2160"/>
          </w:tcPr>
          <w:p>
            <w:r>
              <w:t>Instagram</w:t>
            </w:r>
          </w:p>
        </w:tc>
        <w:tc>
          <w:tcPr>
            <w:tcW w:type="dxa" w:w="2160"/>
          </w:tcPr>
          <w:p>
            <w:r>
              <w:t>@blueprintproject.app</w:t>
            </w:r>
          </w:p>
        </w:tc>
        <w:tc>
          <w:tcPr>
            <w:tcW w:type="dxa" w:w="2160"/>
          </w:tcPr>
          <w:p>
            <w:r>
              <w:t>instagram.com/blueprintproject.app</w:t>
            </w:r>
          </w:p>
        </w:tc>
        <w:tc>
          <w:tcPr>
            <w:tcW w:type="dxa" w:w="2160"/>
          </w:tcPr>
          <w:p>
            <w:r>
              <w:t>3x/week</w:t>
            </w:r>
          </w:p>
        </w:tc>
      </w:tr>
      <w:tr>
        <w:tc>
          <w:tcPr>
            <w:tcW w:type="dxa" w:w="2160"/>
          </w:tcPr>
          <w:p>
            <w:r>
              <w:t>TikTok</w:t>
            </w:r>
          </w:p>
        </w:tc>
        <w:tc>
          <w:tcPr>
            <w:tcW w:type="dxa" w:w="2160"/>
          </w:tcPr>
          <w:p>
            <w:r>
              <w:t>@blueprintproject.app</w:t>
            </w:r>
          </w:p>
        </w:tc>
        <w:tc>
          <w:tcPr>
            <w:tcW w:type="dxa" w:w="2160"/>
          </w:tcPr>
          <w:p>
            <w:r>
              <w:t>tiktok.com/@blueprintproject.app</w:t>
            </w:r>
          </w:p>
        </w:tc>
        <w:tc>
          <w:tcPr>
            <w:tcW w:type="dxa" w:w="2160"/>
          </w:tcPr>
          <w:p>
            <w:r>
              <w:t>3x/week</w:t>
            </w:r>
          </w:p>
        </w:tc>
      </w:tr>
      <w:tr>
        <w:tc>
          <w:tcPr>
            <w:tcW w:type="dxa" w:w="2160"/>
          </w:tcPr>
          <w:p>
            <w:r>
              <w:t>Email</w:t>
            </w:r>
          </w:p>
        </w:tc>
        <w:tc>
          <w:tcPr>
            <w:tcW w:type="dxa" w:w="2160"/>
          </w:tcPr>
          <w:p>
            <w:r>
              <w:t>contact@blueprintproject.app</w:t>
            </w:r>
          </w:p>
        </w:tc>
        <w:tc>
          <w:tcPr>
            <w:tcW w:type="dxa" w:w="2160"/>
          </w:tcPr>
          <w:p>
            <w:r>
              <w:t>—</w:t>
            </w:r>
          </w:p>
        </w:tc>
        <w:tc>
          <w:tcPr>
            <w:tcW w:type="dxa" w:w="2160"/>
          </w:tcPr>
          <w:p>
            <w:r>
              <w:t>within 48 hours</w:t>
            </w:r>
          </w:p>
        </w:tc>
      </w:tr>
      <w:tr>
        <w:tc>
          <w:tcPr>
            <w:tcW w:type="dxa" w:w="2160"/>
          </w:tcPr>
          <w:p>
            <w:r>
              <w:t>Newsletter</w:t>
            </w:r>
          </w:p>
        </w:tc>
        <w:tc>
          <w:tcPr>
            <w:tcW w:type="dxa" w:w="2160"/>
          </w:tcPr>
          <w:p>
            <w:r>
              <w:t>(launching Q4 2026)</w:t>
            </w:r>
          </w:p>
        </w:tc>
        <w:tc>
          <w:tcPr>
            <w:tcW w:type="dxa" w:w="2160"/>
          </w:tcPr>
          <w:p>
            <w:r>
              <w:t>—</w:t>
            </w:r>
          </w:p>
        </w:tc>
        <w:tc>
          <w:tcPr>
            <w:tcW w:type="dxa" w:w="2160"/>
          </w:tcPr>
          <w:p>
            <w:r>
              <w:t>bi-weekly</w:t>
            </w:r>
          </w:p>
        </w:tc>
      </w:tr>
      <w:tr>
        <w:tc>
          <w:tcPr>
            <w:tcW w:type="dxa" w:w="2160"/>
          </w:tcPr>
          <w:p>
            <w:r>
              <w:t>LinkedIn</w:t>
            </w:r>
          </w:p>
        </w:tc>
        <w:tc>
          <w:tcPr>
            <w:tcW w:type="dxa" w:w="2160"/>
          </w:tcPr>
          <w:p>
            <w:r>
              <w:t>(planned)</w:t>
            </w:r>
          </w:p>
        </w:tc>
        <w:tc>
          <w:tcPr>
            <w:tcW w:type="dxa" w:w="2160"/>
          </w:tcPr>
          <w:p>
            <w:r>
              <w:t>—</w:t>
            </w:r>
          </w:p>
        </w:tc>
        <w:tc>
          <w:tcPr>
            <w:tcW w:type="dxa" w:w="2160"/>
          </w:tcPr>
          <w:p>
            <w:r>
              <w:t>weekly</w:t>
            </w:r>
          </w:p>
        </w:tc>
      </w:tr>
      <w:tr>
        <w:tc>
          <w:tcPr>
            <w:tcW w:type="dxa" w:w="2160"/>
          </w:tcPr>
          <w:p>
            <w:r>
              <w:t>YouTube</w:t>
            </w:r>
          </w:p>
        </w:tc>
        <w:tc>
          <w:tcPr>
            <w:tcW w:type="dxa" w:w="2160"/>
          </w:tcPr>
          <w:p>
            <w:r>
              <w:t>(planned)</w:t>
            </w:r>
          </w:p>
        </w:tc>
        <w:tc>
          <w:tcPr>
            <w:tcW w:type="dxa" w:w="2160"/>
          </w:tcPr>
          <w:p>
            <w:r>
              <w:t>—</w:t>
            </w:r>
          </w:p>
        </w:tc>
        <w:tc>
          <w:tcPr>
            <w:tcW w:type="dxa" w:w="2160"/>
          </w:tcPr>
          <w:p>
            <w:r>
              <w:t>monthly</w:t>
            </w:r>
          </w:p>
        </w:tc>
      </w:tr>
    </w:tbl>
    <w:p/>
    <w:p>
      <w:r>
        <w:rPr>
          <w:b/>
        </w:rPr>
        <w:t>Hashtags:</w:t>
      </w:r>
    </w:p>
    <w:p>
      <w:pPr>
        <w:pStyle w:val="ListBullet"/>
      </w:pPr>
      <w:r>
        <w:t>#BlueprintProject</w:t>
      </w:r>
    </w:p>
    <w:p>
      <w:pPr>
        <w:pStyle w:val="ListBullet"/>
      </w:pPr>
      <w:r>
        <w:t>#HighSchoolOpportunities</w:t>
      </w:r>
    </w:p>
    <w:p>
      <w:pPr>
        <w:pStyle w:val="ListBullet"/>
      </w:pPr>
      <w:r>
        <w:t>#CollegeAdmissions (for reach)</w:t>
      </w:r>
    </w:p>
    <w:p>
      <w:pPr>
        <w:pStyle w:val="ListBullet"/>
      </w:pPr>
      <w:r>
        <w:t>#Internships (for reach)</w:t>
      </w:r>
    </w:p>
    <w:p>
      <w:r>
        <w:t>Don't use #college, #admissions, or any generic high-volume hashtag — they get buried.</w:t>
      </w:r>
    </w:p>
    <w:p>
      <w:r>
        <w:rPr>
          <w:color w:val="E3DDCF"/>
        </w:rPr>
        <w:t>────────────────────────────────────────</w:t>
      </w:r>
    </w:p>
    <w:p>
      <w:pPr>
        <w:pStyle w:val="Heading2"/>
      </w:pPr>
      <w:r>
        <w:rPr>
          <w:color w:val="1B2A4A"/>
        </w:rPr>
        <w:t>6. Contact</w:t>
      </w:r>
    </w:p>
    <w:p>
      <w:pPr>
        <w:pStyle w:val="Heading3"/>
      </w:pPr>
      <w:r>
        <w:rPr>
          <w:color w:val="1B2A4A"/>
        </w:rPr>
        <w:t>General</w:t>
      </w:r>
    </w:p>
    <w:p>
      <w:r>
        <w:rPr>
          <w:b/>
        </w:rPr>
        <w:t>Email:</w:t>
      </w:r>
      <w:r>
        <w:t xml:space="preserve"> contact@blueprintproject.app</w:t>
      </w:r>
    </w:p>
    <w:p>
      <w:r>
        <w:rPr>
          <w:b/>
        </w:rPr>
        <w:t>Response time:</w:t>
      </w:r>
      <w:r>
        <w:t xml:space="preserve"> within 48 hours on weekdays</w:t>
      </w:r>
    </w:p>
    <w:p>
      <w:pPr>
        <w:pStyle w:val="Heading3"/>
      </w:pPr>
      <w:r>
        <w:rPr>
          <w:color w:val="1B2A4A"/>
        </w:rPr>
        <w:t>For specific topics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Topic</w:t>
            </w:r>
          </w:p>
        </w:tc>
        <w:tc>
          <w:tcPr>
            <w:tcW w:type="dxa" w:w="2880"/>
          </w:tcPr>
          <w:p>
            <w:r>
              <w:rPr>
                <w:b/>
              </w:rPr>
              <w:t>Email</w:t>
            </w:r>
          </w:p>
        </w:tc>
        <w:tc>
          <w:tcPr>
            <w:tcW w:type="dxa" w:w="2880"/>
          </w:tcPr>
          <w:p>
            <w:r>
              <w:rPr>
                <w:b/>
              </w:rPr>
              <w:t>Subject line</w:t>
            </w:r>
          </w:p>
        </w:tc>
      </w:tr>
      <w:tr>
        <w:tc>
          <w:tcPr>
            <w:tcW w:type="dxa" w:w="2880"/>
          </w:tcPr>
          <w:p>
            <w:r>
              <w:t>Privacy questions</w:t>
            </w:r>
          </w:p>
        </w:tc>
        <w:tc>
          <w:tcPr>
            <w:tcW w:type="dxa" w:w="2880"/>
          </w:tcPr>
          <w:p>
            <w:r>
              <w:t>contact@blueprintproject.app</w:t>
            </w:r>
          </w:p>
        </w:tc>
        <w:tc>
          <w:tcPr>
            <w:tcW w:type="dxa" w:w="2880"/>
          </w:tcPr>
          <w:p>
            <w:r>
              <w:t>"PRIVACY"</w:t>
            </w:r>
          </w:p>
        </w:tc>
      </w:tr>
      <w:tr>
        <w:tc>
          <w:tcPr>
            <w:tcW w:type="dxa" w:w="2880"/>
          </w:tcPr>
          <w:p>
            <w:r>
              <w:t>Terms of Service</w:t>
            </w:r>
          </w:p>
        </w:tc>
        <w:tc>
          <w:tcPr>
            <w:tcW w:type="dxa" w:w="2880"/>
          </w:tcPr>
          <w:p>
            <w:r>
              <w:t>contact@blueprintproject.app</w:t>
            </w:r>
          </w:p>
        </w:tc>
        <w:tc>
          <w:tcPr>
            <w:tcW w:type="dxa" w:w="2880"/>
          </w:tcPr>
          <w:p>
            <w:r>
              <w:t>"TERMS"</w:t>
            </w:r>
          </w:p>
        </w:tc>
      </w:tr>
      <w:tr>
        <w:tc>
          <w:tcPr>
            <w:tcW w:type="dxa" w:w="2880"/>
          </w:tcPr>
          <w:p>
            <w:r>
              <w:t>Cookies / data</w:t>
            </w:r>
          </w:p>
        </w:tc>
        <w:tc>
          <w:tcPr>
            <w:tcW w:type="dxa" w:w="2880"/>
          </w:tcPr>
          <w:p>
            <w:r>
              <w:t>contact@blueprintproject.app</w:t>
            </w:r>
          </w:p>
        </w:tc>
        <w:tc>
          <w:tcPr>
            <w:tcW w:type="dxa" w:w="2880"/>
          </w:tcPr>
          <w:p>
            <w:r>
              <w:t>"COOKIES"</w:t>
            </w:r>
          </w:p>
        </w:tc>
      </w:tr>
      <w:tr>
        <w:tc>
          <w:tcPr>
            <w:tcW w:type="dxa" w:w="2880"/>
          </w:tcPr>
          <w:p>
            <w:r>
              <w:t>Program flag</w:t>
            </w:r>
          </w:p>
        </w:tc>
        <w:tc>
          <w:tcPr>
            <w:tcW w:type="dxa" w:w="2880"/>
          </w:tcPr>
          <w:p>
            <w:r>
              <w:t>contact@blueprintproject.app</w:t>
            </w:r>
          </w:p>
        </w:tc>
        <w:tc>
          <w:tcPr>
            <w:tcW w:type="dxa" w:w="2880"/>
          </w:tcPr>
          <w:p>
            <w:r>
              <w:t>"FLAG"</w:t>
            </w:r>
          </w:p>
        </w:tc>
      </w:tr>
      <w:tr>
        <w:tc>
          <w:tcPr>
            <w:tcW w:type="dxa" w:w="2880"/>
          </w:tcPr>
          <w:p>
            <w:r>
              <w:t>Press / media</w:t>
            </w:r>
          </w:p>
        </w:tc>
        <w:tc>
          <w:tcPr>
            <w:tcW w:type="dxa" w:w="2880"/>
          </w:tcPr>
          <w:p>
            <w:r>
              <w:t>press@blueprintproject.app (planned)</w:t>
            </w:r>
          </w:p>
        </w:tc>
        <w:tc>
          <w:tcPr>
            <w:tcW w:type="dxa" w:w="2880"/>
          </w:tcPr>
          <w:p>
            <w:r>
              <w:t>"PRESS"</w:t>
            </w:r>
          </w:p>
        </w:tc>
      </w:tr>
      <w:tr>
        <w:tc>
          <w:tcPr>
            <w:tcW w:type="dxa" w:w="2880"/>
          </w:tcPr>
          <w:p>
            <w:r>
              <w:t>Partnerships</w:t>
            </w:r>
          </w:p>
        </w:tc>
        <w:tc>
          <w:tcPr>
            <w:tcW w:type="dxa" w:w="2880"/>
          </w:tcPr>
          <w:p>
            <w:r>
              <w:t>partners@blueprintproject.app (planned)</w:t>
            </w:r>
          </w:p>
        </w:tc>
        <w:tc>
          <w:tcPr>
            <w:tcW w:type="dxa" w:w="2880"/>
          </w:tcPr>
          <w:p>
            <w:r>
              <w:t>"PARTNERSHIP"</w:t>
            </w:r>
          </w:p>
        </w:tc>
      </w:tr>
      <w:tr>
        <w:tc>
          <w:tcPr>
            <w:tcW w:type="dxa" w:w="2880"/>
          </w:tcPr>
          <w:p>
            <w:r>
              <w:t>Security disclosure</w:t>
            </w:r>
          </w:p>
        </w:tc>
        <w:tc>
          <w:tcPr>
            <w:tcW w:type="dxa" w:w="2880"/>
          </w:tcPr>
          <w:p>
            <w:r>
              <w:t>contact@blueprintproject.app</w:t>
            </w:r>
          </w:p>
        </w:tc>
        <w:tc>
          <w:tcPr>
            <w:tcW w:type="dxa" w:w="2880"/>
          </w:tcPr>
          <w:p>
            <w:r>
              <w:t>"SECURITY"</w:t>
            </w:r>
          </w:p>
        </w:tc>
      </w:tr>
      <w:tr>
        <w:tc>
          <w:tcPr>
            <w:tcW w:type="dxa" w:w="2880"/>
          </w:tcPr>
          <w:p>
            <w:r>
              <w:t>Accessibility</w:t>
            </w:r>
          </w:p>
        </w:tc>
        <w:tc>
          <w:tcPr>
            <w:tcW w:type="dxa" w:w="2880"/>
          </w:tcPr>
          <w:p>
            <w:r>
              <w:t>contact@blueprintproject.app</w:t>
            </w:r>
          </w:p>
        </w:tc>
        <w:tc>
          <w:tcPr>
            <w:tcW w:type="dxa" w:w="2880"/>
          </w:tcPr>
          <w:p>
            <w:r>
              <w:t>"ACCESSIBILITY"</w:t>
            </w:r>
          </w:p>
        </w:tc>
      </w:tr>
      <w:tr>
        <w:tc>
          <w:tcPr>
            <w:tcW w:type="dxa" w:w="2880"/>
          </w:tcPr>
          <w:p>
            <w:r>
              <w:t>Data deletion request</w:t>
            </w:r>
          </w:p>
        </w:tc>
        <w:tc>
          <w:tcPr>
            <w:tcW w:type="dxa" w:w="2880"/>
          </w:tcPr>
          <w:p>
            <w:r>
              <w:t>contact@blueprintproject.app</w:t>
            </w:r>
          </w:p>
        </w:tc>
        <w:tc>
          <w:tcPr>
            <w:tcW w:type="dxa" w:w="2880"/>
          </w:tcPr>
          <w:p>
            <w:r>
              <w:t>"DATA DELETION"</w:t>
            </w:r>
          </w:p>
        </w:tc>
      </w:tr>
    </w:tbl>
    <w:p/>
    <w:p>
      <w:pPr>
        <w:pStyle w:val="Heading3"/>
      </w:pPr>
      <w:r>
        <w:rPr>
          <w:color w:val="1B2A4A"/>
        </w:rPr>
        <w:t>Mailing address (when incorporated)</w:t>
      </w:r>
    </w:p>
    <w:p>
      <w:r>
        <w:t>To be filled in once a legal entity is formed. Currently operates as a sole proprietorship / unincorporated organization.</w:t>
      </w:r>
    </w:p>
    <w:p>
      <w:pPr>
        <w:pStyle w:val="Heading3"/>
      </w:pPr>
      <w:r>
        <w:rPr>
          <w:color w:val="1B2A4A"/>
        </w:rPr>
        <w:t>Press kit</w:t>
      </w:r>
    </w:p>
    <w:p>
      <w:r>
        <w:t xml:space="preserve">A press kit with high-resolution logo, screenshots, and a one-pager is at </w:t>
      </w:r>
      <w:r>
        <w:rPr>
          <w:rFonts w:ascii="Consolas" w:hAnsi="Consolas"/>
          <w:sz w:val="20"/>
        </w:rPr>
        <w:t>/press</w:t>
      </w:r>
      <w:r>
        <w:t xml:space="preserve"> (planned) or available on request.</w:t>
      </w:r>
    </w:p>
    <w:p>
      <w:r>
        <w:rPr>
          <w:color w:val="E3DDCF"/>
        </w:rPr>
        <w:t>────────────────────────────────────────</w:t>
      </w:r>
    </w:p>
    <w:p>
      <w:pPr>
        <w:pStyle w:val="Heading2"/>
      </w:pPr>
      <w:r>
        <w:rPr>
          <w:color w:val="1B2A4A"/>
        </w:rPr>
        <w:t>7. Partnerships</w:t>
      </w:r>
    </w:p>
    <w:p>
      <w:r>
        <w:t>We're open to partnerships with:</w:t>
      </w:r>
    </w:p>
    <w:p>
      <w:pPr>
        <w:pStyle w:val="ListBullet"/>
      </w:pPr>
      <w:r>
        <w:rPr>
          <w:b/>
        </w:rPr>
        <w:t>High school counseling offices and districts.</w:t>
      </w:r>
      <w:r>
        <w:t xml:space="preserve"> Want a Blueprint-branded handout for your grade level? Email us.</w:t>
      </w:r>
    </w:p>
    <w:p>
      <w:pPr>
        <w:pStyle w:val="ListBullet"/>
      </w:pPr>
      <w:r>
        <w:rPr>
          <w:b/>
        </w:rPr>
        <w:t>College access nonprofits.</w:t>
      </w:r>
      <w:r>
        <w:t xml:space="preserve"> KIPP, QuestBridge, College Track, Equal Opportunity Schools, Matriculate, and similar. Let's talk about integration.</w:t>
      </w:r>
    </w:p>
    <w:p>
      <w:pPr>
        <w:pStyle w:val="ListBullet"/>
      </w:pPr>
      <w:r>
        <w:rPr>
          <w:b/>
        </w:rPr>
        <w:t>Universities and programs.</w:t>
      </w:r>
      <w:r>
        <w:t xml:space="preserve"> If you run a program for high schoolers, we'll keep your listing accurate. We don't do paid placement.</w:t>
      </w:r>
    </w:p>
    <w:p>
      <w:pPr>
        <w:pStyle w:val="ListBullet"/>
      </w:pPr>
      <w:r>
        <w:rPr>
          <w:b/>
        </w:rPr>
        <w:t>Other public-good databases.</w:t>
      </w:r>
      <w:r>
        <w:t xml:space="preserve"> Fastweb, Scholarships.com, BigFuture, EC Database. Let's share data, not compete.</w:t>
      </w:r>
    </w:p>
    <w:p>
      <w:r>
        <w:t>We are not interested in partnerships with:</w:t>
      </w:r>
    </w:p>
    <w:p>
      <w:pPr>
        <w:pStyle w:val="ListBullet"/>
      </w:pPr>
      <w:r>
        <w:t>Paid admissions consulting services (we don't recommend them)</w:t>
      </w:r>
    </w:p>
    <w:p>
      <w:pPr>
        <w:pStyle w:val="ListBullet"/>
      </w:pPr>
      <w:r>
        <w:t>Scholarship-matching services that sell user data</w:t>
      </w:r>
    </w:p>
    <w:p>
      <w:pPr>
        <w:pStyle w:val="ListBullet"/>
      </w:pPr>
      <w:r>
        <w:t>Anyone who wants us to remove or de-prioritize a competitor</w:t>
      </w:r>
    </w:p>
    <w:p>
      <w:pPr>
        <w:pStyle w:val="ListBullet"/>
      </w:pPr>
      <w:r>
        <w:t>Anyone who wants us to "feature" their program for a fee (we don't do that)</w:t>
      </w:r>
    </w:p>
    <w:p>
      <w:r>
        <w:t xml:space="preserve">To propose a partnership, email </w:t>
      </w:r>
      <w:r>
        <w:rPr>
          <w:b/>
        </w:rPr>
        <w:t>contact@blueprintproject.app</w:t>
      </w:r>
      <w:r>
        <w:t xml:space="preserve"> with subject "PARTNERSHIP."</w:t>
      </w:r>
    </w:p>
    <w:p>
      <w:r>
        <w:rPr>
          <w:color w:val="E3DDCF"/>
        </w:rPr>
        <w:t>────────────────────────────────────────</w:t>
      </w:r>
    </w:p>
    <w:p>
      <w:pPr>
        <w:pStyle w:val="Heading2"/>
      </w:pPr>
      <w:r>
        <w:rPr>
          <w:color w:val="1B2A4A"/>
        </w:rPr>
        <w:t>8. Press and mentions</w:t>
      </w:r>
    </w:p>
    <w:p>
      <w:r>
        <w:t>If you'd like to write about The Blueprint Project, here are some quick facts and the right contact.</w:t>
      </w:r>
    </w:p>
    <w:p>
      <w:r>
        <w:rPr>
          <w:b/>
        </w:rPr>
        <w:t>Boilerplate (short):</w:t>
      </w:r>
    </w:p>
    <w:p>
      <w:pPr>
        <w:ind w:left="720" w:right="720"/>
      </w:pPr>
      <w:r>
        <w:rPr>
          <w:i/>
          <w:color w:val="5D6B80"/>
        </w:rPr>
        <w:t>The Blueprint Project is a free, hand-verified directory of internships, scholarships, competitions, and research programs for high school students. Founded in 2026, it lists 2,400+ opportunities and is used by students, parents, and counselors across the US and internationally.</w:t>
      </w:r>
    </w:p>
    <w:p>
      <w:r>
        <w:rPr>
          <w:b/>
        </w:rPr>
        <w:t>Boilerplate (long):</w:t>
      </w:r>
    </w:p>
    <w:p>
      <w:pPr>
        <w:ind w:left="720" w:right="720"/>
      </w:pPr>
      <w:r>
        <w:rPr>
          <w:i/>
          <w:color w:val="5D6B80"/>
        </w:rPr>
        <w:t>The Blueprint Project is a free, hand-verified directory of high school opportunities. Founded in 2026 by a student who saw how locked up opportunity awareness was, it now lists more than 2,400 internships, scholarships, competitions, and research programs. Every listing is checked by hand every 90 days. The site includes a 60-second Find Your Path quiz, a deadline calendar, a US + World map, side-by-side program comparison, and a personal dashboard for tracking applications. The mission: make the same opportunity awareness available to every high schooler, regardless of family income, zip code, or social capital.</w:t>
      </w:r>
    </w:p>
    <w:p>
      <w:r>
        <w:rPr>
          <w:b/>
        </w:rPr>
        <w:t>Press contact:</w:t>
      </w:r>
      <w:r>
        <w:t xml:space="preserve"> contact@blueprintproject.app with subject "PRESS"</w:t>
      </w:r>
    </w:p>
    <w:p>
      <w:r>
        <w:rPr>
          <w:color w:val="E3DDCF"/>
        </w:rPr>
        <w:t>────────────────────────────────────────</w:t>
      </w:r>
    </w:p>
    <w:p>
      <w:pPr>
        <w:pStyle w:val="Heading2"/>
      </w:pPr>
      <w:r>
        <w:rPr>
          <w:color w:val="1B2A4A"/>
        </w:rPr>
        <w:t>9. Legal entity</w:t>
      </w:r>
    </w:p>
    <w:p>
      <w:r>
        <w:t xml:space="preserve">As of August 2026, The Blueprint Project is operated as a </w:t>
      </w:r>
      <w:r>
        <w:rPr>
          <w:b/>
        </w:rPr>
        <w:t>sole proprietorship</w:t>
      </w:r>
      <w:r>
        <w:t xml:space="preserve"> by the founder.</w:t>
      </w:r>
    </w:p>
    <w:p>
      <w:r>
        <w:rPr>
          <w:b/>
        </w:rPr>
        <w:t>Planned entity:</w:t>
      </w:r>
      <w:r>
        <w:t xml:space="preserve"> A Delaware public-benefit corporation (or equivalent) within 12 months. This will allow us to:</w:t>
      </w:r>
    </w:p>
    <w:p>
      <w:pPr>
        <w:pStyle w:val="ListBullet"/>
      </w:pPr>
      <w:r>
        <w:t>Apply for grants as a recognized nonprofit (501(c)(3) status)</w:t>
      </w:r>
    </w:p>
    <w:p>
      <w:pPr>
        <w:pStyle w:val="ListBullet"/>
      </w:pPr>
      <w:r>
        <w:t>Sign contracts with school districts</w:t>
      </w:r>
    </w:p>
    <w:p>
      <w:pPr>
        <w:pStyle w:val="ListBullet"/>
      </w:pPr>
      <w:r>
        <w:t>Open a bank account in the org's name</w:t>
      </w:r>
    </w:p>
    <w:p>
      <w:pPr>
        <w:pStyle w:val="ListBullet"/>
      </w:pPr>
      <w:r>
        <w:t>Limit personal liability</w:t>
      </w:r>
    </w:p>
    <w:p>
      <w:r>
        <w:rPr>
          <w:b/>
        </w:rPr>
        <w:t>EIN:</w:t>
      </w:r>
      <w:r>
        <w:t xml:space="preserve"> To be assigned at incorporation</w:t>
      </w:r>
    </w:p>
    <w:p>
      <w:r>
        <w:rPr>
          <w:b/>
        </w:rPr>
        <w:t>State of formation:</w:t>
      </w:r>
      <w:r>
        <w:t xml:space="preserve"> Delaware (US)</w:t>
      </w:r>
    </w:p>
    <w:p>
      <w:r>
        <w:rPr>
          <w:color w:val="E3DDCF"/>
        </w:rPr>
        <w:t>────────────────────────────────────────</w:t>
      </w:r>
    </w:p>
    <w:p>
      <w:pPr>
        <w:pStyle w:val="Heading2"/>
      </w:pPr>
      <w:r>
        <w:rPr>
          <w:color w:val="1B2A4A"/>
        </w:rPr>
        <w:t>10. Credits</w:t>
      </w:r>
    </w:p>
    <w:p>
      <w:pPr>
        <w:pStyle w:val="ListBullet"/>
      </w:pPr>
      <w:r>
        <w:rPr>
          <w:b/>
        </w:rPr>
        <w:t>Founder:</w:t>
      </w:r>
      <w:r>
        <w:t xml:space="preserve"> [Your Name]</w:t>
      </w:r>
    </w:p>
    <w:p>
      <w:pPr>
        <w:pStyle w:val="ListBullet"/>
      </w:pPr>
      <w:r>
        <w:rPr>
          <w:b/>
        </w:rPr>
        <w:t>Engineering:</w:t>
      </w:r>
      <w:r>
        <w:t xml:space="preserve"> [Team]</w:t>
      </w:r>
    </w:p>
    <w:p>
      <w:pPr>
        <w:pStyle w:val="ListBullet"/>
      </w:pPr>
      <w:r>
        <w:rPr>
          <w:b/>
        </w:rPr>
        <w:t>Design:</w:t>
      </w:r>
      <w:r>
        <w:t xml:space="preserve"> [Team]</w:t>
      </w:r>
    </w:p>
    <w:p>
      <w:pPr>
        <w:pStyle w:val="ListBullet"/>
      </w:pPr>
      <w:r>
        <w:rPr>
          <w:b/>
        </w:rPr>
        <w:t>Research:</w:t>
      </w:r>
      <w:r>
        <w:t xml:space="preserve"> [Team]</w:t>
      </w:r>
    </w:p>
    <w:p>
      <w:pPr>
        <w:pStyle w:val="ListBullet"/>
      </w:pPr>
      <w:r>
        <w:rPr>
          <w:b/>
        </w:rPr>
        <w:t>Content:</w:t>
      </w:r>
      <w:r>
        <w:t xml:space="preserve"> [Team]</w:t>
      </w:r>
    </w:p>
    <w:p>
      <w:pPr>
        <w:pStyle w:val="ListBullet"/>
      </w:pPr>
      <w:r>
        <w:rPr>
          <w:b/>
        </w:rPr>
        <w:t>Advisors:</w:t>
      </w:r>
      <w:r>
        <w:t xml:space="preserve"> [List]</w:t>
      </w:r>
    </w:p>
    <w:p>
      <w:r>
        <w:rPr>
          <w:color w:val="E3DDCF"/>
        </w:rPr>
        <w:t>────────────────────────────────────────</w:t>
      </w:r>
    </w:p>
    <w:p>
      <w:r>
        <w:rPr>
          <w:i/>
        </w:rPr>
        <w:t>Last updated: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