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Bioinformatyka</w:t>
      </w:r>
      <w:proofErr w:type="spellEnd"/>
    </w:p>
    <w:p w14:paraId="4367331F" w14:textId="28EA5CF3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43028C">
        <w:rPr>
          <w:sz w:val="56"/>
          <w:szCs w:val="72"/>
        </w:rPr>
        <w:t>2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2ECEC9C6" w:rsidR="0043028C" w:rsidRDefault="0043028C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>naliz</w:t>
      </w: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 xml:space="preserve"> filogenetyczn</w:t>
      </w:r>
      <w:r>
        <w:rPr>
          <w:sz w:val="36"/>
          <w:szCs w:val="40"/>
        </w:rPr>
        <w:t>a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6714A8F4" w14:textId="7654CC3B" w:rsidR="001609AD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8028" w:history="1">
            <w:r w:rsidR="001609AD" w:rsidRPr="008104C2">
              <w:rPr>
                <w:rStyle w:val="Hyperlink"/>
                <w:noProof/>
              </w:rPr>
              <w:t>Wprowadzenie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_Toc57038028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1EA27B53" w14:textId="13F0D4DA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29" w:history="1">
            <w:r w:rsidR="001609AD" w:rsidRPr="008104C2">
              <w:rPr>
                <w:rStyle w:val="Hyperlink"/>
                <w:noProof/>
              </w:rPr>
              <w:t>Opis zadania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_Toc57038029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5A61DB18" w14:textId="55EB60C5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0" w:history="1">
            <w:r w:rsidR="001609AD" w:rsidRPr="008104C2">
              <w:rPr>
                <w:rStyle w:val="Hyperlink"/>
                <w:noProof/>
              </w:rPr>
              <w:t>Cel badań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_Toc57038030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71F0D8B" w14:textId="2004220D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1" w:history="1">
            <w:r w:rsidR="001609AD" w:rsidRPr="008104C2">
              <w:rPr>
                <w:rStyle w:val="Hyperlink"/>
                <w:noProof/>
              </w:rPr>
              <w:t>Opis danych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_Toc57038031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D5787ED" w14:textId="2A6C15D0" w:rsidR="001609AD" w:rsidRDefault="00624BB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2" w:history="1">
            <w:r w:rsidR="001609AD" w:rsidRPr="008104C2">
              <w:rPr>
                <w:rStyle w:val="Hyperlink"/>
                <w:noProof/>
              </w:rPr>
              <w:t>Opis wykonanych zadań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_Toc57038032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220687CF" w14:textId="464A0534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3" w:history="1">
            <w:r w:rsidR="001609AD" w:rsidRPr="008104C2">
              <w:rPr>
                <w:rStyle w:val="Hyperlink"/>
                <w:noProof/>
              </w:rPr>
              <w:t>Przygotowanie danych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_Toc57038033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6F94DBA6" w14:textId="14DD60F1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4" w:history="1">
            <w:r w:rsidR="001609AD" w:rsidRPr="008104C2">
              <w:rPr>
                <w:rStyle w:val="Hyperlink"/>
                <w:noProof/>
              </w:rPr>
              <w:t>Drzewo przewodnie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_Toc57038034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CBB6C23" w14:textId="2E65F55C" w:rsidR="001609AD" w:rsidRDefault="00624BB7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5" w:history="1">
            <w:r w:rsidR="001609AD" w:rsidRPr="008104C2">
              <w:rPr>
                <w:rStyle w:val="Hyperlink"/>
                <w:noProof/>
              </w:rPr>
              <w:t>Tworzenie drzewa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_Toc57038035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D3045DD" w14:textId="65F01B01" w:rsidR="001609AD" w:rsidRDefault="00624BB7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6" w:history="1">
            <w:r w:rsidR="001609AD" w:rsidRPr="008104C2">
              <w:rPr>
                <w:rStyle w:val="Hyperlink"/>
                <w:noProof/>
              </w:rPr>
              <w:t>Podział na grupy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_Toc57038036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FF5369B" w14:textId="4FF127AC" w:rsidR="001609AD" w:rsidRDefault="00624BB7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7" w:history="1">
            <w:r w:rsidR="001609AD" w:rsidRPr="008104C2">
              <w:rPr>
                <w:rStyle w:val="Hyperlink"/>
                <w:noProof/>
              </w:rPr>
              <w:t>Analiza wybranych grup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_Toc57038037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D3CB3F2" w14:textId="1D8503FD" w:rsidR="001609AD" w:rsidRDefault="00624BB7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8" w:history="1">
            <w:r w:rsidR="001609AD" w:rsidRPr="008104C2">
              <w:rPr>
                <w:rStyle w:val="Hyperlink"/>
                <w:noProof/>
              </w:rPr>
              <w:t>Wybór reprezentantów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_Toc57038038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5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5CD02A5F" w14:textId="1DA6C950" w:rsidR="001609AD" w:rsidRDefault="00624BB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9" w:history="1">
            <w:r w:rsidR="001609AD" w:rsidRPr="008104C2">
              <w:rPr>
                <w:rStyle w:val="Hyperlink"/>
                <w:noProof/>
              </w:rPr>
              <w:t>Drzewo filogenetyczne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_Toc57038039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DD14E8">
              <w:rPr>
                <w:noProof/>
                <w:webHidden/>
              </w:rPr>
              <w:t>5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295A5A9" w14:textId="38F66816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54FB7BA" w14:textId="7E288591" w:rsidR="00C950A1" w:rsidRPr="0043028C" w:rsidRDefault="00067AA9" w:rsidP="00C950A1">
      <w:pPr>
        <w:pStyle w:val="Heading1"/>
      </w:pPr>
      <w:bookmarkStart w:id="1" w:name="_Toc57038028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1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2" w:name="_Toc57038029"/>
      <w:r>
        <w:t xml:space="preserve">Opis </w:t>
      </w:r>
      <w:r w:rsidR="0043028C">
        <w:t>zadania</w:t>
      </w:r>
      <w:bookmarkEnd w:id="2"/>
    </w:p>
    <w:p w14:paraId="63AD9C17" w14:textId="58BE95F9" w:rsidR="00183082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43028C" w:rsidRPr="0043028C">
        <w:t>przeprowadzenie analizy filogenetycznej sekwencji białka S wirusa SARS-CoV-2.</w:t>
      </w:r>
    </w:p>
    <w:p w14:paraId="2F9C615B" w14:textId="08E15AC6" w:rsidR="00067AA9" w:rsidRDefault="00067AA9" w:rsidP="00067AA9">
      <w:pPr>
        <w:pStyle w:val="Heading2"/>
        <w:spacing w:line="276" w:lineRule="auto"/>
      </w:pPr>
      <w:bookmarkStart w:id="3" w:name="_Toc57038030"/>
      <w:r>
        <w:t>Cel badań</w:t>
      </w:r>
      <w:bookmarkEnd w:id="3"/>
    </w:p>
    <w:p w14:paraId="30B11E44" w14:textId="57C13A86" w:rsidR="00067AA9" w:rsidRPr="00EA15EC" w:rsidRDefault="00067AA9" w:rsidP="0043028C">
      <w:pPr>
        <w:jc w:val="both"/>
      </w:pPr>
      <w:r w:rsidRPr="00EA15EC">
        <w:t xml:space="preserve">Głównym celem projektu jest </w:t>
      </w:r>
      <w:r w:rsidR="0043028C">
        <w:t>zbudowanie prostego drzewa filogenetycznego szczepów wirusa oraz oszacowanie tempa ich ewolucji.</w:t>
      </w:r>
    </w:p>
    <w:p w14:paraId="175EF56F" w14:textId="3F1ED3A4" w:rsidR="00067AA9" w:rsidRDefault="00067AA9" w:rsidP="00067AA9">
      <w:pPr>
        <w:pStyle w:val="Heading2"/>
        <w:spacing w:line="276" w:lineRule="auto"/>
      </w:pPr>
      <w:bookmarkStart w:id="4" w:name="_Toc57038031"/>
      <w:r>
        <w:t>Opis danych</w:t>
      </w:r>
      <w:bookmarkEnd w:id="4"/>
    </w:p>
    <w:p w14:paraId="28858E7E" w14:textId="1CD63107" w:rsidR="008570EB" w:rsidRPr="00EA15EC" w:rsidRDefault="008570EB" w:rsidP="00067AA9">
      <w:pPr>
        <w:jc w:val="both"/>
      </w:pPr>
      <w:r>
        <w:t xml:space="preserve">Wykorzystywane </w:t>
      </w:r>
      <w:r w:rsidR="009F43AA">
        <w:t>dane</w:t>
      </w:r>
      <w:r>
        <w:t xml:space="preserve"> zostały pobrane ze strony </w:t>
      </w:r>
      <w:hyperlink r:id="rId9" w:anchor="/virus?SeqType_s=Protein&amp;VirusLineage_ss=SARS-CoV-2,%20taxid:2697049&amp;CreateDate_dt=0999-12-31T00:00:00.00Z%20TO%202020-11-17T23:59:59.00Z&amp;HostLineage_ss=Homo%20sapiens%20(human),%20taxid:9606&amp;ProtNames_ss=surface%20glycoprotein&amp;Completeness_s=complete" w:history="1">
        <w:r w:rsidR="0043028C" w:rsidRPr="0043028C">
          <w:rPr>
            <w:rStyle w:val="Hyperlink"/>
          </w:rPr>
          <w:t>NCBI</w:t>
        </w:r>
      </w:hyperlink>
      <w:r>
        <w:t xml:space="preserve">. </w:t>
      </w:r>
      <w:r w:rsidR="0043028C">
        <w:t>W sumie analizowanych jest 26622 sekwencji</w:t>
      </w:r>
      <w:r w:rsidR="009F43AA">
        <w:t xml:space="preserve"> w formacie FASTA</w:t>
      </w:r>
      <w:r w:rsidR="00941F8D">
        <w:t>, a także powiązane z nimi</w:t>
      </w:r>
      <w:r w:rsidR="009F43AA">
        <w:t xml:space="preserve"> lokalizacje</w:t>
      </w:r>
      <w:r w:rsidR="00941F8D">
        <w:t xml:space="preserve"> i daty</w:t>
      </w:r>
      <w:r w:rsidR="009F43AA">
        <w:t xml:space="preserve"> (kolumn</w:t>
      </w:r>
      <w:r w:rsidR="00941F8D">
        <w:t>y</w:t>
      </w:r>
      <w:r w:rsidR="009F43AA">
        <w:t xml:space="preserve"> </w:t>
      </w:r>
      <w:r w:rsidR="009F43AA">
        <w:rPr>
          <w:i/>
          <w:iCs/>
        </w:rPr>
        <w:t>Geo Location</w:t>
      </w:r>
      <w:r w:rsidR="00941F8D">
        <w:rPr>
          <w:i/>
          <w:iCs/>
        </w:rPr>
        <w:t xml:space="preserve"> </w:t>
      </w:r>
      <w:r w:rsidR="00941F8D">
        <w:t>i</w:t>
      </w:r>
      <w:r w:rsidR="00941F8D">
        <w:rPr>
          <w:i/>
          <w:iCs/>
        </w:rPr>
        <w:t xml:space="preserve"> Collection Date</w:t>
      </w:r>
      <w:r w:rsidR="009F43AA">
        <w:t>)</w:t>
      </w:r>
      <w:r w:rsidR="0043028C">
        <w:t>.</w:t>
      </w:r>
    </w:p>
    <w:p w14:paraId="420CBD75" w14:textId="52A94F80" w:rsidR="006A1C86" w:rsidRPr="006A1C86" w:rsidRDefault="006018CD" w:rsidP="00E97C1A">
      <w:pPr>
        <w:pStyle w:val="Heading1"/>
        <w:jc w:val="both"/>
      </w:pPr>
      <w:bookmarkStart w:id="5" w:name="_Toc57038032"/>
      <w:r>
        <w:t xml:space="preserve">Opis </w:t>
      </w:r>
      <w:r w:rsidR="009F43AA">
        <w:t>wykonanych zadań</w:t>
      </w:r>
      <w:bookmarkEnd w:id="5"/>
    </w:p>
    <w:p w14:paraId="7DCCFE27" w14:textId="25DF2D31" w:rsidR="006A1C86" w:rsidRPr="006A1C86" w:rsidRDefault="009F43AA" w:rsidP="00E97C1A">
      <w:pPr>
        <w:pStyle w:val="Heading2"/>
        <w:spacing w:line="276" w:lineRule="auto"/>
        <w:jc w:val="both"/>
      </w:pPr>
      <w:bookmarkStart w:id="6" w:name="_Toc57038033"/>
      <w:r>
        <w:t>Przygotowanie danych</w:t>
      </w:r>
      <w:bookmarkEnd w:id="6"/>
    </w:p>
    <w:p w14:paraId="641F64E6" w14:textId="634DF218" w:rsidR="006665F4" w:rsidRDefault="009F43AA" w:rsidP="00007F9E">
      <w:pPr>
        <w:jc w:val="both"/>
      </w:pPr>
      <w:r w:rsidRPr="009F43AA">
        <w:t xml:space="preserve">Sekwencje zawierające braki usunąłem korzystając z wyrażeń regularnych w Notepad++ </w:t>
      </w:r>
      <w:r w:rsidR="001D6802">
        <w:br/>
      </w:r>
      <w:r w:rsidRPr="009F43AA">
        <w:t>(</w:t>
      </w:r>
      <w:r w:rsidRPr="009F43AA">
        <w:rPr>
          <w:i/>
          <w:iCs/>
        </w:rPr>
        <w:t>Find: “</w:t>
      </w:r>
      <w:proofErr w:type="gramStart"/>
      <w:r w:rsidRPr="009F43AA">
        <w:rPr>
          <w:i/>
          <w:iCs/>
        </w:rPr>
        <w:t>&gt;.*</w:t>
      </w:r>
      <w:proofErr w:type="gramEnd"/>
      <w:r w:rsidRPr="009F43AA">
        <w:rPr>
          <w:i/>
          <w:iCs/>
        </w:rPr>
        <w:t>\n[^&gt;]*X[^&gt;]*(?=&gt;)”, Replace: “”</w:t>
      </w:r>
      <w:r w:rsidRPr="009F43AA">
        <w:t>).</w:t>
      </w:r>
      <w:r>
        <w:t xml:space="preserve"> </w:t>
      </w:r>
      <w:r w:rsidR="001D6802" w:rsidRPr="001D6802">
        <w:t xml:space="preserve">Do dalszych przekształceń używałem pythona (kod dostępny </w:t>
      </w:r>
      <w:r w:rsidR="001D6802">
        <w:br/>
      </w:r>
      <w:r w:rsidR="001D6802" w:rsidRPr="001D6802">
        <w:t>w załączonym pliku .ipynb, a także w wersji wyrenderowanej do .html).</w:t>
      </w:r>
      <w:r w:rsidR="00941F8D">
        <w:t xml:space="preserve"> Połączyłem sekwencje z ich lokalizacjami i datami, a następnie usunąłem zduplikowane sekwencje, zachowując najstarsze.</w:t>
      </w:r>
    </w:p>
    <w:p w14:paraId="284CB795" w14:textId="49A2BFAB" w:rsidR="00960EFC" w:rsidRPr="006A1C86" w:rsidRDefault="00941F8D" w:rsidP="00960EFC">
      <w:pPr>
        <w:pStyle w:val="Heading2"/>
        <w:spacing w:line="276" w:lineRule="auto"/>
        <w:jc w:val="both"/>
      </w:pPr>
      <w:bookmarkStart w:id="7" w:name="_Toc57038034"/>
      <w:r>
        <w:t>Drzewo przewodnie</w:t>
      </w:r>
      <w:bookmarkEnd w:id="7"/>
    </w:p>
    <w:p w14:paraId="16F44734" w14:textId="155C764D" w:rsidR="00153A9F" w:rsidRDefault="00153A9F" w:rsidP="00153A9F">
      <w:pPr>
        <w:pStyle w:val="Heading3"/>
      </w:pPr>
      <w:bookmarkStart w:id="8" w:name="_Toc57038035"/>
      <w:r>
        <w:t>Tworzenie drzewa</w:t>
      </w:r>
      <w:bookmarkEnd w:id="8"/>
    </w:p>
    <w:p w14:paraId="590D5CEC" w14:textId="6B412C1C" w:rsidR="0039513E" w:rsidRDefault="00941F8D" w:rsidP="00E97C1A">
      <w:pPr>
        <w:jc w:val="both"/>
        <w:rPr>
          <w:rStyle w:val="Hyperlink"/>
          <w:color w:val="auto"/>
          <w:u w:val="none"/>
        </w:rPr>
      </w:pPr>
      <w:r>
        <w:t xml:space="preserve">Sekwencje z przygotowanych danych zapisałem w formacie FASTA. Do utworzenia drzewa przewodniego wykorzystałem program dostępny na stronie </w:t>
      </w:r>
      <w:hyperlink r:id="rId10" w:history="1">
        <w:r>
          <w:rPr>
            <w:rStyle w:val="Hyperlink"/>
          </w:rPr>
          <w:t>EMBL-EBI</w:t>
        </w:r>
      </w:hyperlink>
      <w:r w:rsidR="00153A9F" w:rsidRPr="00153A9F">
        <w:rPr>
          <w:rStyle w:val="Hyperlink"/>
          <w:color w:val="auto"/>
          <w:u w:val="none"/>
        </w:rPr>
        <w:t>.</w:t>
      </w:r>
      <w:r w:rsidR="00153A9F">
        <w:rPr>
          <w:rStyle w:val="Hyperlink"/>
          <w:color w:val="auto"/>
          <w:u w:val="none"/>
        </w:rPr>
        <w:t xml:space="preserve"> Po wykonaniu się algorytmu pobrałem drzewo przewodnie w formacie Newick. Drzewo to zwizualizowałem korzystając z biblioteki </w:t>
      </w:r>
      <w:r w:rsidR="00153A9F" w:rsidRPr="00153A9F">
        <w:rPr>
          <w:rStyle w:val="Hyperlink"/>
          <w:color w:val="auto"/>
          <w:u w:val="none"/>
        </w:rPr>
        <w:t>ETE Toolkit</w:t>
      </w:r>
      <w:r w:rsidR="00153A9F">
        <w:rPr>
          <w:rStyle w:val="Hyperlink"/>
          <w:color w:val="auto"/>
          <w:u w:val="none"/>
        </w:rPr>
        <w:t>. Dalsze operacje na drzewach również wykonywałem przy pomocy tej biblioteki.</w:t>
      </w:r>
    </w:p>
    <w:p w14:paraId="4DF66F4A" w14:textId="62C80563" w:rsidR="00153A9F" w:rsidRDefault="00153A9F" w:rsidP="00153A9F">
      <w:pPr>
        <w:pStyle w:val="Heading3"/>
      </w:pPr>
      <w:bookmarkStart w:id="9" w:name="_Toc57038036"/>
      <w:r>
        <w:t>Podział na grupy</w:t>
      </w:r>
      <w:bookmarkEnd w:id="9"/>
    </w:p>
    <w:p w14:paraId="0D85D53D" w14:textId="77777777" w:rsidR="00153A9F" w:rsidRDefault="00AE1BD9" w:rsidP="00E97C1A">
      <w:pPr>
        <w:jc w:val="both"/>
      </w:pPr>
      <w:r>
        <w:t>Grupy wydzieliłem poprzez iteracyjny podział drzewa. Z listy drzew (początkowo zawierającej tylko drzewo przewodnie) wybierane jest drzewo, dla którego następniki korzenia są najdalej oddalone od siebie i jest ono dzielone na dwa poddrzewa, które wcześniej były połączone z korzeniem. Zdecydowałem się na utworzenie 10 grup.</w:t>
      </w:r>
    </w:p>
    <w:p w14:paraId="0ABA4E68" w14:textId="1927096D" w:rsidR="00D64BC3" w:rsidRDefault="00D64BC3" w:rsidP="00D64BC3">
      <w:pPr>
        <w:pStyle w:val="Heading3"/>
      </w:pPr>
      <w:bookmarkStart w:id="10" w:name="_Toc57038037"/>
      <w:r>
        <w:t>Analiza wybranych grup</w:t>
      </w:r>
      <w:bookmarkStart w:id="11" w:name="_GoBack"/>
      <w:bookmarkEnd w:id="10"/>
      <w:bookmarkEnd w:id="11"/>
    </w:p>
    <w:p w14:paraId="25E36336" w14:textId="21AFAE24" w:rsidR="00D64BC3" w:rsidRDefault="00D64BC3" w:rsidP="00E97C1A">
      <w:pPr>
        <w:jc w:val="both"/>
      </w:pPr>
      <w:r w:rsidRPr="00D64BC3">
        <w:t>Liczność grup jest bardzo zróżnicowana. Najmniejsza grupa zawiera tylko jedną sekwencję, a największa 519. Co ciekawe sekwencja referencyjna (YP_009724390) utworzyła własną grupę (o liczności 1).</w:t>
      </w:r>
    </w:p>
    <w:p w14:paraId="65841E43" w14:textId="34F54F06" w:rsidR="00B9232D" w:rsidRDefault="00D64BC3" w:rsidP="00E97C1A">
      <w:pPr>
        <w:jc w:val="both"/>
        <w:rPr>
          <w:noProof/>
        </w:rPr>
      </w:pPr>
      <w:r>
        <w:t xml:space="preserve">Część grup zawiera sekwencje pochodzące ze wspólnych obszarów geograficznych (w jednej z grup 158 ze 160 sekwencji pochodzi z </w:t>
      </w:r>
      <w:r w:rsidRPr="00D64BC3">
        <w:rPr>
          <w:i/>
          <w:iCs/>
        </w:rPr>
        <w:t>Australia: Victoria</w:t>
      </w:r>
      <w:r>
        <w:t>), jednak istnieją także grupy z dużą różnorodnością lokalizacji.</w:t>
      </w:r>
      <w:r w:rsidR="00B9232D" w:rsidRPr="00B9232D">
        <w:rPr>
          <w:noProof/>
        </w:rPr>
        <w:t xml:space="preserve"> </w:t>
      </w:r>
    </w:p>
    <w:p w14:paraId="41E55E1D" w14:textId="1C885A32" w:rsidR="00B9232D" w:rsidRDefault="00B9232D" w:rsidP="00E97C1A">
      <w:pPr>
        <w:jc w:val="both"/>
        <w:rPr>
          <w:noProof/>
        </w:rPr>
      </w:pPr>
      <w:r>
        <w:rPr>
          <w:noProof/>
        </w:rPr>
        <w:t xml:space="preserve">Porównanie z sekwencją referencyjną zostało przeprowadzone tylko dla reprezentantów grup z uwagi na długi czas liczenia uliniowień. Okazało się, że reprezentanci mało licznych grup charakteryzują się </w:t>
      </w:r>
      <w:r w:rsidR="00575C3D">
        <w:rPr>
          <w:noProof/>
        </w:rPr>
        <w:t>większą</w:t>
      </w:r>
      <w:r>
        <w:rPr>
          <w:noProof/>
        </w:rPr>
        <w:t xml:space="preserve"> liczbą różnic </w:t>
      </w:r>
      <w:r w:rsidR="00043F14">
        <w:rPr>
          <w:noProof/>
        </w:rPr>
        <w:t xml:space="preserve">z </w:t>
      </w:r>
      <w:r>
        <w:rPr>
          <w:noProof/>
        </w:rPr>
        <w:t>sekwencj</w:t>
      </w:r>
      <w:r w:rsidR="00043F14">
        <w:rPr>
          <w:noProof/>
        </w:rPr>
        <w:t>ą</w:t>
      </w:r>
      <w:r>
        <w:rPr>
          <w:noProof/>
        </w:rPr>
        <w:t xml:space="preserve"> referencyjn</w:t>
      </w:r>
      <w:r w:rsidR="00043F14">
        <w:rPr>
          <w:noProof/>
        </w:rPr>
        <w:t>ą</w:t>
      </w:r>
      <w:r>
        <w:rPr>
          <w:noProof/>
        </w:rPr>
        <w:t xml:space="preserve">. Patrząc na tempo mutacji (dzieląc liczbę zmian przez czas pomiędzy uzyskaniem danej sekwencji, a sekwencji referencyjnej) </w:t>
      </w:r>
      <w:r w:rsidR="000B5530">
        <w:rPr>
          <w:noProof/>
        </w:rPr>
        <w:t>podobna</w:t>
      </w:r>
      <w:r w:rsidR="00FE4DD4">
        <w:rPr>
          <w:noProof/>
        </w:rPr>
        <w:t xml:space="preserve"> </w:t>
      </w:r>
      <w:r>
        <w:rPr>
          <w:noProof/>
        </w:rPr>
        <w:t>zależność nie jest już widoczna.</w:t>
      </w:r>
    </w:p>
    <w:p w14:paraId="2EE735B9" w14:textId="6632A47F" w:rsidR="00B9232D" w:rsidRDefault="00B9232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FA6E2C" wp14:editId="558EBBEE">
            <wp:simplePos x="0" y="0"/>
            <wp:positionH relativeFrom="margin">
              <wp:align>right</wp:align>
            </wp:positionH>
            <wp:positionV relativeFrom="paragraph">
              <wp:posOffset>1293340</wp:posOffset>
            </wp:positionV>
            <wp:extent cx="5762625" cy="6301105"/>
            <wp:effectExtent l="0" t="0" r="9525" b="4445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67920B8" w14:textId="4269002E" w:rsidR="00153A9F" w:rsidRDefault="005A023B" w:rsidP="005A023B">
      <w:pPr>
        <w:pStyle w:val="Heading3"/>
      </w:pPr>
      <w:bookmarkStart w:id="12" w:name="_Toc57038038"/>
      <w:r>
        <w:lastRenderedPageBreak/>
        <w:t>Wybór reprezentantów</w:t>
      </w:r>
      <w:bookmarkEnd w:id="12"/>
    </w:p>
    <w:p w14:paraId="55B8DF5F" w14:textId="4795B12A" w:rsidR="00153A9F" w:rsidRDefault="005A023B" w:rsidP="00E97C1A">
      <w:pPr>
        <w:jc w:val="both"/>
      </w:pPr>
      <w:r>
        <w:t xml:space="preserve">W każdej grupie konieczne było wybranie reprezentanta dobrze charakteryzującego sekwencje w grupie. </w:t>
      </w:r>
      <w:r w:rsidR="00D64BC3">
        <w:t xml:space="preserve">Zauważyłem, że przechodząc z wierzchołka do następnika suma odległości do wszystkich liści zmienia się w określony sposób. Wykonując przejście do następnika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</w:t>
      </w:r>
      <w:r w:rsidR="0012664B">
        <w:t xml:space="preserve">wzdłuż krawędzi o długości </w:t>
      </w:r>
      <m:oMath>
        <m:r>
          <w:rPr>
            <w:rFonts w:ascii="Cambria Math" w:hAnsi="Cambria Math"/>
          </w:rPr>
          <m:t>x.dist</m:t>
        </m:r>
      </m:oMath>
      <w:r w:rsidR="0012664B">
        <w:t xml:space="preserve">, </w:t>
      </w:r>
      <w:r w:rsidR="00D64BC3">
        <w:t xml:space="preserve">zmniejszamy o </w:t>
      </w:r>
      <m:oMath>
        <m:r>
          <w:rPr>
            <w:rFonts w:ascii="Cambria Math" w:hAnsi="Cambria Math"/>
          </w:rPr>
          <m:t>x.dist</m:t>
        </m:r>
      </m:oMath>
      <w:r w:rsidR="00D64BC3">
        <w:t xml:space="preserve"> odległość do liści z poddrzewa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i </w:t>
      </w:r>
      <w:r w:rsidR="00990BBF">
        <w:t xml:space="preserve">zwiększamy o </w:t>
      </w:r>
      <m:oMath>
        <m:r>
          <w:rPr>
            <w:rFonts w:ascii="Cambria Math" w:hAnsi="Cambria Math"/>
          </w:rPr>
          <m:t>x.dist</m:t>
        </m:r>
      </m:oMath>
      <w:r w:rsidR="00990BBF">
        <w:t xml:space="preserve"> odległość do pozostałych liści. Wzór na zmianę sumy odległości można zatem zapisać jako </w:t>
      </w:r>
      <m:oMath>
        <m:r>
          <w:rPr>
            <w:rFonts w:ascii="Cambria Math" w:hAnsi="Cambria Math"/>
          </w:rPr>
          <m:t>∆=x.dist⋅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-x.dist⋅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=x.dist(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12664B">
        <w:t xml:space="preserve">, gdzie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,|x|</m:t>
        </m:r>
      </m:oMath>
      <w:r w:rsidR="0012664B">
        <w:t xml:space="preserve"> oznaczają ilość liści w całym drzewie </w:t>
      </w:r>
      <m:oMath>
        <m:r>
          <w:rPr>
            <w:rFonts w:ascii="Cambria Math" w:hAnsi="Cambria Math"/>
          </w:rPr>
          <m:t>T</m:t>
        </m:r>
      </m:oMath>
      <w:r w:rsidR="0012664B">
        <w:t xml:space="preserve"> i w poddrzewie </w:t>
      </w:r>
      <m:oMath>
        <m:r>
          <w:rPr>
            <w:rFonts w:ascii="Cambria Math" w:hAnsi="Cambria Math"/>
          </w:rPr>
          <m:t>x</m:t>
        </m:r>
      </m:oMath>
      <w:r w:rsidR="00990BBF">
        <w:t>. Wybór reprezentanta jest wykonywany poprzez iteracyjny wybór następnika minimalizującego tę zmianę.</w:t>
      </w:r>
    </w:p>
    <w:p w14:paraId="65F733A9" w14:textId="06E6AB61" w:rsidR="005A023B" w:rsidRDefault="006B257D" w:rsidP="006B257D">
      <w:pPr>
        <w:pStyle w:val="Heading2"/>
      </w:pPr>
      <w:bookmarkStart w:id="13" w:name="_Toc57038039"/>
      <w:r>
        <w:t>Drzewo filogenetyczne</w:t>
      </w:r>
      <w:bookmarkEnd w:id="13"/>
    </w:p>
    <w:p w14:paraId="1A57CB20" w14:textId="41CD1E0A" w:rsidR="00C34F43" w:rsidRDefault="00C34F43" w:rsidP="00E97C1A">
      <w:pPr>
        <w:jc w:val="both"/>
      </w:pPr>
      <w:r>
        <w:t xml:space="preserve">Z wybranych reprezentantów zostało utworzone drzewo filogenetyczne. Do utworzenia drzewa filogenetycznego wykorzystałem samodzielnie zaimplementowany algorytm UPGMA. </w:t>
      </w:r>
    </w:p>
    <w:p w14:paraId="30167843" w14:textId="37CF7755" w:rsidR="00C34F43" w:rsidRDefault="00C34F43" w:rsidP="00E97C1A">
      <w:pPr>
        <w:jc w:val="both"/>
      </w:pPr>
      <w:r>
        <w:t xml:space="preserve">Dystans ewolucyjny pomiędzy sekwencjami wyznaczyłem jako minimalną ilością zmian jakie należy wprowadzić w jednej sekwencji, aby przeprowadzić ją w drugą sekwencję. Do tych obliczeń wykorzystałem własną implementację algorytmu </w:t>
      </w:r>
      <w:r w:rsidRPr="00C34F43">
        <w:t>Needlemana-Wunsha</w:t>
      </w:r>
      <w:r>
        <w:t xml:space="preserve">. </w:t>
      </w:r>
      <w:r w:rsidRPr="00C34F43">
        <w:t xml:space="preserve">Z uwagi na duże podobieństwo sekwencji, wykorzystałem macierz </w:t>
      </w:r>
      <w:r w:rsidRPr="00C34F43">
        <w:rPr>
          <w:i/>
          <w:iCs/>
        </w:rPr>
        <w:t>blosum80</w:t>
      </w:r>
      <w:r w:rsidRPr="00C34F43">
        <w:t xml:space="preserve">. Skorzystałem z macierzy dostępnej w bibliotece </w:t>
      </w:r>
      <w:r w:rsidRPr="00C34F43">
        <w:rPr>
          <w:i/>
          <w:iCs/>
        </w:rPr>
        <w:t>Biopython</w:t>
      </w:r>
      <w:r w:rsidRPr="00C34F43">
        <w:t xml:space="preserve"> (</w:t>
      </w:r>
      <w:proofErr w:type="gramStart"/>
      <w:r w:rsidRPr="00C34F43">
        <w:rPr>
          <w:i/>
          <w:iCs/>
        </w:rPr>
        <w:t>Bio.SubsMat.MatrixInfo</w:t>
      </w:r>
      <w:proofErr w:type="gramEnd"/>
      <w:r w:rsidRPr="00C34F43">
        <w:t>). Jako karę za przerwę ustaliłem -6 wzorując się na macierzy dostępnej na stronie</w:t>
      </w:r>
      <w:r>
        <w:t xml:space="preserve"> </w:t>
      </w:r>
      <w:hyperlink r:id="rId13" w:history="1">
        <w:r>
          <w:rPr>
            <w:rStyle w:val="Hyperlink"/>
          </w:rPr>
          <w:t>NCBI</w:t>
        </w:r>
      </w:hyperlink>
      <w:r w:rsidRPr="00C34F43">
        <w:t xml:space="preserve">. Uliniowienia liczyły się </w:t>
      </w:r>
      <w:r>
        <w:t xml:space="preserve">dość </w:t>
      </w:r>
      <w:r w:rsidRPr="00C34F43">
        <w:t xml:space="preserve">długo, bo pętle w pythonie są wolne, ale nie znalazłem </w:t>
      </w:r>
      <w:r w:rsidR="00FB79FA">
        <w:t>dostępnej, szybszej implementacji</w:t>
      </w:r>
      <w:r w:rsidRPr="00C34F43">
        <w:t>. Słownik z wyliczonymi dystansami zapisałem do pliku, aby nie powtarzać już tej procedury.</w:t>
      </w:r>
    </w:p>
    <w:p w14:paraId="4A0181AC" w14:textId="2D21BF96" w:rsidR="000E50A4" w:rsidRPr="008560D4" w:rsidRDefault="003A2E5B" w:rsidP="001609AD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163CA7" wp14:editId="466CC2E9">
            <wp:simplePos x="0" y="0"/>
            <wp:positionH relativeFrom="margin">
              <wp:align>center</wp:align>
            </wp:positionH>
            <wp:positionV relativeFrom="paragraph">
              <wp:posOffset>1610960</wp:posOffset>
            </wp:positionV>
            <wp:extent cx="5008245" cy="34759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9FA">
        <w:t>Utworzone drzewo filogenetyczne wyrenderowałem do pliku .png. Ma ono bardzo regularną strukturę</w:t>
      </w:r>
      <w:r w:rsidR="00601D1E">
        <w:t>,</w:t>
      </w:r>
      <w:r w:rsidR="00FB79FA">
        <w:t xml:space="preserve"> </w:t>
      </w:r>
      <w:r w:rsidR="00601D1E">
        <w:t>k</w:t>
      </w:r>
      <w:r w:rsidR="00FB79FA">
        <w:t>olejne sekwencje są coraz bardziej oddalone od sekwencji referencyjnej.</w:t>
      </w:r>
      <w:r w:rsidR="003F642E">
        <w:t xml:space="preserve"> Taka struktura ma </w:t>
      </w:r>
      <w:r w:rsidR="001609AD">
        <w:t>sens,</w:t>
      </w:r>
      <w:r w:rsidR="003F642E">
        <w:t xml:space="preserve"> jeśli popatrzymy na metodę budowania drzewa. Sekwencja referencyjna jest najbardziej podobna do innych i jest łączona jako pierwsza. Skutkuje to jednak tym, że sekwencja referencyjna jest w najgłębszym liściu, podczas gry teoretycznie powinna być „w korzeniu”</w:t>
      </w:r>
      <w:r w:rsidR="001609AD">
        <w:t>, przez co drzewo jest niejako „odwrócone”</w:t>
      </w:r>
      <w:r w:rsidR="003F642E">
        <w:t>. Być może lepszym podejściem byłaby analiza tylko „nowych” sekwencji, które mogłyby wykazywać większe różnice w</w:t>
      </w:r>
      <w:r w:rsidR="00A010DD">
        <w:t>zględem siebie i w</w:t>
      </w:r>
      <w:r w:rsidR="003F642E">
        <w:t xml:space="preserve"> stosunku do sekwencji referencyjnej.</w:t>
      </w:r>
    </w:p>
    <w:sectPr w:rsidR="000E50A4" w:rsidRPr="008560D4" w:rsidSect="00054BB5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0916C" w14:textId="77777777" w:rsidR="00624BB7" w:rsidRDefault="00624BB7" w:rsidP="00054BB5">
      <w:pPr>
        <w:spacing w:after="0" w:line="240" w:lineRule="auto"/>
      </w:pPr>
      <w:r>
        <w:separator/>
      </w:r>
    </w:p>
  </w:endnote>
  <w:endnote w:type="continuationSeparator" w:id="0">
    <w:p w14:paraId="167DDE9A" w14:textId="77777777" w:rsidR="00624BB7" w:rsidRDefault="00624BB7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5373F" w14:textId="77777777" w:rsidR="00624BB7" w:rsidRDefault="00624BB7" w:rsidP="00054BB5">
      <w:pPr>
        <w:spacing w:after="0" w:line="240" w:lineRule="auto"/>
      </w:pPr>
      <w:r>
        <w:separator/>
      </w:r>
    </w:p>
  </w:footnote>
  <w:footnote w:type="continuationSeparator" w:id="0">
    <w:p w14:paraId="3AD7C589" w14:textId="77777777" w:rsidR="00624BB7" w:rsidRDefault="00624BB7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23890"/>
    <w:rsid w:val="00043F14"/>
    <w:rsid w:val="00046A1A"/>
    <w:rsid w:val="00054BB5"/>
    <w:rsid w:val="0006611B"/>
    <w:rsid w:val="00067AA9"/>
    <w:rsid w:val="00071EF0"/>
    <w:rsid w:val="000802F6"/>
    <w:rsid w:val="00084D9A"/>
    <w:rsid w:val="00086B98"/>
    <w:rsid w:val="000874F5"/>
    <w:rsid w:val="000B2BC7"/>
    <w:rsid w:val="000B5530"/>
    <w:rsid w:val="000C15D7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60BC"/>
    <w:rsid w:val="00183082"/>
    <w:rsid w:val="001976A4"/>
    <w:rsid w:val="001A68D7"/>
    <w:rsid w:val="001B49E6"/>
    <w:rsid w:val="001B7447"/>
    <w:rsid w:val="001C0D68"/>
    <w:rsid w:val="001C3B02"/>
    <w:rsid w:val="001D2B5F"/>
    <w:rsid w:val="001D6802"/>
    <w:rsid w:val="001E1A92"/>
    <w:rsid w:val="001E442E"/>
    <w:rsid w:val="00206427"/>
    <w:rsid w:val="00244649"/>
    <w:rsid w:val="00264734"/>
    <w:rsid w:val="00273DF2"/>
    <w:rsid w:val="002746CC"/>
    <w:rsid w:val="002A2636"/>
    <w:rsid w:val="002A62C3"/>
    <w:rsid w:val="002D3769"/>
    <w:rsid w:val="002D3B37"/>
    <w:rsid w:val="002F455D"/>
    <w:rsid w:val="00312D33"/>
    <w:rsid w:val="00323924"/>
    <w:rsid w:val="00332C87"/>
    <w:rsid w:val="00341844"/>
    <w:rsid w:val="003528BC"/>
    <w:rsid w:val="00367489"/>
    <w:rsid w:val="003759AF"/>
    <w:rsid w:val="0039513E"/>
    <w:rsid w:val="003A2E5B"/>
    <w:rsid w:val="003C674B"/>
    <w:rsid w:val="003D467A"/>
    <w:rsid w:val="003E5CE7"/>
    <w:rsid w:val="003E5DC0"/>
    <w:rsid w:val="003F642E"/>
    <w:rsid w:val="00401229"/>
    <w:rsid w:val="0041651E"/>
    <w:rsid w:val="0043028C"/>
    <w:rsid w:val="0045607B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F0E69"/>
    <w:rsid w:val="004F3B92"/>
    <w:rsid w:val="005107CF"/>
    <w:rsid w:val="00522481"/>
    <w:rsid w:val="00522561"/>
    <w:rsid w:val="005320C4"/>
    <w:rsid w:val="005405F0"/>
    <w:rsid w:val="005413A7"/>
    <w:rsid w:val="00544BAA"/>
    <w:rsid w:val="00555987"/>
    <w:rsid w:val="00563052"/>
    <w:rsid w:val="00564AFB"/>
    <w:rsid w:val="00575C3D"/>
    <w:rsid w:val="00582585"/>
    <w:rsid w:val="005834F4"/>
    <w:rsid w:val="005921FD"/>
    <w:rsid w:val="0059505E"/>
    <w:rsid w:val="005A023B"/>
    <w:rsid w:val="005B44A8"/>
    <w:rsid w:val="005B6DAA"/>
    <w:rsid w:val="005E45FB"/>
    <w:rsid w:val="005F1830"/>
    <w:rsid w:val="006018CD"/>
    <w:rsid w:val="00601D1E"/>
    <w:rsid w:val="006202A7"/>
    <w:rsid w:val="00624BB7"/>
    <w:rsid w:val="00636048"/>
    <w:rsid w:val="00640D0C"/>
    <w:rsid w:val="00651659"/>
    <w:rsid w:val="0066111F"/>
    <w:rsid w:val="006665F4"/>
    <w:rsid w:val="00666F26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703184"/>
    <w:rsid w:val="00704883"/>
    <w:rsid w:val="00721FCC"/>
    <w:rsid w:val="007457A8"/>
    <w:rsid w:val="00774AE2"/>
    <w:rsid w:val="007815CE"/>
    <w:rsid w:val="007858AB"/>
    <w:rsid w:val="00790E4D"/>
    <w:rsid w:val="00793CEB"/>
    <w:rsid w:val="00796D7A"/>
    <w:rsid w:val="007972B6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553D"/>
    <w:rsid w:val="008F0B93"/>
    <w:rsid w:val="008F404D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9001B"/>
    <w:rsid w:val="00990BBF"/>
    <w:rsid w:val="00992B7A"/>
    <w:rsid w:val="009A41E9"/>
    <w:rsid w:val="009A6B04"/>
    <w:rsid w:val="009C5905"/>
    <w:rsid w:val="009E1AEE"/>
    <w:rsid w:val="009E4081"/>
    <w:rsid w:val="009F43AA"/>
    <w:rsid w:val="00A010DD"/>
    <w:rsid w:val="00A12456"/>
    <w:rsid w:val="00A225B5"/>
    <w:rsid w:val="00A30882"/>
    <w:rsid w:val="00A4402D"/>
    <w:rsid w:val="00A470FF"/>
    <w:rsid w:val="00A6210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3B98"/>
    <w:rsid w:val="00C129A6"/>
    <w:rsid w:val="00C13DAE"/>
    <w:rsid w:val="00C34F43"/>
    <w:rsid w:val="00C506E7"/>
    <w:rsid w:val="00C67640"/>
    <w:rsid w:val="00C71200"/>
    <w:rsid w:val="00C74E06"/>
    <w:rsid w:val="00C83B46"/>
    <w:rsid w:val="00C950A1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86B29"/>
    <w:rsid w:val="00DA16D3"/>
    <w:rsid w:val="00DC3675"/>
    <w:rsid w:val="00DD14E8"/>
    <w:rsid w:val="00DD63D6"/>
    <w:rsid w:val="00DE5A1D"/>
    <w:rsid w:val="00DF55B0"/>
    <w:rsid w:val="00E01231"/>
    <w:rsid w:val="00E06F19"/>
    <w:rsid w:val="00E328E8"/>
    <w:rsid w:val="00E7103B"/>
    <w:rsid w:val="00E7183D"/>
    <w:rsid w:val="00E76B1E"/>
    <w:rsid w:val="00E95706"/>
    <w:rsid w:val="00E97C1A"/>
    <w:rsid w:val="00EB7A6A"/>
    <w:rsid w:val="00EC549B"/>
    <w:rsid w:val="00ED05E3"/>
    <w:rsid w:val="00ED1A15"/>
    <w:rsid w:val="00EE5D58"/>
    <w:rsid w:val="00EF221C"/>
    <w:rsid w:val="00F15951"/>
    <w:rsid w:val="00F224F0"/>
    <w:rsid w:val="00F27C10"/>
    <w:rsid w:val="00F34C57"/>
    <w:rsid w:val="00F56EE7"/>
    <w:rsid w:val="00F70267"/>
    <w:rsid w:val="00F71A08"/>
    <w:rsid w:val="00F77DAE"/>
    <w:rsid w:val="00F962F2"/>
    <w:rsid w:val="00F97EF8"/>
    <w:rsid w:val="00FA4737"/>
    <w:rsid w:val="00FB79FA"/>
    <w:rsid w:val="00FD4C05"/>
    <w:rsid w:val="00FE014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IEB/ToolBox/C_DOC/lxr/source/data/BLOSUM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bi.ac.uk/Tools/msa/clusta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labs/virus/vssi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E05538EB-97BA-4F49-AEAE-F9D54A48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117</cp:revision>
  <cp:lastPrinted>2020-11-23T16:02:00Z</cp:lastPrinted>
  <dcterms:created xsi:type="dcterms:W3CDTF">2020-03-08T20:51:00Z</dcterms:created>
  <dcterms:modified xsi:type="dcterms:W3CDTF">2020-11-23T16:02:00Z</dcterms:modified>
</cp:coreProperties>
</file>