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F4E89" w14:textId="77777777" w:rsidR="005B44A8" w:rsidRDefault="005B44A8" w:rsidP="005B44A8">
      <w:pPr>
        <w:jc w:val="center"/>
        <w:rPr>
          <w:sz w:val="72"/>
          <w:szCs w:val="72"/>
        </w:rPr>
      </w:pPr>
      <w:bookmarkStart w:id="0" w:name="_Hlk38358328"/>
      <w:bookmarkEnd w:id="0"/>
      <w:r>
        <w:rPr>
          <w:noProof/>
          <w:lang w:eastAsia="pl-PL"/>
        </w:rPr>
        <w:drawing>
          <wp:inline distT="0" distB="0" distL="0" distR="0" wp14:anchorId="36D87262" wp14:editId="28A8FDB5">
            <wp:extent cx="5760720" cy="2136733"/>
            <wp:effectExtent l="0" t="0" r="0" b="0"/>
            <wp:docPr id="1" name="Obraz 1" descr="https://raw.githubusercontent.com/rdzanyM/knn-visualization/master/PracaDyplomowa/img/logo_MINI.png?token=AKJUG24MGEXIVF6VOX7MSSC6N2L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rdzanyM/knn-visualization/master/PracaDyplomowa/img/logo_MINI.png?token=AKJUG24MGEXIVF6VOX7MSSC6N2L4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6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488DA" w14:textId="77777777" w:rsidR="005B44A8" w:rsidRDefault="005B44A8" w:rsidP="005B44A8">
      <w:pPr>
        <w:jc w:val="center"/>
        <w:rPr>
          <w:sz w:val="72"/>
          <w:szCs w:val="72"/>
        </w:rPr>
      </w:pPr>
    </w:p>
    <w:p w14:paraId="6A22FE0A" w14:textId="77777777" w:rsidR="007C77B7" w:rsidRDefault="007C77B7" w:rsidP="005B44A8">
      <w:pPr>
        <w:jc w:val="center"/>
        <w:rPr>
          <w:sz w:val="72"/>
          <w:szCs w:val="72"/>
        </w:rPr>
      </w:pPr>
    </w:p>
    <w:p w14:paraId="5B78C695" w14:textId="049D3BE4" w:rsidR="005B44A8" w:rsidRPr="007C77B7" w:rsidRDefault="0043028C" w:rsidP="007C77B7">
      <w:pPr>
        <w:spacing w:line="360" w:lineRule="auto"/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Bioinformatyka</w:t>
      </w:r>
      <w:proofErr w:type="spellEnd"/>
    </w:p>
    <w:p w14:paraId="4367331F" w14:textId="28EA5CF3" w:rsidR="005B44A8" w:rsidRPr="007C77B7" w:rsidRDefault="005B44A8" w:rsidP="007C77B7">
      <w:pPr>
        <w:spacing w:line="360" w:lineRule="auto"/>
        <w:jc w:val="center"/>
        <w:rPr>
          <w:sz w:val="56"/>
          <w:szCs w:val="72"/>
        </w:rPr>
      </w:pPr>
      <w:r w:rsidRPr="007C77B7">
        <w:rPr>
          <w:sz w:val="56"/>
          <w:szCs w:val="72"/>
        </w:rPr>
        <w:t xml:space="preserve">Projekt </w:t>
      </w:r>
      <w:r w:rsidR="0043028C">
        <w:rPr>
          <w:sz w:val="56"/>
          <w:szCs w:val="72"/>
        </w:rPr>
        <w:t>2</w:t>
      </w:r>
    </w:p>
    <w:p w14:paraId="692102CD" w14:textId="77777777" w:rsidR="007C77B7" w:rsidRPr="007C77B7" w:rsidRDefault="007C77B7" w:rsidP="007C77B7">
      <w:pPr>
        <w:spacing w:line="360" w:lineRule="auto"/>
        <w:jc w:val="center"/>
        <w:rPr>
          <w:sz w:val="36"/>
          <w:szCs w:val="40"/>
        </w:rPr>
      </w:pPr>
    </w:p>
    <w:p w14:paraId="7C6BEC3A" w14:textId="2ECEC9C6" w:rsidR="0043028C" w:rsidRDefault="0043028C" w:rsidP="007C77B7">
      <w:pPr>
        <w:spacing w:line="360" w:lineRule="auto"/>
        <w:jc w:val="center"/>
        <w:rPr>
          <w:sz w:val="36"/>
          <w:szCs w:val="40"/>
        </w:rPr>
      </w:pPr>
      <w:r>
        <w:rPr>
          <w:sz w:val="36"/>
          <w:szCs w:val="40"/>
        </w:rPr>
        <w:t>A</w:t>
      </w:r>
      <w:r w:rsidRPr="0043028C">
        <w:rPr>
          <w:sz w:val="36"/>
          <w:szCs w:val="40"/>
        </w:rPr>
        <w:t>naliz</w:t>
      </w:r>
      <w:r>
        <w:rPr>
          <w:sz w:val="36"/>
          <w:szCs w:val="40"/>
        </w:rPr>
        <w:t>a</w:t>
      </w:r>
      <w:r w:rsidRPr="0043028C">
        <w:rPr>
          <w:sz w:val="36"/>
          <w:szCs w:val="40"/>
        </w:rPr>
        <w:t xml:space="preserve"> filogenetyczn</w:t>
      </w:r>
      <w:r>
        <w:rPr>
          <w:sz w:val="36"/>
          <w:szCs w:val="40"/>
        </w:rPr>
        <w:t>a</w:t>
      </w:r>
    </w:p>
    <w:p w14:paraId="5EE6E12F" w14:textId="1C016427" w:rsidR="007C77B7" w:rsidRPr="007C77B7" w:rsidRDefault="005B44A8" w:rsidP="007C77B7">
      <w:pPr>
        <w:spacing w:line="360" w:lineRule="auto"/>
        <w:jc w:val="center"/>
        <w:rPr>
          <w:sz w:val="24"/>
          <w:szCs w:val="24"/>
        </w:rPr>
      </w:pPr>
      <w:r w:rsidRPr="007C77B7">
        <w:rPr>
          <w:sz w:val="24"/>
          <w:szCs w:val="24"/>
        </w:rPr>
        <w:t>Michał Rdzany</w:t>
      </w:r>
    </w:p>
    <w:p w14:paraId="5A59BBB0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321812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3F823331" w14:textId="77777777" w:rsidR="00C950A1" w:rsidRDefault="00C950A1">
          <w:pPr>
            <w:pStyle w:val="TOCHeading"/>
          </w:pPr>
          <w:r>
            <w:t>Spis treści</w:t>
          </w:r>
        </w:p>
        <w:p w14:paraId="6714A8F4" w14:textId="4D5CBAAD" w:rsidR="001609AD" w:rsidRDefault="00C950A1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38028" w:history="1">
            <w:r w:rsidR="001609AD" w:rsidRPr="008104C2">
              <w:rPr>
                <w:rStyle w:val="Hyperlink"/>
                <w:noProof/>
              </w:rPr>
              <w:t>Wprowadzenie</w:t>
            </w:r>
            <w:r w:rsidR="001609AD">
              <w:rPr>
                <w:noProof/>
                <w:webHidden/>
              </w:rPr>
              <w:tab/>
            </w:r>
            <w:r w:rsidR="001609AD">
              <w:rPr>
                <w:noProof/>
                <w:webHidden/>
              </w:rPr>
              <w:fldChar w:fldCharType="begin"/>
            </w:r>
            <w:r w:rsidR="001609AD">
              <w:rPr>
                <w:noProof/>
                <w:webHidden/>
              </w:rPr>
              <w:instrText xml:space="preserve"> PAGEREF _Toc57038028 \h </w:instrText>
            </w:r>
            <w:r w:rsidR="001609AD">
              <w:rPr>
                <w:noProof/>
                <w:webHidden/>
              </w:rPr>
            </w:r>
            <w:r w:rsidR="001609AD">
              <w:rPr>
                <w:noProof/>
                <w:webHidden/>
              </w:rPr>
              <w:fldChar w:fldCharType="separate"/>
            </w:r>
            <w:r w:rsidR="001609AD">
              <w:rPr>
                <w:noProof/>
                <w:webHidden/>
              </w:rPr>
              <w:t>3</w:t>
            </w:r>
            <w:r w:rsidR="001609AD">
              <w:rPr>
                <w:noProof/>
                <w:webHidden/>
              </w:rPr>
              <w:fldChar w:fldCharType="end"/>
            </w:r>
          </w:hyperlink>
        </w:p>
        <w:p w14:paraId="1EA27B53" w14:textId="5FA6CCD2" w:rsidR="001609AD" w:rsidRDefault="001609A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29" w:history="1">
            <w:r w:rsidRPr="008104C2">
              <w:rPr>
                <w:rStyle w:val="Hyperlink"/>
                <w:noProof/>
              </w:rPr>
              <w:t>Opis zadania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1DB18" w14:textId="599E7DF4" w:rsidR="001609AD" w:rsidRDefault="001609A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0" w:history="1">
            <w:r w:rsidRPr="008104C2">
              <w:rPr>
                <w:rStyle w:val="Hyperlink"/>
                <w:noProof/>
              </w:rPr>
              <w:t>Cel badań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0D8B" w14:textId="09594F38" w:rsidR="001609AD" w:rsidRDefault="001609A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1" w:history="1">
            <w:r w:rsidRPr="008104C2">
              <w:rPr>
                <w:rStyle w:val="Hyperlink"/>
                <w:noProof/>
              </w:rPr>
              <w:t>Opis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87ED" w14:textId="7D7B352D" w:rsidR="001609AD" w:rsidRDefault="001609AD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2" w:history="1">
            <w:r w:rsidRPr="008104C2">
              <w:rPr>
                <w:rStyle w:val="Hyperlink"/>
                <w:noProof/>
              </w:rPr>
              <w:t>Opis wykonanych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87CF" w14:textId="435CF2EE" w:rsidR="001609AD" w:rsidRDefault="001609A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3" w:history="1">
            <w:r w:rsidRPr="008104C2">
              <w:rPr>
                <w:rStyle w:val="Hyperlink"/>
                <w:noProof/>
              </w:rPr>
              <w:t>Przygotowanie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4DBA6" w14:textId="5E00F15A" w:rsidR="001609AD" w:rsidRDefault="001609A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4" w:history="1">
            <w:r w:rsidRPr="008104C2">
              <w:rPr>
                <w:rStyle w:val="Hyperlink"/>
                <w:noProof/>
              </w:rPr>
              <w:t>Drzewo przewodnie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6C23" w14:textId="72896263" w:rsidR="001609AD" w:rsidRDefault="001609A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5" w:history="1">
            <w:r w:rsidRPr="008104C2">
              <w:rPr>
                <w:rStyle w:val="Hyperlink"/>
                <w:noProof/>
              </w:rPr>
              <w:t>Tworzenie drzewa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45DD" w14:textId="6B0A616E" w:rsidR="001609AD" w:rsidRDefault="001609A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6" w:history="1">
            <w:r w:rsidRPr="008104C2">
              <w:rPr>
                <w:rStyle w:val="Hyperlink"/>
                <w:noProof/>
              </w:rPr>
              <w:t>Podział na grupy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5369B" w14:textId="27A8C7F4" w:rsidR="001609AD" w:rsidRDefault="001609A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7" w:history="1">
            <w:r w:rsidRPr="008104C2">
              <w:rPr>
                <w:rStyle w:val="Hyperlink"/>
                <w:noProof/>
              </w:rPr>
              <w:t>Analiza wybranych grup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B3F2" w14:textId="36D26D48" w:rsidR="001609AD" w:rsidRDefault="001609AD">
          <w:pPr>
            <w:pStyle w:val="TOC3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8" w:history="1">
            <w:r w:rsidRPr="008104C2">
              <w:rPr>
                <w:rStyle w:val="Hyperlink"/>
                <w:noProof/>
              </w:rPr>
              <w:t>Wybór reprezentantów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2A5F" w14:textId="158A2E06" w:rsidR="001609AD" w:rsidRDefault="001609AD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val="en-150" w:eastAsia="en-150"/>
            </w:rPr>
          </w:pPr>
          <w:hyperlink w:anchor="_Toc57038039" w:history="1">
            <w:r w:rsidRPr="008104C2">
              <w:rPr>
                <w:rStyle w:val="Hyperlink"/>
                <w:noProof/>
              </w:rPr>
              <w:t>Drzewo filogenetyczne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_Toc57038039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A5A9" w14:textId="38F66816" w:rsidR="00C950A1" w:rsidRDefault="00C950A1">
          <w:r>
            <w:rPr>
              <w:b/>
              <w:bCs/>
            </w:rPr>
            <w:fldChar w:fldCharType="end"/>
          </w:r>
        </w:p>
      </w:sdtContent>
    </w:sdt>
    <w:p w14:paraId="7201420C" w14:textId="77777777" w:rsidR="007C77B7" w:rsidRDefault="007C77B7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354FB7BA" w14:textId="7E288591" w:rsidR="00C950A1" w:rsidRPr="0043028C" w:rsidRDefault="00067AA9" w:rsidP="00C950A1">
      <w:pPr>
        <w:pStyle w:val="Heading1"/>
      </w:pPr>
      <w:bookmarkStart w:id="1" w:name="_Toc57038028"/>
      <w:r>
        <w:rPr>
          <w:szCs w:val="24"/>
        </w:rPr>
        <w:lastRenderedPageBreak/>
        <w:t>W</w:t>
      </w:r>
      <w:r w:rsidR="0043028C">
        <w:rPr>
          <w:szCs w:val="24"/>
        </w:rPr>
        <w:t>prowadzenie</w:t>
      </w:r>
      <w:bookmarkEnd w:id="1"/>
    </w:p>
    <w:p w14:paraId="675DD201" w14:textId="3E1211C3" w:rsidR="00067AA9" w:rsidRDefault="00067AA9" w:rsidP="00067AA9">
      <w:pPr>
        <w:pStyle w:val="Heading2"/>
        <w:spacing w:line="276" w:lineRule="auto"/>
      </w:pPr>
      <w:bookmarkStart w:id="2" w:name="_Toc57038029"/>
      <w:r>
        <w:t xml:space="preserve">Opis </w:t>
      </w:r>
      <w:r w:rsidR="0043028C">
        <w:t>zadania</w:t>
      </w:r>
      <w:bookmarkEnd w:id="2"/>
    </w:p>
    <w:p w14:paraId="63AD9C17" w14:textId="58BE95F9" w:rsidR="00183082" w:rsidRDefault="00C950A1" w:rsidP="00067AA9">
      <w:pPr>
        <w:jc w:val="both"/>
      </w:pPr>
      <w:r>
        <w:t xml:space="preserve">Głównym zadaniem w projekcie </w:t>
      </w:r>
      <w:r w:rsidR="00067AA9">
        <w:t>jest</w:t>
      </w:r>
      <w:r>
        <w:t xml:space="preserve"> </w:t>
      </w:r>
      <w:r w:rsidR="0043028C" w:rsidRPr="0043028C">
        <w:t>przeprowadzenie analizy filogenetycznej sekwencji białka S wirusa SARS-CoV-2.</w:t>
      </w:r>
    </w:p>
    <w:p w14:paraId="2F9C615B" w14:textId="08E15AC6" w:rsidR="00067AA9" w:rsidRDefault="00067AA9" w:rsidP="00067AA9">
      <w:pPr>
        <w:pStyle w:val="Heading2"/>
        <w:spacing w:line="276" w:lineRule="auto"/>
      </w:pPr>
      <w:bookmarkStart w:id="3" w:name="_Toc57038030"/>
      <w:r>
        <w:t>Cel badań</w:t>
      </w:r>
      <w:bookmarkEnd w:id="3"/>
    </w:p>
    <w:p w14:paraId="30B11E44" w14:textId="57C13A86" w:rsidR="00067AA9" w:rsidRPr="00EA15EC" w:rsidRDefault="00067AA9" w:rsidP="0043028C">
      <w:pPr>
        <w:jc w:val="both"/>
      </w:pPr>
      <w:r w:rsidRPr="00EA15EC">
        <w:t xml:space="preserve">Głównym celem projektu jest </w:t>
      </w:r>
      <w:r w:rsidR="0043028C">
        <w:t>zbudowanie prostego drzewa filogenetycznego szczepów wirusa oraz oszacowanie tempa ich ewolucji.</w:t>
      </w:r>
    </w:p>
    <w:p w14:paraId="175EF56F" w14:textId="3F1ED3A4" w:rsidR="00067AA9" w:rsidRDefault="00067AA9" w:rsidP="00067AA9">
      <w:pPr>
        <w:pStyle w:val="Heading2"/>
        <w:spacing w:line="276" w:lineRule="auto"/>
      </w:pPr>
      <w:bookmarkStart w:id="4" w:name="_Toc57038031"/>
      <w:r>
        <w:t>Opis danych</w:t>
      </w:r>
      <w:bookmarkEnd w:id="4"/>
    </w:p>
    <w:p w14:paraId="28858E7E" w14:textId="1CD63107" w:rsidR="008570EB" w:rsidRPr="00EA15EC" w:rsidRDefault="008570EB" w:rsidP="00067AA9">
      <w:pPr>
        <w:jc w:val="both"/>
      </w:pPr>
      <w:r>
        <w:t xml:space="preserve">Wykorzystywane </w:t>
      </w:r>
      <w:r w:rsidR="009F43AA">
        <w:t>dane</w:t>
      </w:r>
      <w:r>
        <w:t xml:space="preserve"> zostały pobrane ze strony </w:t>
      </w:r>
      <w:hyperlink r:id="rId9" w:anchor="/virus?SeqType_s=Protein&amp;VirusLineage_ss=SARS-CoV-2,%20taxid:2697049&amp;CreateDate_dt=0999-12-31T00:00:00.00Z%20TO%202020-11-17T23:59:59.00Z&amp;HostLineage_ss=Homo%20sapiens%20(human),%20taxid:9606&amp;ProtNames_ss=surface%20glycoprotein&amp;Completeness_s=complete" w:history="1">
        <w:r w:rsidR="0043028C" w:rsidRPr="0043028C">
          <w:rPr>
            <w:rStyle w:val="Hyperlink"/>
          </w:rPr>
          <w:t>NCBI</w:t>
        </w:r>
      </w:hyperlink>
      <w:r>
        <w:t xml:space="preserve">. </w:t>
      </w:r>
      <w:r w:rsidR="0043028C">
        <w:t>W sumie analizowanych jest 26622 sekwencji</w:t>
      </w:r>
      <w:r w:rsidR="009F43AA">
        <w:t xml:space="preserve"> w formacie FASTA</w:t>
      </w:r>
      <w:r w:rsidR="00941F8D">
        <w:t>, a także powiązane z nimi</w:t>
      </w:r>
      <w:r w:rsidR="009F43AA">
        <w:t xml:space="preserve"> lokalizacje</w:t>
      </w:r>
      <w:r w:rsidR="00941F8D">
        <w:t xml:space="preserve"> i daty</w:t>
      </w:r>
      <w:r w:rsidR="009F43AA">
        <w:t xml:space="preserve"> (kolumn</w:t>
      </w:r>
      <w:r w:rsidR="00941F8D">
        <w:t>y</w:t>
      </w:r>
      <w:r w:rsidR="009F43AA">
        <w:t xml:space="preserve"> </w:t>
      </w:r>
      <w:r w:rsidR="009F43AA">
        <w:rPr>
          <w:i/>
          <w:iCs/>
        </w:rPr>
        <w:t>Geo Location</w:t>
      </w:r>
      <w:r w:rsidR="00941F8D">
        <w:rPr>
          <w:i/>
          <w:iCs/>
        </w:rPr>
        <w:t xml:space="preserve"> </w:t>
      </w:r>
      <w:r w:rsidR="00941F8D">
        <w:t>i</w:t>
      </w:r>
      <w:r w:rsidR="00941F8D">
        <w:rPr>
          <w:i/>
          <w:iCs/>
        </w:rPr>
        <w:t xml:space="preserve"> Collection Date</w:t>
      </w:r>
      <w:r w:rsidR="009F43AA">
        <w:t>)</w:t>
      </w:r>
      <w:r w:rsidR="0043028C">
        <w:t>.</w:t>
      </w:r>
    </w:p>
    <w:p w14:paraId="420CBD75" w14:textId="52A94F80" w:rsidR="006A1C86" w:rsidRPr="006A1C86" w:rsidRDefault="006018CD" w:rsidP="00E97C1A">
      <w:pPr>
        <w:pStyle w:val="Heading1"/>
        <w:jc w:val="both"/>
      </w:pPr>
      <w:bookmarkStart w:id="5" w:name="_Toc57038032"/>
      <w:r>
        <w:t xml:space="preserve">Opis </w:t>
      </w:r>
      <w:r w:rsidR="009F43AA">
        <w:t>wykonanych zadań</w:t>
      </w:r>
      <w:bookmarkEnd w:id="5"/>
    </w:p>
    <w:p w14:paraId="7DCCFE27" w14:textId="25DF2D31" w:rsidR="006A1C86" w:rsidRPr="006A1C86" w:rsidRDefault="009F43AA" w:rsidP="00E97C1A">
      <w:pPr>
        <w:pStyle w:val="Heading2"/>
        <w:spacing w:line="276" w:lineRule="auto"/>
        <w:jc w:val="both"/>
      </w:pPr>
      <w:bookmarkStart w:id="6" w:name="_Toc57038033"/>
      <w:r>
        <w:t>Przygotowanie danych</w:t>
      </w:r>
      <w:bookmarkEnd w:id="6"/>
    </w:p>
    <w:p w14:paraId="641F64E6" w14:textId="634DF218" w:rsidR="006665F4" w:rsidRDefault="009F43AA" w:rsidP="00007F9E">
      <w:pPr>
        <w:jc w:val="both"/>
      </w:pPr>
      <w:r w:rsidRPr="009F43AA">
        <w:t xml:space="preserve">Sekwencje zawierające braki usunąłem korzystając z wyrażeń regularnych w Notepad++ </w:t>
      </w:r>
      <w:r w:rsidR="001D6802">
        <w:br/>
      </w:r>
      <w:r w:rsidRPr="009F43AA">
        <w:t>(</w:t>
      </w:r>
      <w:r w:rsidRPr="009F43AA">
        <w:rPr>
          <w:i/>
          <w:iCs/>
        </w:rPr>
        <w:t>Find: “</w:t>
      </w:r>
      <w:proofErr w:type="gramStart"/>
      <w:r w:rsidRPr="009F43AA">
        <w:rPr>
          <w:i/>
          <w:iCs/>
        </w:rPr>
        <w:t>&gt;.*</w:t>
      </w:r>
      <w:proofErr w:type="gramEnd"/>
      <w:r w:rsidRPr="009F43AA">
        <w:rPr>
          <w:i/>
          <w:iCs/>
        </w:rPr>
        <w:t>\n[^&gt;]*X[^&gt;]*(?=&gt;)”, Replace: “”</w:t>
      </w:r>
      <w:r w:rsidRPr="009F43AA">
        <w:t>).</w:t>
      </w:r>
      <w:r>
        <w:t xml:space="preserve"> </w:t>
      </w:r>
      <w:r w:rsidR="001D6802" w:rsidRPr="001D6802">
        <w:t xml:space="preserve">Do dalszych przekształceń używałem pythona (kod dostępny </w:t>
      </w:r>
      <w:r w:rsidR="001D6802">
        <w:br/>
      </w:r>
      <w:r w:rsidR="001D6802" w:rsidRPr="001D6802">
        <w:t xml:space="preserve">w załączonym </w:t>
      </w:r>
      <w:proofErr w:type="gramStart"/>
      <w:r w:rsidR="001D6802" w:rsidRPr="001D6802">
        <w:t>pliku .ipynb</w:t>
      </w:r>
      <w:proofErr w:type="gramEnd"/>
      <w:r w:rsidR="001D6802" w:rsidRPr="001D6802">
        <w:t>, a także w wersji wyrenderowanej do .html).</w:t>
      </w:r>
      <w:r w:rsidR="00941F8D">
        <w:t xml:space="preserve"> Połączyłem sekwencje z ich lokalizacjami i datami, a następnie usunąłem zduplikowane sekwencje, zachowując najstarsze.</w:t>
      </w:r>
    </w:p>
    <w:p w14:paraId="284CB795" w14:textId="49A2BFAB" w:rsidR="00960EFC" w:rsidRPr="006A1C86" w:rsidRDefault="00941F8D" w:rsidP="00960EFC">
      <w:pPr>
        <w:pStyle w:val="Heading2"/>
        <w:spacing w:line="276" w:lineRule="auto"/>
        <w:jc w:val="both"/>
      </w:pPr>
      <w:bookmarkStart w:id="7" w:name="_Toc57038034"/>
      <w:r>
        <w:t>Drzewo przewodnie</w:t>
      </w:r>
      <w:bookmarkEnd w:id="7"/>
    </w:p>
    <w:p w14:paraId="16F44734" w14:textId="155C764D" w:rsidR="00153A9F" w:rsidRDefault="00153A9F" w:rsidP="00153A9F">
      <w:pPr>
        <w:pStyle w:val="Heading3"/>
      </w:pPr>
      <w:bookmarkStart w:id="8" w:name="_Toc57038035"/>
      <w:r>
        <w:t>Tworzenie drzewa</w:t>
      </w:r>
      <w:bookmarkEnd w:id="8"/>
    </w:p>
    <w:p w14:paraId="590D5CEC" w14:textId="6B412C1C" w:rsidR="0039513E" w:rsidRDefault="00941F8D" w:rsidP="00E97C1A">
      <w:pPr>
        <w:jc w:val="both"/>
        <w:rPr>
          <w:rStyle w:val="Hyperlink"/>
          <w:color w:val="auto"/>
          <w:u w:val="none"/>
        </w:rPr>
      </w:pPr>
      <w:r>
        <w:t xml:space="preserve">Sekwencje z przygotowanych danych zapisałem w formacie FASTA. </w:t>
      </w:r>
      <w:r>
        <w:t xml:space="preserve">Do utworzenia drzewa przewodniego wykorzystałem program dostępny na stronie </w:t>
      </w:r>
      <w:hyperlink r:id="rId10" w:history="1">
        <w:r>
          <w:rPr>
            <w:rStyle w:val="Hyperlink"/>
          </w:rPr>
          <w:t>EMBL-EBI</w:t>
        </w:r>
      </w:hyperlink>
      <w:r w:rsidR="00153A9F" w:rsidRPr="00153A9F">
        <w:rPr>
          <w:rStyle w:val="Hyperlink"/>
          <w:color w:val="auto"/>
          <w:u w:val="none"/>
        </w:rPr>
        <w:t>.</w:t>
      </w:r>
      <w:r w:rsidR="00153A9F">
        <w:rPr>
          <w:rStyle w:val="Hyperlink"/>
          <w:color w:val="auto"/>
          <w:u w:val="none"/>
        </w:rPr>
        <w:t xml:space="preserve"> Po wykonaniu się algorytmu pobrałem drzewo przewodnie w formacie Newick. Drzewo to zwizualizowałem korzystając z biblioteki </w:t>
      </w:r>
      <w:r w:rsidR="00153A9F" w:rsidRPr="00153A9F">
        <w:rPr>
          <w:rStyle w:val="Hyperlink"/>
          <w:color w:val="auto"/>
          <w:u w:val="none"/>
        </w:rPr>
        <w:t>ETE Toolkit</w:t>
      </w:r>
      <w:r w:rsidR="00153A9F">
        <w:rPr>
          <w:rStyle w:val="Hyperlink"/>
          <w:color w:val="auto"/>
          <w:u w:val="none"/>
        </w:rPr>
        <w:t>. Dalsze operacje na drzewach również wykonywałem przy pomocy tej biblioteki.</w:t>
      </w:r>
    </w:p>
    <w:p w14:paraId="4DF66F4A" w14:textId="62C80563" w:rsidR="00153A9F" w:rsidRDefault="00153A9F" w:rsidP="00153A9F">
      <w:pPr>
        <w:pStyle w:val="Heading3"/>
      </w:pPr>
      <w:bookmarkStart w:id="9" w:name="_Toc57038036"/>
      <w:r>
        <w:t>Podział na grupy</w:t>
      </w:r>
      <w:bookmarkEnd w:id="9"/>
    </w:p>
    <w:p w14:paraId="0D85D53D" w14:textId="77777777" w:rsidR="00153A9F" w:rsidRDefault="00AE1BD9" w:rsidP="00E97C1A">
      <w:pPr>
        <w:jc w:val="both"/>
      </w:pPr>
      <w:r>
        <w:t>Grupy wydzieliłem poprzez iteracyjny podział drzewa. Z listy drzew (początkowo zawierającej tylko drzewo przewodnie) wybierane jest drzewo, dla którego następniki korzenia są najdalej oddalone od siebie i jest ono dzielone na dwa poddrzewa, które wcześniej były połączone z korzeniem. Zdecydowałem się na utworzenie 10 grup.</w:t>
      </w:r>
    </w:p>
    <w:p w14:paraId="0ABA4E68" w14:textId="1927096D" w:rsidR="00D64BC3" w:rsidRDefault="00D64BC3" w:rsidP="00D64BC3">
      <w:pPr>
        <w:pStyle w:val="Heading3"/>
      </w:pPr>
      <w:bookmarkStart w:id="10" w:name="_Toc57038037"/>
      <w:r>
        <w:t>Analiza wybranych grup</w:t>
      </w:r>
      <w:bookmarkEnd w:id="10"/>
    </w:p>
    <w:p w14:paraId="25E36336" w14:textId="21AFAE24" w:rsidR="00D64BC3" w:rsidRDefault="00D64BC3" w:rsidP="00E97C1A">
      <w:pPr>
        <w:jc w:val="both"/>
      </w:pPr>
      <w:r w:rsidRPr="00D64BC3">
        <w:t>Liczność grup jest bardzo zróżnicowana. Najmniejsza grupa zawiera tylko jedną sekwencję, a największa 519. Co ciekawe sekwencja referencyjna (YP_009724390) utworzyła własną grupę (o liczności 1).</w:t>
      </w:r>
    </w:p>
    <w:p w14:paraId="65841E43" w14:textId="34F54F06" w:rsidR="00B9232D" w:rsidRDefault="00D64BC3" w:rsidP="00E97C1A">
      <w:pPr>
        <w:jc w:val="both"/>
        <w:rPr>
          <w:noProof/>
        </w:rPr>
      </w:pPr>
      <w:r>
        <w:t xml:space="preserve">Część grup zawiera sekwencje pochodzące ze wspólnych obszarów geograficznych (w jednej z grup 158 ze 160 sekwencji pochodzi z </w:t>
      </w:r>
      <w:r w:rsidRPr="00D64BC3">
        <w:rPr>
          <w:i/>
          <w:iCs/>
        </w:rPr>
        <w:t>Australia: Victoria</w:t>
      </w:r>
      <w:r>
        <w:t>), jednak istnieją także grupy z dużą różnorodnością lokalizacji.</w:t>
      </w:r>
      <w:r w:rsidR="00B9232D" w:rsidRPr="00B9232D">
        <w:rPr>
          <w:noProof/>
        </w:rPr>
        <w:t xml:space="preserve"> </w:t>
      </w:r>
    </w:p>
    <w:p w14:paraId="41E55E1D" w14:textId="5117AD44" w:rsidR="00B9232D" w:rsidRDefault="00B9232D" w:rsidP="00E97C1A">
      <w:pPr>
        <w:jc w:val="both"/>
        <w:rPr>
          <w:noProof/>
        </w:rPr>
      </w:pPr>
      <w:r>
        <w:rPr>
          <w:noProof/>
        </w:rPr>
        <w:t xml:space="preserve">Porównanie z sekwencją referencyjną zostało przeprowadzone tylko dla reprezentantów grup z uwagi na długi czas liczenia uliniowień. Okazało się, że reprezentanci mało licznych grup charakteryzują się dużą liczbą różnic w stosunku do sekwencji referencyjnej. Patrząc na tempo mutacji (dzieląc liczbę zmian przez czas pomiędzy uzyskaniem danej sekwencji, a sekwencji referencyjnej) </w:t>
      </w:r>
      <w:r w:rsidR="00FE4DD4">
        <w:rPr>
          <w:noProof/>
        </w:rPr>
        <w:t xml:space="preserve">taka </w:t>
      </w:r>
      <w:r>
        <w:rPr>
          <w:noProof/>
        </w:rPr>
        <w:t>zależność nie jest już widoczna.</w:t>
      </w:r>
    </w:p>
    <w:p w14:paraId="2EE735B9" w14:textId="6632A47F" w:rsidR="00B9232D" w:rsidRDefault="00B9232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FA6E2C" wp14:editId="558EBBEE">
            <wp:simplePos x="0" y="0"/>
            <wp:positionH relativeFrom="margin">
              <wp:align>right</wp:align>
            </wp:positionH>
            <wp:positionV relativeFrom="paragraph">
              <wp:posOffset>1293340</wp:posOffset>
            </wp:positionV>
            <wp:extent cx="5762625" cy="6301105"/>
            <wp:effectExtent l="0" t="0" r="9525" b="4445"/>
            <wp:wrapSquare wrapText="bothSides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 w:type="page"/>
      </w:r>
    </w:p>
    <w:p w14:paraId="067920B8" w14:textId="745CA74D" w:rsidR="00153A9F" w:rsidRDefault="005A023B" w:rsidP="005A023B">
      <w:pPr>
        <w:pStyle w:val="Heading3"/>
      </w:pPr>
      <w:bookmarkStart w:id="11" w:name="_Toc57038038"/>
      <w:r>
        <w:lastRenderedPageBreak/>
        <w:t>Wybór reprezentantów</w:t>
      </w:r>
      <w:bookmarkEnd w:id="11"/>
    </w:p>
    <w:p w14:paraId="55B8DF5F" w14:textId="5EF8CB6B" w:rsidR="00153A9F" w:rsidRDefault="005A023B" w:rsidP="00E97C1A">
      <w:pPr>
        <w:jc w:val="both"/>
      </w:pPr>
      <w:r>
        <w:t xml:space="preserve">W każdej grupie konieczne było wybranie reprezentanta dobrze charakteryzującego sekwencje w grupie. </w:t>
      </w:r>
      <w:r w:rsidR="00D64BC3">
        <w:t xml:space="preserve">Zauważyłem, że przechodząc z wierzchołka do następnika suma odległości do wszystkich liści zmienia się w określony sposób. Wykonując przejście do następnika </w:t>
      </w:r>
      <m:oMath>
        <m:r>
          <w:rPr>
            <w:rFonts w:ascii="Cambria Math" w:hAnsi="Cambria Math"/>
          </w:rPr>
          <m:t>x</m:t>
        </m:r>
      </m:oMath>
      <w:r w:rsidR="00D64BC3">
        <w:t xml:space="preserve"> </w:t>
      </w:r>
      <w:r w:rsidR="0012664B">
        <w:t xml:space="preserve">wzdłuż krawędzi o długości </w:t>
      </w:r>
      <m:oMath>
        <m:r>
          <w:rPr>
            <w:rFonts w:ascii="Cambria Math" w:hAnsi="Cambria Math"/>
          </w:rPr>
          <m:t>x.dist</m:t>
        </m:r>
      </m:oMath>
      <w:r w:rsidR="0012664B">
        <w:t xml:space="preserve">, </w:t>
      </w:r>
      <w:r w:rsidR="00D64BC3">
        <w:t xml:space="preserve">zmniejszamy o </w:t>
      </w:r>
      <m:oMath>
        <m:r>
          <w:rPr>
            <w:rFonts w:ascii="Cambria Math" w:hAnsi="Cambria Math"/>
          </w:rPr>
          <m:t>x.dist</m:t>
        </m:r>
      </m:oMath>
      <w:r w:rsidR="00D64BC3">
        <w:t xml:space="preserve"> odległość do liści z poddrzewa </w:t>
      </w:r>
      <m:oMath>
        <m:r>
          <w:rPr>
            <w:rFonts w:ascii="Cambria Math" w:hAnsi="Cambria Math"/>
          </w:rPr>
          <m:t>x</m:t>
        </m:r>
      </m:oMath>
      <w:r w:rsidR="00D64BC3">
        <w:t xml:space="preserve"> i </w:t>
      </w:r>
      <w:r w:rsidR="00990BBF">
        <w:t xml:space="preserve">zwiększamy o </w:t>
      </w:r>
      <m:oMath>
        <m:r>
          <w:rPr>
            <w:rFonts w:ascii="Cambria Math" w:hAnsi="Cambria Math"/>
          </w:rPr>
          <m:t>x.dist</m:t>
        </m:r>
      </m:oMath>
      <w:r w:rsidR="00990BBF">
        <w:t xml:space="preserve"> odległość do pozostałych liści. Wzór na zmianę sumy odległości można zatem zapisać jako </w:t>
      </w:r>
      <m:oMath>
        <m:r>
          <w:rPr>
            <w:rFonts w:ascii="Cambria Math" w:hAnsi="Cambria Math"/>
          </w:rPr>
          <m:t>∆=x.dist⋅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-x.dist⋅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=x.dist(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-2⋅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  <w:r w:rsidR="0012664B">
        <w:t xml:space="preserve">, gdzie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,|x|</m:t>
        </m:r>
      </m:oMath>
      <w:r w:rsidR="0012664B">
        <w:t xml:space="preserve"> oznaczają ilość liści w całym drzewie </w:t>
      </w:r>
      <m:oMath>
        <m:r>
          <w:rPr>
            <w:rFonts w:ascii="Cambria Math" w:hAnsi="Cambria Math"/>
          </w:rPr>
          <m:t>T</m:t>
        </m:r>
      </m:oMath>
      <w:r w:rsidR="0012664B">
        <w:t xml:space="preserve"> i w poddrzewie </w:t>
      </w:r>
      <m:oMath>
        <m:r>
          <w:rPr>
            <w:rFonts w:ascii="Cambria Math" w:hAnsi="Cambria Math"/>
          </w:rPr>
          <m:t>x</m:t>
        </m:r>
      </m:oMath>
      <w:r w:rsidR="00990BBF">
        <w:t>. Wybór reprezentanta jest wykonywany poprzez iteracyjny wybór następnika minimalizującego tę zmianę.</w:t>
      </w:r>
    </w:p>
    <w:p w14:paraId="65F733A9" w14:textId="06E6AB61" w:rsidR="005A023B" w:rsidRDefault="006B257D" w:rsidP="006B257D">
      <w:pPr>
        <w:pStyle w:val="Heading2"/>
      </w:pPr>
      <w:bookmarkStart w:id="12" w:name="_Toc57038039"/>
      <w:r>
        <w:t>Drzewo filogenetyczne</w:t>
      </w:r>
      <w:bookmarkEnd w:id="12"/>
    </w:p>
    <w:p w14:paraId="1A57CB20" w14:textId="39655095" w:rsidR="00C34F43" w:rsidRDefault="00C34F43" w:rsidP="00E97C1A">
      <w:pPr>
        <w:jc w:val="both"/>
      </w:pPr>
      <w:r>
        <w:t xml:space="preserve">Z wybranych reprezentantów zostało utworzone drzewo filogenetyczne. Do utworzenia drzewa filogenetycznego wykorzystałem samodzielnie zaimplementowany algorytm UPGMA. </w:t>
      </w:r>
    </w:p>
    <w:p w14:paraId="30167843" w14:textId="13FAD245" w:rsidR="00C34F43" w:rsidRDefault="00C34F43" w:rsidP="00E97C1A">
      <w:pPr>
        <w:jc w:val="both"/>
      </w:pPr>
      <w:bookmarkStart w:id="13" w:name="_GoBack"/>
      <w:bookmarkEnd w:id="13"/>
      <w:r>
        <w:t>D</w:t>
      </w:r>
      <w:r>
        <w:t xml:space="preserve">ystans ewolucyjny pomiędzy sekwencjami </w:t>
      </w:r>
      <w:r>
        <w:t>wyznaczyłem jako</w:t>
      </w:r>
      <w:r>
        <w:t xml:space="preserve"> minimalną ilością zmian jakie należy wprowadzić w jednej </w:t>
      </w:r>
      <w:r>
        <w:t>sekwencji,</w:t>
      </w:r>
      <w:r>
        <w:t xml:space="preserve"> aby przeprowadzić ją w drugą sekwencję.</w:t>
      </w:r>
      <w:r>
        <w:t xml:space="preserve"> Do tych obliczeń wykorzystałem własną implementację algorytmu </w:t>
      </w:r>
      <w:r w:rsidRPr="00C34F43">
        <w:t>Needlemana-Wunsha</w:t>
      </w:r>
      <w:r>
        <w:t xml:space="preserve">. </w:t>
      </w:r>
      <w:r w:rsidRPr="00C34F43">
        <w:t xml:space="preserve">Z uwagi na duże podobieństwo sekwencji, wykorzystałem macierz </w:t>
      </w:r>
      <w:r w:rsidRPr="00C34F43">
        <w:rPr>
          <w:i/>
          <w:iCs/>
        </w:rPr>
        <w:t>blosum80</w:t>
      </w:r>
      <w:r w:rsidRPr="00C34F43">
        <w:t xml:space="preserve">. Skorzystałem z macierzy dostępnej w bibliotece </w:t>
      </w:r>
      <w:r w:rsidRPr="00C34F43">
        <w:rPr>
          <w:i/>
          <w:iCs/>
        </w:rPr>
        <w:t>Biopython</w:t>
      </w:r>
      <w:r w:rsidRPr="00C34F43">
        <w:t xml:space="preserve"> (</w:t>
      </w:r>
      <w:r w:rsidRPr="00C34F43">
        <w:rPr>
          <w:i/>
          <w:iCs/>
        </w:rPr>
        <w:t>Bio.SubsMat.MatrixInfo</w:t>
      </w:r>
      <w:r w:rsidRPr="00C34F43">
        <w:t>). Jako karę za przerwę ustaliłem -6 wzorując się na macierzy dostępnej na stronie</w:t>
      </w:r>
      <w:r>
        <w:t xml:space="preserve"> </w:t>
      </w:r>
      <w:hyperlink r:id="rId13" w:history="1">
        <w:r>
          <w:rPr>
            <w:rStyle w:val="Hyperlink"/>
          </w:rPr>
          <w:t>NCBI</w:t>
        </w:r>
      </w:hyperlink>
      <w:r w:rsidRPr="00C34F43">
        <w:t xml:space="preserve">. Uliniowienia liczyły się </w:t>
      </w:r>
      <w:r>
        <w:t xml:space="preserve">dość </w:t>
      </w:r>
      <w:r w:rsidRPr="00C34F43">
        <w:t xml:space="preserve">długo, bo pętle w pythonie są wolne, ale nie znalazłem </w:t>
      </w:r>
      <w:r w:rsidR="00FB79FA">
        <w:t>dostępnej, szybszej implementacji</w:t>
      </w:r>
      <w:r w:rsidRPr="00C34F43">
        <w:t>. Słownik z wyliczonymi dystansami zapisałem do pliku, aby nie powtarzać już tej procedury.</w:t>
      </w:r>
    </w:p>
    <w:p w14:paraId="4A0181AC" w14:textId="29F63731" w:rsidR="000E50A4" w:rsidRPr="008560D4" w:rsidRDefault="00FB79FA" w:rsidP="001609AD">
      <w:pPr>
        <w:jc w:val="both"/>
      </w:pPr>
      <w:r>
        <w:t>Utworzone drzewo filogenetyczne wyrenderowałem do pliku .png. Ma ono bardzo regularną strukturę</w:t>
      </w:r>
      <w:r w:rsidR="00601D1E">
        <w:t>,</w:t>
      </w:r>
      <w:r>
        <w:t xml:space="preserve"> </w:t>
      </w:r>
      <w:r w:rsidR="00601D1E">
        <w:t>k</w:t>
      </w:r>
      <w:r>
        <w:t>olejne sekwencje są coraz bardziej oddalone od sekwencji referencyjnej.</w:t>
      </w:r>
      <w:r w:rsidR="003F642E">
        <w:t xml:space="preserve"> Taka struktura ma </w:t>
      </w:r>
      <w:r w:rsidR="001609AD">
        <w:t>sens,</w:t>
      </w:r>
      <w:r w:rsidR="003F642E">
        <w:t xml:space="preserve"> jeśli popatrzymy na metodę budowania drzewa. Sekwencja referencyjna jest najbardziej podobna do innych i jest łączona jako pierwsza. Skutkuje to jednak tym, że sekwencja referencyjna jest w najgłębszym liściu, podczas gry teoretycznie powinna być „w korzeniu”</w:t>
      </w:r>
      <w:r w:rsidR="001609AD">
        <w:t>, przez co drzewo jest niejako „odwrócone”</w:t>
      </w:r>
      <w:r w:rsidR="003F642E">
        <w:t>. Być może lepszym podejściem byłaby analiza tylko „nowych” sekwencji, które mogłyby wykazywać większe różnice w stosunku do sekwencji referencyjnej.</w:t>
      </w:r>
    </w:p>
    <w:sectPr w:rsidR="000E50A4" w:rsidRPr="008560D4" w:rsidSect="00054BB5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C2B8" w14:textId="77777777" w:rsidR="00793CEB" w:rsidRDefault="00793CEB" w:rsidP="00054BB5">
      <w:pPr>
        <w:spacing w:after="0" w:line="240" w:lineRule="auto"/>
      </w:pPr>
      <w:r>
        <w:separator/>
      </w:r>
    </w:p>
  </w:endnote>
  <w:endnote w:type="continuationSeparator" w:id="0">
    <w:p w14:paraId="07580B78" w14:textId="77777777" w:rsidR="00793CEB" w:rsidRDefault="00793CEB" w:rsidP="0005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207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2C0089" w14:textId="77777777" w:rsidR="00796D7A" w:rsidRDefault="00796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1D6F8C" w14:textId="77777777" w:rsidR="00796D7A" w:rsidRDefault="00796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26341" w14:textId="77777777" w:rsidR="00793CEB" w:rsidRDefault="00793CEB" w:rsidP="00054BB5">
      <w:pPr>
        <w:spacing w:after="0" w:line="240" w:lineRule="auto"/>
      </w:pPr>
      <w:r>
        <w:separator/>
      </w:r>
    </w:p>
  </w:footnote>
  <w:footnote w:type="continuationSeparator" w:id="0">
    <w:p w14:paraId="38AEE1B9" w14:textId="77777777" w:rsidR="00793CEB" w:rsidRDefault="00793CEB" w:rsidP="0005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7D"/>
    <w:multiLevelType w:val="hybridMultilevel"/>
    <w:tmpl w:val="C0564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704916"/>
    <w:multiLevelType w:val="hybridMultilevel"/>
    <w:tmpl w:val="3E92C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4A8"/>
    <w:rsid w:val="0000028D"/>
    <w:rsid w:val="00007F9E"/>
    <w:rsid w:val="00023890"/>
    <w:rsid w:val="00046A1A"/>
    <w:rsid w:val="00054BB5"/>
    <w:rsid w:val="0006611B"/>
    <w:rsid w:val="00067AA9"/>
    <w:rsid w:val="00071EF0"/>
    <w:rsid w:val="000802F6"/>
    <w:rsid w:val="00084D9A"/>
    <w:rsid w:val="00086B98"/>
    <w:rsid w:val="000874F5"/>
    <w:rsid w:val="000B2BC7"/>
    <w:rsid w:val="000C15D7"/>
    <w:rsid w:val="000D09C0"/>
    <w:rsid w:val="000D5CCF"/>
    <w:rsid w:val="000E15D4"/>
    <w:rsid w:val="000E50A4"/>
    <w:rsid w:val="000F58FC"/>
    <w:rsid w:val="00103377"/>
    <w:rsid w:val="0012664B"/>
    <w:rsid w:val="00132A7D"/>
    <w:rsid w:val="001363CB"/>
    <w:rsid w:val="00152DEA"/>
    <w:rsid w:val="00153A9F"/>
    <w:rsid w:val="001609AD"/>
    <w:rsid w:val="001660BC"/>
    <w:rsid w:val="00183082"/>
    <w:rsid w:val="001976A4"/>
    <w:rsid w:val="001A68D7"/>
    <w:rsid w:val="001B49E6"/>
    <w:rsid w:val="001B7447"/>
    <w:rsid w:val="001C0D68"/>
    <w:rsid w:val="001C3B02"/>
    <w:rsid w:val="001D2B5F"/>
    <w:rsid w:val="001D6802"/>
    <w:rsid w:val="001E1A92"/>
    <w:rsid w:val="001E442E"/>
    <w:rsid w:val="00206427"/>
    <w:rsid w:val="00244649"/>
    <w:rsid w:val="00264734"/>
    <w:rsid w:val="00273DF2"/>
    <w:rsid w:val="002746CC"/>
    <w:rsid w:val="002A2636"/>
    <w:rsid w:val="002A62C3"/>
    <w:rsid w:val="002D3769"/>
    <w:rsid w:val="002D3B37"/>
    <w:rsid w:val="002F455D"/>
    <w:rsid w:val="00312D33"/>
    <w:rsid w:val="00332C87"/>
    <w:rsid w:val="00341844"/>
    <w:rsid w:val="003528BC"/>
    <w:rsid w:val="00367489"/>
    <w:rsid w:val="003759AF"/>
    <w:rsid w:val="0039513E"/>
    <w:rsid w:val="003C674B"/>
    <w:rsid w:val="003D467A"/>
    <w:rsid w:val="003E5DC0"/>
    <w:rsid w:val="003F642E"/>
    <w:rsid w:val="00401229"/>
    <w:rsid w:val="0041651E"/>
    <w:rsid w:val="0043028C"/>
    <w:rsid w:val="0045607B"/>
    <w:rsid w:val="00461235"/>
    <w:rsid w:val="00487194"/>
    <w:rsid w:val="004A2CCC"/>
    <w:rsid w:val="004A529C"/>
    <w:rsid w:val="004B2F7F"/>
    <w:rsid w:val="004C00A5"/>
    <w:rsid w:val="004C05F0"/>
    <w:rsid w:val="004D09DF"/>
    <w:rsid w:val="004D4553"/>
    <w:rsid w:val="004F0E69"/>
    <w:rsid w:val="004F3B92"/>
    <w:rsid w:val="005107CF"/>
    <w:rsid w:val="00522481"/>
    <w:rsid w:val="00522561"/>
    <w:rsid w:val="005320C4"/>
    <w:rsid w:val="005405F0"/>
    <w:rsid w:val="005413A7"/>
    <w:rsid w:val="00544BAA"/>
    <w:rsid w:val="00555987"/>
    <w:rsid w:val="00563052"/>
    <w:rsid w:val="00564AFB"/>
    <w:rsid w:val="00582585"/>
    <w:rsid w:val="005834F4"/>
    <w:rsid w:val="005921FD"/>
    <w:rsid w:val="0059505E"/>
    <w:rsid w:val="005A023B"/>
    <w:rsid w:val="005B44A8"/>
    <w:rsid w:val="005B6DAA"/>
    <w:rsid w:val="005E45FB"/>
    <w:rsid w:val="005F1830"/>
    <w:rsid w:val="006018CD"/>
    <w:rsid w:val="00601D1E"/>
    <w:rsid w:val="006202A7"/>
    <w:rsid w:val="00636048"/>
    <w:rsid w:val="00640D0C"/>
    <w:rsid w:val="00651659"/>
    <w:rsid w:val="0066111F"/>
    <w:rsid w:val="006665F4"/>
    <w:rsid w:val="00666F26"/>
    <w:rsid w:val="006966E2"/>
    <w:rsid w:val="006A1C86"/>
    <w:rsid w:val="006A2C1F"/>
    <w:rsid w:val="006A67B6"/>
    <w:rsid w:val="006A79E3"/>
    <w:rsid w:val="006B257D"/>
    <w:rsid w:val="006C47B1"/>
    <w:rsid w:val="006C4A16"/>
    <w:rsid w:val="006E01B0"/>
    <w:rsid w:val="00703184"/>
    <w:rsid w:val="00704883"/>
    <w:rsid w:val="00721FCC"/>
    <w:rsid w:val="007457A8"/>
    <w:rsid w:val="00774AE2"/>
    <w:rsid w:val="007815CE"/>
    <w:rsid w:val="007858AB"/>
    <w:rsid w:val="00790E4D"/>
    <w:rsid w:val="00793CEB"/>
    <w:rsid w:val="00796D7A"/>
    <w:rsid w:val="007972B6"/>
    <w:rsid w:val="007A284D"/>
    <w:rsid w:val="007B3A08"/>
    <w:rsid w:val="007C5C24"/>
    <w:rsid w:val="007C77B7"/>
    <w:rsid w:val="007D23E8"/>
    <w:rsid w:val="007D36D2"/>
    <w:rsid w:val="007F4166"/>
    <w:rsid w:val="007F60C3"/>
    <w:rsid w:val="007F739F"/>
    <w:rsid w:val="00811BF2"/>
    <w:rsid w:val="008175AF"/>
    <w:rsid w:val="00831FA0"/>
    <w:rsid w:val="00837C44"/>
    <w:rsid w:val="008506EB"/>
    <w:rsid w:val="00851753"/>
    <w:rsid w:val="00851DF5"/>
    <w:rsid w:val="008560D4"/>
    <w:rsid w:val="00856693"/>
    <w:rsid w:val="008570EB"/>
    <w:rsid w:val="00861EF4"/>
    <w:rsid w:val="00862AA2"/>
    <w:rsid w:val="0086557C"/>
    <w:rsid w:val="00873CB7"/>
    <w:rsid w:val="00882280"/>
    <w:rsid w:val="00897B00"/>
    <w:rsid w:val="00897B12"/>
    <w:rsid w:val="008A174B"/>
    <w:rsid w:val="008A7D60"/>
    <w:rsid w:val="008B2089"/>
    <w:rsid w:val="008C5DCE"/>
    <w:rsid w:val="008C7F8A"/>
    <w:rsid w:val="008D6627"/>
    <w:rsid w:val="008D7DFC"/>
    <w:rsid w:val="008E553D"/>
    <w:rsid w:val="008F0B93"/>
    <w:rsid w:val="008F404D"/>
    <w:rsid w:val="00901E0D"/>
    <w:rsid w:val="0091312B"/>
    <w:rsid w:val="009274A0"/>
    <w:rsid w:val="0094030F"/>
    <w:rsid w:val="00941F8D"/>
    <w:rsid w:val="009541B6"/>
    <w:rsid w:val="0096028A"/>
    <w:rsid w:val="00960EFC"/>
    <w:rsid w:val="00963CB8"/>
    <w:rsid w:val="00964C96"/>
    <w:rsid w:val="0099001B"/>
    <w:rsid w:val="00990BBF"/>
    <w:rsid w:val="00992B7A"/>
    <w:rsid w:val="009A41E9"/>
    <w:rsid w:val="009A6B04"/>
    <w:rsid w:val="009C5905"/>
    <w:rsid w:val="009E1AEE"/>
    <w:rsid w:val="009E4081"/>
    <w:rsid w:val="009F43AA"/>
    <w:rsid w:val="00A12456"/>
    <w:rsid w:val="00A225B5"/>
    <w:rsid w:val="00A30882"/>
    <w:rsid w:val="00A4402D"/>
    <w:rsid w:val="00A62103"/>
    <w:rsid w:val="00A96485"/>
    <w:rsid w:val="00AA074D"/>
    <w:rsid w:val="00AA140B"/>
    <w:rsid w:val="00AA7815"/>
    <w:rsid w:val="00AB2E21"/>
    <w:rsid w:val="00AB35D1"/>
    <w:rsid w:val="00AE0F35"/>
    <w:rsid w:val="00AE1BD9"/>
    <w:rsid w:val="00AE5EDC"/>
    <w:rsid w:val="00AF44F3"/>
    <w:rsid w:val="00B01571"/>
    <w:rsid w:val="00B31225"/>
    <w:rsid w:val="00B53434"/>
    <w:rsid w:val="00B63BDB"/>
    <w:rsid w:val="00B63F04"/>
    <w:rsid w:val="00B7033F"/>
    <w:rsid w:val="00B909BD"/>
    <w:rsid w:val="00B9232D"/>
    <w:rsid w:val="00BC1DC2"/>
    <w:rsid w:val="00BE484A"/>
    <w:rsid w:val="00BF4A05"/>
    <w:rsid w:val="00C03B98"/>
    <w:rsid w:val="00C129A6"/>
    <w:rsid w:val="00C13DAE"/>
    <w:rsid w:val="00C34F43"/>
    <w:rsid w:val="00C506E7"/>
    <w:rsid w:val="00C67640"/>
    <w:rsid w:val="00C71200"/>
    <w:rsid w:val="00C74E06"/>
    <w:rsid w:val="00C83B46"/>
    <w:rsid w:val="00C950A1"/>
    <w:rsid w:val="00CA1741"/>
    <w:rsid w:val="00CA7076"/>
    <w:rsid w:val="00CA7F76"/>
    <w:rsid w:val="00CB2780"/>
    <w:rsid w:val="00CC0937"/>
    <w:rsid w:val="00CC5ACD"/>
    <w:rsid w:val="00CC6AAB"/>
    <w:rsid w:val="00CD6679"/>
    <w:rsid w:val="00CF7ACA"/>
    <w:rsid w:val="00D02E25"/>
    <w:rsid w:val="00D249DC"/>
    <w:rsid w:val="00D330B1"/>
    <w:rsid w:val="00D3799D"/>
    <w:rsid w:val="00D40631"/>
    <w:rsid w:val="00D40CD4"/>
    <w:rsid w:val="00D5512C"/>
    <w:rsid w:val="00D55F8D"/>
    <w:rsid w:val="00D613CC"/>
    <w:rsid w:val="00D64BC3"/>
    <w:rsid w:val="00D657C4"/>
    <w:rsid w:val="00D66BBA"/>
    <w:rsid w:val="00D86B29"/>
    <w:rsid w:val="00DA16D3"/>
    <w:rsid w:val="00DC3675"/>
    <w:rsid w:val="00DD63D6"/>
    <w:rsid w:val="00DE5A1D"/>
    <w:rsid w:val="00DF55B0"/>
    <w:rsid w:val="00E01231"/>
    <w:rsid w:val="00E06F19"/>
    <w:rsid w:val="00E328E8"/>
    <w:rsid w:val="00E7103B"/>
    <w:rsid w:val="00E7183D"/>
    <w:rsid w:val="00E76B1E"/>
    <w:rsid w:val="00E95706"/>
    <w:rsid w:val="00E97C1A"/>
    <w:rsid w:val="00EB7A6A"/>
    <w:rsid w:val="00EC549B"/>
    <w:rsid w:val="00ED05E3"/>
    <w:rsid w:val="00ED1A15"/>
    <w:rsid w:val="00EF221C"/>
    <w:rsid w:val="00F15951"/>
    <w:rsid w:val="00F224F0"/>
    <w:rsid w:val="00F27C10"/>
    <w:rsid w:val="00F34C57"/>
    <w:rsid w:val="00F56EE7"/>
    <w:rsid w:val="00F70267"/>
    <w:rsid w:val="00F71A08"/>
    <w:rsid w:val="00F77DAE"/>
    <w:rsid w:val="00F962F2"/>
    <w:rsid w:val="00F97EF8"/>
    <w:rsid w:val="00FA4737"/>
    <w:rsid w:val="00FB79FA"/>
    <w:rsid w:val="00FD4C05"/>
    <w:rsid w:val="00FE0148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5257EA"/>
  <w15:chartTrackingRefBased/>
  <w15:docId w15:val="{F6E2BC3E-2A36-400B-AF98-E7092005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B02"/>
  </w:style>
  <w:style w:type="paragraph" w:styleId="Heading1">
    <w:name w:val="heading 1"/>
    <w:basedOn w:val="Normal"/>
    <w:next w:val="Normal"/>
    <w:link w:val="Heading1Char"/>
    <w:uiPriority w:val="9"/>
    <w:qFormat/>
    <w:rsid w:val="001C3B02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B0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B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B0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B0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B0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B0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B0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B0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1C3B0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0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50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2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C3B0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A1C8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0E15D4"/>
  </w:style>
  <w:style w:type="character" w:customStyle="1" w:styleId="Heading3Char">
    <w:name w:val="Heading 3 Char"/>
    <w:basedOn w:val="DefaultParagraphFont"/>
    <w:link w:val="Heading3"/>
    <w:uiPriority w:val="9"/>
    <w:rsid w:val="001C3B0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4D09D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C3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B0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B0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B0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B0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B0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1C3B0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C3B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C3B02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B0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C3B0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C3B02"/>
    <w:rPr>
      <w:b/>
      <w:bCs/>
    </w:rPr>
  </w:style>
  <w:style w:type="character" w:styleId="Emphasis">
    <w:name w:val="Emphasis"/>
    <w:basedOn w:val="DefaultParagraphFont"/>
    <w:uiPriority w:val="20"/>
    <w:qFormat/>
    <w:rsid w:val="001C3B02"/>
    <w:rPr>
      <w:i/>
      <w:iCs/>
    </w:rPr>
  </w:style>
  <w:style w:type="paragraph" w:styleId="NoSpacing">
    <w:name w:val="No Spacing"/>
    <w:link w:val="NoSpacingChar"/>
    <w:uiPriority w:val="1"/>
    <w:qFormat/>
    <w:rsid w:val="001C3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3B0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3B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B0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B0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C3B0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C3B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3B0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C3B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C3B02"/>
    <w:rPr>
      <w:b/>
      <w:bCs/>
      <w:smallCaps/>
    </w:rPr>
  </w:style>
  <w:style w:type="paragraph" w:styleId="TableofFigures">
    <w:name w:val="table of figures"/>
    <w:basedOn w:val="Normal"/>
    <w:next w:val="Normal"/>
    <w:uiPriority w:val="99"/>
    <w:unhideWhenUsed/>
    <w:rsid w:val="006C4A16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054BB5"/>
  </w:style>
  <w:style w:type="paragraph" w:styleId="Header">
    <w:name w:val="header"/>
    <w:basedOn w:val="Normal"/>
    <w:link w:val="Head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BB5"/>
  </w:style>
  <w:style w:type="paragraph" w:styleId="Footer">
    <w:name w:val="footer"/>
    <w:basedOn w:val="Normal"/>
    <w:link w:val="FooterChar"/>
    <w:uiPriority w:val="99"/>
    <w:unhideWhenUsed/>
    <w:rsid w:val="00054B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BB5"/>
  </w:style>
  <w:style w:type="paragraph" w:styleId="EndnoteText">
    <w:name w:val="endnote text"/>
    <w:basedOn w:val="Normal"/>
    <w:link w:val="EndnoteTextChar"/>
    <w:uiPriority w:val="99"/>
    <w:semiHidden/>
    <w:unhideWhenUsed/>
    <w:rsid w:val="008A7D6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7D6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7D6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74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7F8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3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28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665F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cbi.nlm.nih.gov/IEB/ToolBox/C_DOC/lxr/source/data/BLOSUM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bi.ac.uk/Tools/msa/clusta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labs/virus/vssi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VGG</b:Tag>
    <b:SourceType>Report</b:SourceType>
    <b:Guid>{C0FD804D-7B30-498B-B9B9-A3FD70A95EA7}</b:Guid>
    <b:Author>
      <b:Author>
        <b:NameList>
          <b:Person>
            <b:Middle>Simonyan</b:Middle>
            <b:First>Karen</b:First>
          </b:Person>
          <b:Person>
            <b:Middle>Zisserman</b:Middle>
            <b:First>Andrew</b:First>
          </b:Person>
        </b:NameList>
      </b:Author>
    </b:Author>
    <b:Title>Very Deep Convolutional Networks for Large-Scale Image Recognition</b:Title>
    <b:Year>2014</b:Year>
    <b:RefOrder>1</b:RefOrder>
  </b:Source>
  <b:Source>
    <b:Tag>Prelu</b:Tag>
    <b:SourceType>Misc</b:SourceType>
    <b:Guid>{E1313313-8803-4A74-B48B-B2CAA815A0C5}</b:Guid>
    <b:LCID>en-US</b:LCID>
    <b:Title>Delving Deep into Rectifiers: Surpassing Human-Level Performance on ImageNet Classification</b:Title>
    <b:Year>2015</b:Year>
    <b:Author>
      <b:Author>
        <b:NameList>
          <b:Person>
            <b:First>Kaiming</b:First>
            <b:Middle>He</b:Middle>
          </b:Person>
          <b:Person>
            <b:Last>Zhang</b:Last>
            <b:First>Xiangyu</b:First>
          </b:Person>
          <b:Person>
            <b:Last>Ren</b:Last>
            <b:First>Shaoqing</b:First>
          </b:Person>
          <b:Person>
            <b:Last>Sun</b:Last>
            <b:First>Jian</b:First>
          </b:Person>
        </b:NameList>
      </b:Author>
    </b:Author>
    <b:RefOrder>2</b:RefOrder>
  </b:Source>
  <b:Source>
    <b:Tag>elu</b:Tag>
    <b:SourceType>Report</b:SourceType>
    <b:Guid>{8C9862B6-7596-45F6-8769-04C16B232C34}</b:Guid>
    <b:Title>Fast and Accurate Deep Network Learning by Exponential Linear Units (ELUs)</b:Title>
    <b:Year>2016</b:Year>
    <b:Author>
      <b:Author>
        <b:NameList>
          <b:Person>
            <b:First>Djork-Arné</b:First>
            <b:Middle>Clevert</b:Middle>
          </b:Person>
          <b:Person>
            <b:First>Thomas</b:First>
            <b:Middle>Unterthiner</b:Middle>
          </b:Person>
          <b:Person>
            <b:First>Sepp</b:First>
            <b:Middle>Hochreiter</b:Middle>
          </b:Person>
        </b:NameList>
      </b:Author>
    </b:Author>
    <b:RefOrder>3</b:RefOrder>
  </b:Source>
  <b:Source>
    <b:Tag>adam</b:Tag>
    <b:SourceType>Report</b:SourceType>
    <b:Guid>{880E0035-6CA3-4C39-960D-BA6DAAF213C6}</b:Guid>
    <b:Author>
      <b:Author>
        <b:NameList>
          <b:Person>
            <b:Last>Diederik P. Kingma and Jimmy Ba</b:Last>
          </b:Person>
        </b:NameList>
      </b:Author>
    </b:Author>
    <b:Title>Adam: A Method for Stochastic Optimization</b:Title>
    <b:Year>2014</b:Year>
    <b:RefOrder>4</b:RefOrder>
  </b:Source>
  <b:Source>
    <b:Tag>Cyclical</b:Tag>
    <b:SourceType>Report</b:SourceType>
    <b:Guid>{CD3D86A0-A2B6-465B-A337-E00062078E97}</b:Guid>
    <b:Title>Cyclical Learning Rates for Training Neural Networks</b:Title>
    <b:Year>2015</b:Year>
    <b:Author>
      <b:Author>
        <b:NameList>
          <b:Person>
            <b:First>Leslie</b:First>
            <b:Middle>N. Smith</b:Middle>
          </b:Person>
        </b:NameList>
      </b:Author>
    </b:Author>
    <b:RefOrder>5</b:RefOrder>
  </b:Source>
  <b:Source>
    <b:Tag>Ser15</b:Tag>
    <b:SourceType>Report</b:SourceType>
    <b:Guid>{A4F0F951-4778-48F3-91DD-B9AC18EE08C7}</b:Guid>
    <b:Author>
      <b:Author>
        <b:NameList>
          <b:Person>
            <b:First>Sergey</b:First>
            <b:Middle>Ioffe</b:Middle>
          </b:Person>
          <b:Person>
            <b:First>Christian</b:First>
            <b:Middle>Szegedy</b:Middle>
          </b:Person>
        </b:NameList>
      </b:Author>
    </b:Author>
    <b:Title>Batch Normalization: Accelerating Deep Network Training by Reducing Internal Covariate Shift</b:Title>
    <b:Year>2015</b:Year>
    <b:RefOrder>6</b:RefOrder>
  </b:Source>
  <b:Source>
    <b:Tag>bigballon</b:Tag>
    <b:SourceType>Report</b:SourceType>
    <b:Guid>{7AD669D1-8AD1-4249-8468-F85FCB96F79E}</b:Guid>
    <b:URL>https://github.com/BIGBALLON/cifar-10-cnn/tree/master/3_Vgg19_Network</b:URL>
    <b:Title>cifar-10-cnn: Play deep learning with CIFAR datasets</b:Title>
    <b:Year>2017</b:Year>
    <b:Author>
      <b:Author>
        <b:NameList>
          <b:Person>
            <b:First>Wei</b:First>
            <b:Middle>Li</b:Middle>
          </b:Person>
        </b:NameList>
      </b:Author>
    </b:Author>
    <b:Publisher>https://github.com/BIGBALLON/cifar-10-cnn</b:Publisher>
    <b:RefOrder>7</b:RefOrder>
  </b:Source>
  <b:Source>
    <b:Tag>geifmany</b:Tag>
    <b:SourceType>Report</b:SourceType>
    <b:Guid>{9F537F6C-20AD-436C-83F9-3F4301F8C696}</b:Guid>
    <b:URL>https://github.com/geifmany/cifar-vgg</b:URL>
    <b:Title>https://github.com/geifmany/cifar-vgg</b:Title>
    <b:Author>
      <b:Author>
        <b:NameList>
          <b:Person>
            <b:First>Yonatan</b:First>
            <b:Middle>Geifman</b:Middle>
          </b:Person>
        </b:NameList>
      </b:Author>
    </b:Author>
    <b:Year>2017</b:Year>
    <b:RefOrder>8</b:RefOrder>
  </b:Source>
  <b:Source>
    <b:Tag>allconv</b:Tag>
    <b:SourceType>Report</b:SourceType>
    <b:Guid>{29C78581-59A5-496E-827C-F6E68BC768A2}</b:Guid>
    <b:Author>
      <b:Author>
        <b:NameList>
          <b:Person>
            <b:First>Jost</b:First>
            <b:Middle>Tobias Springenberg</b:Middle>
          </b:Person>
          <b:Person>
            <b:First>Alexey</b:First>
            <b:Middle>Dosovitskiy</b:Middle>
          </b:Person>
          <b:Person>
            <b:First>Thomas</b:First>
            <b:Middle>Brox</b:Middle>
          </b:Person>
          <b:Person>
            <b:First>Martin</b:First>
            <b:Middle>Riedmiller</b:Middle>
          </b:Person>
        </b:NameList>
      </b:Author>
    </b:Author>
    <b:Title>Striving for Simplicity: The All Convolutional Net</b:Title>
    <b:Year>2015</b:Year>
    <b:RefOrder>9</b:RefOrder>
  </b:Source>
</b:Sources>
</file>

<file path=customXml/itemProps1.xml><?xml version="1.0" encoding="utf-8"?>
<ds:datastoreItem xmlns:ds="http://schemas.openxmlformats.org/officeDocument/2006/customXml" ds:itemID="{D4CECD47-FAF6-4BB8-977E-B437F2911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Rdzany Michał (STUD)</cp:lastModifiedBy>
  <cp:revision>108</cp:revision>
  <cp:lastPrinted>2020-06-29T11:50:00Z</cp:lastPrinted>
  <dcterms:created xsi:type="dcterms:W3CDTF">2020-03-08T20:51:00Z</dcterms:created>
  <dcterms:modified xsi:type="dcterms:W3CDTF">2020-11-23T15:33:00Z</dcterms:modified>
</cp:coreProperties>
</file>