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83" w:rsidRDefault="000F0E83" w:rsidP="000F0E83">
      <w:pPr>
        <w:spacing w:before="100" w:beforeAutospacing="1" w:after="100" w:afterAutospacing="1" w:line="240" w:lineRule="auto"/>
        <w:rPr>
          <w:lang w:val="en-US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What's more, you must attribute each of your domain object classes with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DBStorageGroup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</w:t>
      </w:r>
      <w:r w:rsidRPr="0097345E">
        <w:rPr>
          <w:lang w:val="en-US"/>
        </w:rPr>
        <w:t xml:space="preserve">If you don't attribute with </w:t>
      </w:r>
      <w:proofErr w:type="spellStart"/>
      <w:r w:rsidRPr="0097345E">
        <w:rPr>
          <w:rStyle w:val="HTMLSchreibmaschine"/>
          <w:rFonts w:eastAsiaTheme="minorHAnsi"/>
          <w:lang w:val="en-US"/>
        </w:rPr>
        <w:t>DBStorageGroup</w:t>
      </w:r>
      <w:proofErr w:type="spellEnd"/>
      <w:r>
        <w:rPr>
          <w:lang w:val="en-US"/>
        </w:rPr>
        <w:t xml:space="preserve">, re-store will </w:t>
      </w:r>
      <w:r w:rsidRPr="0097345E">
        <w:rPr>
          <w:lang w:val="en-US"/>
        </w:rPr>
        <w:t xml:space="preserve">assume a slightly different </w:t>
      </w:r>
      <w:r>
        <w:rPr>
          <w:lang w:val="en-US"/>
        </w:rPr>
        <w:t xml:space="preserve">schema and thus be incompatible </w:t>
      </w:r>
      <w:r w:rsidRPr="0097345E">
        <w:rPr>
          <w:lang w:val="en-US"/>
        </w:rPr>
        <w:t xml:space="preserve">with your existing schema. This effect of </w:t>
      </w:r>
      <w:proofErr w:type="spellStart"/>
      <w:r w:rsidRPr="0097345E">
        <w:rPr>
          <w:rStyle w:val="HTMLSchreibmaschine"/>
          <w:rFonts w:eastAsiaTheme="minorHAnsi"/>
          <w:lang w:val="en-US"/>
        </w:rPr>
        <w:t>DBStorageGroup</w:t>
      </w:r>
      <w:proofErr w:type="spellEnd"/>
      <w:r>
        <w:rPr>
          <w:lang w:val="en-US"/>
        </w:rPr>
        <w:t xml:space="preserve">, and </w:t>
      </w:r>
      <w:r w:rsidRPr="0097345E">
        <w:rPr>
          <w:lang w:val="en-US"/>
        </w:rPr>
        <w:t>the choice of "either put your class</w:t>
      </w:r>
      <w:r>
        <w:rPr>
          <w:lang w:val="en-US"/>
        </w:rPr>
        <w:t xml:space="preserve">es into separate storage groups </w:t>
      </w:r>
      <w:r w:rsidRPr="0097345E">
        <w:rPr>
          <w:lang w:val="en-US"/>
        </w:rPr>
        <w:t xml:space="preserve">or re-generate your database" </w:t>
      </w:r>
      <w:r>
        <w:rPr>
          <w:lang w:val="en-US"/>
        </w:rPr>
        <w:t xml:space="preserve">might not look quite logical and more a </w:t>
      </w:r>
      <w:r w:rsidRPr="0097345E">
        <w:rPr>
          <w:lang w:val="en-US"/>
        </w:rPr>
        <w:t>bug than a feature. An explanation c</w:t>
      </w:r>
      <w:r>
        <w:rPr>
          <w:lang w:val="en-US"/>
        </w:rPr>
        <w:t xml:space="preserve">an be found in the section </w:t>
      </w:r>
      <w:r w:rsidR="00C413F2">
        <w:fldChar w:fldCharType="begin"/>
      </w:r>
      <w:r w:rsidRPr="009D3FB8">
        <w:rPr>
          <w:lang w:val="en-US"/>
        </w:rPr>
        <w:instrText xml:space="preserve"> REF _Ref211673090 \h  \* MERGEFORMAT </w:instrText>
      </w:r>
      <w:r w:rsidR="00C413F2">
        <w:fldChar w:fldCharType="separate"/>
      </w:r>
      <w:proofErr w:type="spellStart"/>
      <w:r w:rsidRPr="00940B50">
        <w:rPr>
          <w:rFonts w:eastAsia="Times New Roman"/>
          <w:i/>
          <w:lang w:val="en-US" w:eastAsia="de-AT"/>
        </w:rPr>
        <w:t>DBStorageGroup</w:t>
      </w:r>
      <w:proofErr w:type="spellEnd"/>
      <w:r w:rsidRPr="00940B50">
        <w:rPr>
          <w:rFonts w:eastAsia="Times New Roman"/>
          <w:i/>
          <w:lang w:val="en-US" w:eastAsia="de-AT"/>
        </w:rPr>
        <w:t>-</w:t>
      </w:r>
      <w:r w:rsidRPr="00940B50">
        <w:rPr>
          <w:rFonts w:eastAsia="Times New Roman" w:cs="Times New Roman"/>
          <w:i/>
          <w:szCs w:val="20"/>
          <w:lang w:val="en-US" w:eastAsia="de-AT"/>
        </w:rPr>
        <w:t xml:space="preserve"> and </w:t>
      </w:r>
      <w:proofErr w:type="spellStart"/>
      <w:r w:rsidRPr="00940B50">
        <w:rPr>
          <w:rFonts w:eastAsia="Times New Roman"/>
          <w:i/>
          <w:lang w:val="en-US" w:eastAsia="de-AT"/>
        </w:rPr>
        <w:t>BindableDomainObject</w:t>
      </w:r>
      <w:proofErr w:type="spellEnd"/>
      <w:r w:rsidRPr="00940B50">
        <w:rPr>
          <w:rFonts w:eastAsia="Times New Roman" w:cs="Times New Roman"/>
          <w:i/>
          <w:szCs w:val="20"/>
          <w:lang w:val="en-US" w:eastAsia="de-AT"/>
        </w:rPr>
        <w:t xml:space="preserve"> effects</w:t>
      </w:r>
      <w:r w:rsidR="00C413F2">
        <w:fldChar w:fldCharType="end"/>
      </w:r>
      <w:r w:rsidRPr="0097345E">
        <w:rPr>
          <w:lang w:val="en-US"/>
        </w:rPr>
        <w:t xml:space="preserve"> below.</w:t>
      </w:r>
    </w:p>
    <w:p w:rsidR="000F0E83" w:rsidRPr="0097345E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97345E">
        <w:rPr>
          <w:lang w:val="en-US"/>
        </w:rPr>
        <w:t xml:space="preserve">Your </w:t>
      </w:r>
      <w:proofErr w:type="spellStart"/>
      <w:r w:rsidRPr="0097345E">
        <w:rPr>
          <w:rStyle w:val="HTMLSchreibmaschine"/>
          <w:rFonts w:eastAsiaTheme="minorHAnsi"/>
          <w:lang w:val="en-US"/>
        </w:rPr>
        <w:t>PhoneBook.Domain</w:t>
      </w:r>
      <w:proofErr w:type="spellEnd"/>
      <w:r w:rsidRPr="0097345E">
        <w:rPr>
          <w:lang w:val="en-US"/>
        </w:rPr>
        <w:t xml:space="preserve"> project sh</w:t>
      </w:r>
      <w:r>
        <w:rPr>
          <w:lang w:val="en-US"/>
        </w:rPr>
        <w:t xml:space="preserve">ould still build and run after </w:t>
      </w:r>
      <w:r w:rsidRPr="0097345E">
        <w:rPr>
          <w:lang w:val="en-US"/>
        </w:rPr>
        <w:t xml:space="preserve">these modifications. If you attributed each class with </w:t>
      </w:r>
      <w:proofErr w:type="spellStart"/>
      <w:r w:rsidRPr="0097345E">
        <w:rPr>
          <w:rStyle w:val="HTMLSchreibmaschine"/>
          <w:rFonts w:eastAsiaTheme="minorHAnsi"/>
          <w:lang w:val="en-US"/>
        </w:rPr>
        <w:t>DBStorageGroup</w:t>
      </w:r>
      <w:proofErr w:type="spellEnd"/>
      <w:r>
        <w:rPr>
          <w:lang w:val="en-US"/>
        </w:rPr>
        <w:t xml:space="preserve">, </w:t>
      </w:r>
      <w:r w:rsidRPr="0097345E">
        <w:rPr>
          <w:lang w:val="en-US"/>
        </w:rPr>
        <w:t xml:space="preserve">it should still be compatible with your database schema, as it was generated by </w:t>
      </w:r>
      <w:proofErr w:type="spellStart"/>
      <w:r w:rsidRPr="0097345E">
        <w:rPr>
          <w:rStyle w:val="HTMLSchreibmaschine"/>
          <w:rFonts w:eastAsiaTheme="minorHAnsi"/>
          <w:lang w:val="en-US"/>
        </w:rPr>
        <w:t>dbschema.exe</w:t>
      </w:r>
      <w:proofErr w:type="spellEnd"/>
      <w:r w:rsidRPr="0097345E">
        <w:rPr>
          <w:lang w:val="en-US"/>
        </w:rPr>
        <w:t>.</w:t>
      </w:r>
    </w:p>
    <w:p w:rsidR="000F0E83" w:rsidRPr="007D0DCE" w:rsidRDefault="000F0E83" w:rsidP="000F0E83">
      <w:pPr>
        <w:pStyle w:val="berschrift1"/>
        <w:rPr>
          <w:rFonts w:eastAsia="Times New Roman"/>
          <w:lang w:val="en-US" w:eastAsia="de-AT"/>
        </w:rPr>
      </w:pPr>
      <w:bookmarkStart w:id="0" w:name="IntroducingBindabableDomainObject-Layers"/>
      <w:bookmarkStart w:id="1" w:name="_Toc212192582"/>
      <w:bookmarkEnd w:id="0"/>
      <w:r w:rsidRPr="007D0DCE">
        <w:rPr>
          <w:rFonts w:eastAsia="Times New Roman"/>
          <w:lang w:val="en-US" w:eastAsia="de-AT"/>
        </w:rPr>
        <w:t xml:space="preserve">Layer </w:t>
      </w:r>
      <w:proofErr w:type="spellStart"/>
      <w:r w:rsidRPr="007D0DCE">
        <w:rPr>
          <w:rFonts w:eastAsia="Times New Roman"/>
          <w:lang w:val="en-US" w:eastAsia="de-AT"/>
        </w:rPr>
        <w:t>supertype</w:t>
      </w:r>
      <w:bookmarkEnd w:id="1"/>
      <w:proofErr w:type="spellEnd"/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In larger applications it makes sense to have all domain objects share common properties and methods. For example, all of our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PhoneBook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domain object classes could support an extra </w:t>
      </w:r>
      <w:proofErr w:type="spellStart"/>
      <w:r w:rsidRPr="00BF7FBA">
        <w:rPr>
          <w:rFonts w:eastAsia="Times New Roman" w:cs="Times New Roman"/>
          <w:szCs w:val="24"/>
          <w:lang w:val="en-US" w:eastAsia="de-AT"/>
        </w:rPr>
        <w:t>propery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"notes", so that you can annotate a domain objects in arbitrary ways. For example</w:t>
      </w:r>
    </w:p>
    <w:p w:rsidR="000F0E83" w:rsidRPr="00BF7FBA" w:rsidRDefault="000F0E83" w:rsidP="000F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proofErr w:type="spellStart"/>
      <w:r w:rsidRPr="00BF7FBA">
        <w:rPr>
          <w:rFonts w:eastAsia="Times New Roman" w:cs="Times New Roman"/>
          <w:szCs w:val="24"/>
          <w:lang w:eastAsia="de-AT"/>
        </w:rPr>
        <w:t>driving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directives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for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Location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objects</w:t>
      </w:r>
      <w:proofErr w:type="spellEnd"/>
    </w:p>
    <w:p w:rsidR="000F0E83" w:rsidRPr="00BF7FBA" w:rsidRDefault="000F0E83" w:rsidP="000F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lastRenderedPageBreak/>
        <w:t>if it is a restaurant, that you did not like the food there</w:t>
      </w:r>
    </w:p>
    <w:p w:rsidR="000F0E83" w:rsidRPr="00BF7FBA" w:rsidRDefault="000F0E83" w:rsidP="000F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proofErr w:type="spellStart"/>
      <w:r w:rsidRPr="00BF7FBA">
        <w:rPr>
          <w:rFonts w:eastAsia="Times New Roman" w:cs="Times New Roman"/>
          <w:szCs w:val="24"/>
          <w:lang w:eastAsia="de-AT"/>
        </w:rPr>
        <w:t>snyde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comments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about</w:t>
      </w:r>
      <w:proofErr w:type="spellEnd"/>
      <w:r w:rsidRPr="00BF7FBA">
        <w:rPr>
          <w:rFonts w:eastAsia="Times New Roman" w:cs="Times New Roman"/>
          <w:szCs w:val="24"/>
          <w:lang w:eastAsia="de-AT"/>
        </w:rPr>
        <w:t xml:space="preserve"> Person </w:t>
      </w:r>
      <w:proofErr w:type="spellStart"/>
      <w:r w:rsidRPr="00BF7FBA">
        <w:rPr>
          <w:rFonts w:eastAsia="Times New Roman" w:cs="Times New Roman"/>
          <w:szCs w:val="24"/>
          <w:lang w:eastAsia="de-AT"/>
        </w:rPr>
        <w:t>objects</w:t>
      </w:r>
      <w:proofErr w:type="spellEnd"/>
    </w:p>
    <w:p w:rsidR="000F0E83" w:rsidRPr="00BF7FBA" w:rsidRDefault="000F0E83" w:rsidP="000F0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>"never call there after 8 pm (kids)" for a phone-number</w:t>
      </w:r>
    </w:p>
    <w:p w:rsidR="000F0E83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Such an extra 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Notes</w:t>
      </w:r>
      <w:r w:rsidRPr="00BF7FBA">
        <w:rPr>
          <w:rFonts w:eastAsia="Times New Roman" w:cs="Times New Roman"/>
          <w:szCs w:val="24"/>
          <w:lang w:val="en-US" w:eastAsia="de-AT"/>
        </w:rPr>
        <w:t xml:space="preserve">-property can be put into a common abstract base-class named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NoteTakingDomainObject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, derived from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BindableDomainObject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. 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Location</w:t>
      </w:r>
      <w:r w:rsidRPr="00BF7FBA">
        <w:rPr>
          <w:rFonts w:eastAsia="Times New Roman" w:cs="Times New Roman"/>
          <w:szCs w:val="24"/>
          <w:lang w:val="en-US" w:eastAsia="de-AT"/>
        </w:rPr>
        <w:t xml:space="preserve">, 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Person</w:t>
      </w:r>
      <w:r w:rsidRPr="00BF7FBA">
        <w:rPr>
          <w:rFonts w:eastAsia="Times New Roman" w:cs="Times New Roman"/>
          <w:szCs w:val="24"/>
          <w:lang w:val="en-US" w:eastAsia="de-AT"/>
        </w:rPr>
        <w:t xml:space="preserve"> and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PhoneNumber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can inherit the </w:t>
      </w:r>
      <w:r w:rsidRPr="00BF7FBA">
        <w:rPr>
          <w:rFonts w:eastAsia="Times New Roman" w:cs="Courier New"/>
          <w:sz w:val="18"/>
          <w:lang w:val="en-US" w:eastAsia="de-AT"/>
        </w:rPr>
        <w:t>Notes</w:t>
      </w:r>
      <w:r w:rsidRPr="00BF7FBA">
        <w:rPr>
          <w:rFonts w:eastAsia="Times New Roman" w:cs="Times New Roman"/>
          <w:szCs w:val="24"/>
          <w:lang w:val="en-US" w:eastAsia="de-AT"/>
        </w:rPr>
        <w:t xml:space="preserve">-property from that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NoteTakingDomainObject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br/>
        <w:t xml:space="preserve">base-class. 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Introducing a common base-class for a certain layer (the domain layer, for example) is a pattern named </w:t>
      </w:r>
      <w:r w:rsidRPr="00BF7FBA">
        <w:rPr>
          <w:rFonts w:eastAsia="Times New Roman" w:cs="Times New Roman"/>
          <w:i/>
          <w:iCs/>
          <w:szCs w:val="24"/>
          <w:lang w:val="en-US" w:eastAsia="de-AT"/>
        </w:rPr>
        <w:t xml:space="preserve">layer </w:t>
      </w:r>
      <w:proofErr w:type="spellStart"/>
      <w:r w:rsidRPr="00BF7FBA">
        <w:rPr>
          <w:rFonts w:eastAsia="Times New Roman" w:cs="Times New Roman"/>
          <w:i/>
          <w:iCs/>
          <w:szCs w:val="24"/>
          <w:lang w:val="en-US" w:eastAsia="de-AT"/>
        </w:rPr>
        <w:t>supertype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>. Martin Fowler summarizes th</w:t>
      </w:r>
      <w:r>
        <w:rPr>
          <w:rFonts w:eastAsia="Times New Roman" w:cs="Times New Roman"/>
          <w:szCs w:val="24"/>
          <w:lang w:val="en-US" w:eastAsia="de-AT"/>
        </w:rPr>
        <w:t xml:space="preserve">is pattern as "a type that acts </w:t>
      </w:r>
      <w:r w:rsidRPr="00BF7FBA">
        <w:rPr>
          <w:rFonts w:eastAsia="Times New Roman" w:cs="Times New Roman"/>
          <w:szCs w:val="24"/>
          <w:lang w:val="en-US" w:eastAsia="de-AT"/>
        </w:rPr>
        <w:t xml:space="preserve">as the </w:t>
      </w:r>
      <w:proofErr w:type="spellStart"/>
      <w:r w:rsidRPr="00BF7FBA">
        <w:rPr>
          <w:rFonts w:eastAsia="Times New Roman" w:cs="Times New Roman"/>
          <w:szCs w:val="24"/>
          <w:lang w:val="en-US" w:eastAsia="de-AT"/>
        </w:rPr>
        <w:t>supertype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for all types in its layers" (in "Patterns of Enterprise Application Architecture"). 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We will not really introduce this feature into the application, but such a </w:t>
      </w:r>
      <w:r w:rsidRPr="00BF7FBA">
        <w:rPr>
          <w:rFonts w:eastAsia="Times New Roman" w:cs="Times New Roman"/>
          <w:i/>
          <w:iCs/>
          <w:szCs w:val="24"/>
          <w:lang w:val="en-US" w:eastAsia="de-AT"/>
        </w:rPr>
        <w:t xml:space="preserve">layer </w:t>
      </w:r>
      <w:proofErr w:type="spellStart"/>
      <w:r w:rsidRPr="00BF7FBA">
        <w:rPr>
          <w:rFonts w:eastAsia="Times New Roman" w:cs="Times New Roman"/>
          <w:i/>
          <w:iCs/>
          <w:szCs w:val="24"/>
          <w:lang w:val="en-US" w:eastAsia="de-AT"/>
        </w:rPr>
        <w:t>supertype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has implications for schema generation. That's why you must attribute your domain object classes</w:t>
      </w:r>
      <w:r w:rsidRPr="00BF7FBA">
        <w:rPr>
          <w:rFonts w:eastAsia="Times New Roman" w:cs="Times New Roman"/>
          <w:szCs w:val="24"/>
          <w:lang w:val="en-US" w:eastAsia="de-AT"/>
        </w:rPr>
        <w:br/>
        <w:t xml:space="preserve">with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DBStorageGroup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as soon as you derive them from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BindableDomainObject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. 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In a way,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BindableDomainObject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</w:t>
      </w:r>
      <w:r w:rsidRPr="00BF7FBA">
        <w:rPr>
          <w:rFonts w:eastAsia="Times New Roman" w:cs="Times New Roman"/>
          <w:i/>
          <w:iCs/>
          <w:szCs w:val="24"/>
          <w:lang w:val="en-US" w:eastAsia="de-AT"/>
        </w:rPr>
        <w:t>is</w:t>
      </w:r>
      <w:r w:rsidRPr="00BF7FBA">
        <w:rPr>
          <w:rFonts w:eastAsia="Times New Roman" w:cs="Times New Roman"/>
          <w:szCs w:val="24"/>
          <w:lang w:val="en-US" w:eastAsia="de-AT"/>
        </w:rPr>
        <w:t xml:space="preserve"> such a layer </w:t>
      </w:r>
      <w:proofErr w:type="spellStart"/>
      <w:r w:rsidRPr="00BF7FBA">
        <w:rPr>
          <w:rFonts w:eastAsia="Times New Roman" w:cs="Times New Roman"/>
          <w:szCs w:val="24"/>
          <w:lang w:val="en-US" w:eastAsia="de-AT"/>
        </w:rPr>
        <w:t>supertype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. After all, it gives all the domain objects in the </w:t>
      </w:r>
      <w:r w:rsidRPr="00BF7FBA">
        <w:rPr>
          <w:rFonts w:eastAsia="Times New Roman" w:cs="Times New Roman"/>
          <w:i/>
          <w:iCs/>
          <w:szCs w:val="24"/>
          <w:lang w:val="en-US" w:eastAsia="de-AT"/>
        </w:rPr>
        <w:t>binding layer</w:t>
      </w:r>
      <w:r w:rsidRPr="00BF7FBA">
        <w:rPr>
          <w:rFonts w:eastAsia="Times New Roman" w:cs="Times New Roman"/>
          <w:szCs w:val="24"/>
          <w:lang w:val="en-US" w:eastAsia="de-AT"/>
        </w:rPr>
        <w:t xml:space="preserve"> its ability to have their controls rendered on a screen.</w:t>
      </w:r>
    </w:p>
    <w:p w:rsidR="000F0E83" w:rsidRPr="007D0DCE" w:rsidRDefault="000F0E83" w:rsidP="000F0E83">
      <w:pPr>
        <w:pStyle w:val="berschrift1"/>
        <w:rPr>
          <w:rFonts w:eastAsia="Times New Roman" w:cs="Times New Roman"/>
          <w:szCs w:val="20"/>
          <w:lang w:val="en-US" w:eastAsia="de-AT"/>
        </w:rPr>
      </w:pPr>
      <w:bookmarkStart w:id="2" w:name="IntroducingBindabableDomainObject-{{DBSt"/>
      <w:bookmarkStart w:id="3" w:name="_Ref211673090"/>
      <w:bookmarkStart w:id="4" w:name="_Toc212192583"/>
      <w:bookmarkEnd w:id="2"/>
      <w:proofErr w:type="spellStart"/>
      <w:r w:rsidRPr="00945D87">
        <w:rPr>
          <w:rFonts w:eastAsia="Times New Roman"/>
          <w:lang w:val="en-US" w:eastAsia="de-AT"/>
        </w:rPr>
        <w:t>DBStorageGroup</w:t>
      </w:r>
      <w:proofErr w:type="spellEnd"/>
      <w:r w:rsidRPr="007D0DCE">
        <w:rPr>
          <w:rFonts w:eastAsia="Times New Roman" w:cs="Times New Roman"/>
          <w:szCs w:val="20"/>
          <w:lang w:val="en-US" w:eastAsia="de-AT"/>
        </w:rPr>
        <w:t xml:space="preserve">- and </w:t>
      </w:r>
      <w:proofErr w:type="spellStart"/>
      <w:r w:rsidRPr="00945D87">
        <w:rPr>
          <w:rFonts w:eastAsia="Times New Roman"/>
          <w:lang w:val="en-US" w:eastAsia="de-AT"/>
        </w:rPr>
        <w:t>BindableDomainObject</w:t>
      </w:r>
      <w:proofErr w:type="spellEnd"/>
      <w:r w:rsidRPr="007D0DCE">
        <w:rPr>
          <w:rFonts w:eastAsia="Times New Roman" w:cs="Times New Roman"/>
          <w:szCs w:val="20"/>
          <w:lang w:val="en-US" w:eastAsia="de-AT"/>
        </w:rPr>
        <w:t xml:space="preserve"> effects</w:t>
      </w:r>
      <w:bookmarkEnd w:id="3"/>
      <w:bookmarkEnd w:id="4"/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The introduction of an extra step of inheritance between 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and your derived domain object classes also introduces a new twist into your data model. Per default the</w:t>
      </w:r>
      <w:r w:rsidRPr="00BF7FBA">
        <w:rPr>
          <w:rFonts w:eastAsia="Times New Roman" w:cs="Times New Roman"/>
          <w:szCs w:val="24"/>
          <w:lang w:val="en-US" w:eastAsia="de-AT"/>
        </w:rPr>
        <w:br/>
        <w:t xml:space="preserve">framework assumes that all classes derived from a common base-class will share at least some data in a single database row. Until now, with each of the three domain object classes </w:t>
      </w:r>
      <w:r w:rsidRPr="00BF7FBA">
        <w:rPr>
          <w:rFonts w:eastAsia="Times New Roman" w:cs="Times New Roman"/>
          <w:szCs w:val="24"/>
          <w:lang w:val="en-US" w:eastAsia="de-AT"/>
        </w:rPr>
        <w:br/>
        <w:t>(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Location</w:t>
      </w:r>
      <w:r w:rsidRPr="00BF7FBA">
        <w:rPr>
          <w:rFonts w:eastAsia="Times New Roman" w:cs="Times New Roman"/>
          <w:szCs w:val="24"/>
          <w:lang w:val="en-US" w:eastAsia="de-AT"/>
        </w:rPr>
        <w:t xml:space="preserve">, 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Person</w:t>
      </w:r>
      <w:r w:rsidRPr="00BF7FBA">
        <w:rPr>
          <w:rFonts w:eastAsia="Times New Roman" w:cs="Times New Roman"/>
          <w:szCs w:val="24"/>
          <w:lang w:val="en-US" w:eastAsia="de-AT"/>
        </w:rPr>
        <w:t xml:space="preserve">,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PhoneNumber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) directly derived from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>, the framework had no reason to think about how to share data among the th</w:t>
      </w:r>
      <w:r>
        <w:rPr>
          <w:rFonts w:eastAsia="Times New Roman" w:cs="Times New Roman"/>
          <w:szCs w:val="24"/>
          <w:lang w:val="en-US" w:eastAsia="de-AT"/>
        </w:rPr>
        <w:t xml:space="preserve">ree classes, because none of it </w:t>
      </w:r>
      <w:r w:rsidRPr="00BF7FBA">
        <w:rPr>
          <w:rFonts w:eastAsia="Times New Roman" w:cs="Times New Roman"/>
          <w:szCs w:val="24"/>
          <w:lang w:val="en-US" w:eastAsia="de-AT"/>
        </w:rPr>
        <w:t xml:space="preserve">had </w:t>
      </w:r>
      <w:r>
        <w:rPr>
          <w:rFonts w:eastAsia="Times New Roman" w:cs="Times New Roman"/>
          <w:szCs w:val="24"/>
          <w:lang w:val="en-US" w:eastAsia="de-AT"/>
        </w:rPr>
        <w:t>a</w:t>
      </w:r>
      <w:r w:rsidRPr="00BF7FBA">
        <w:rPr>
          <w:rFonts w:eastAsia="Times New Roman" w:cs="Times New Roman"/>
          <w:szCs w:val="24"/>
          <w:lang w:val="en-US" w:eastAsia="de-AT"/>
        </w:rPr>
        <w:t xml:space="preserve"> common ancestor between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and itself.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Enter the new base-class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BindableDomainObject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. No matter whether you opt for single table inheritance or concrete table inheritance (see previous section), in the case of </w:t>
      </w:r>
      <w:r w:rsidRPr="00BF7FBA">
        <w:rPr>
          <w:rFonts w:eastAsia="Times New Roman" w:cs="Times New Roman"/>
          <w:szCs w:val="24"/>
          <w:lang w:val="en-US" w:eastAsia="de-AT"/>
        </w:rPr>
        <w:br/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BindableDomainObject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, both </w:t>
      </w:r>
      <w:proofErr w:type="spellStart"/>
      <w:r w:rsidRPr="006B700F">
        <w:rPr>
          <w:rFonts w:ascii="Courier New" w:eastAsia="Times New Roman" w:hAnsi="Courier New" w:cs="Courier New"/>
          <w:sz w:val="18"/>
          <w:lang w:val="en-US" w:eastAsia="de-AT"/>
        </w:rPr>
        <w:t>dbschema.exe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and re-store will assume that domain object classes will share data, and that database records will be shared among classes.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For single table inheritance it should be clear that a row in a table contains the data for more than one class. So when a domain object (like </w:t>
      </w:r>
      <w:r w:rsidRPr="006B700F">
        <w:rPr>
          <w:rFonts w:ascii="Courier New" w:eastAsia="Times New Roman" w:hAnsi="Courier New" w:cs="Courier New"/>
          <w:sz w:val="18"/>
          <w:lang w:val="en-US" w:eastAsia="de-AT"/>
        </w:rPr>
        <w:t>Person</w:t>
      </w:r>
      <w:r w:rsidRPr="00BF7FBA">
        <w:rPr>
          <w:rFonts w:eastAsia="Times New Roman" w:cs="Times New Roman"/>
          <w:szCs w:val="24"/>
          <w:lang w:val="en-US" w:eastAsia="de-AT"/>
        </w:rPr>
        <w:t xml:space="preserve">) has a reference to another domain object (like-) it is not enough to know that the database record 1001 holds the record for that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PhoneNumber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. Since we use records in our single table for </w:t>
      </w:r>
      <w:r w:rsidRPr="006B700F">
        <w:rPr>
          <w:rFonts w:ascii="Courier New" w:eastAsia="Times New Roman" w:hAnsi="Courier New" w:cs="Courier New"/>
          <w:sz w:val="18"/>
          <w:lang w:val="en-US" w:eastAsia="de-AT"/>
        </w:rPr>
        <w:t>Location</w:t>
      </w:r>
      <w:r w:rsidRPr="006B700F">
        <w:rPr>
          <w:rFonts w:ascii="Courier New" w:eastAsia="Times New Roman" w:hAnsi="Courier New" w:cs="Courier New"/>
          <w:szCs w:val="24"/>
          <w:lang w:val="en-US" w:eastAsia="de-AT"/>
        </w:rPr>
        <w:t>s</w:t>
      </w:r>
      <w:r w:rsidRPr="00BF7FBA">
        <w:rPr>
          <w:rFonts w:eastAsia="Times New Roman" w:cs="Times New Roman"/>
          <w:szCs w:val="24"/>
          <w:lang w:val="en-US" w:eastAsia="de-AT"/>
        </w:rPr>
        <w:t xml:space="preserve">, </w:t>
      </w:r>
      <w:r w:rsidRPr="006B700F">
        <w:rPr>
          <w:rFonts w:ascii="Courier New" w:eastAsia="Times New Roman" w:hAnsi="Courier New" w:cs="Courier New"/>
          <w:sz w:val="18"/>
          <w:lang w:val="en-US" w:eastAsia="de-AT"/>
        </w:rPr>
        <w:t>Person</w:t>
      </w:r>
      <w:r w:rsidRPr="006B700F">
        <w:rPr>
          <w:rFonts w:ascii="Courier New" w:eastAsia="Times New Roman" w:hAnsi="Courier New" w:cs="Courier New"/>
          <w:szCs w:val="24"/>
          <w:lang w:val="en-US" w:eastAsia="de-AT"/>
        </w:rPr>
        <w:t>s</w:t>
      </w:r>
      <w:r w:rsidRPr="00BF7FBA">
        <w:rPr>
          <w:rFonts w:eastAsia="Times New Roman" w:cs="Times New Roman"/>
          <w:szCs w:val="24"/>
          <w:lang w:val="en-US" w:eastAsia="de-AT"/>
        </w:rPr>
        <w:t xml:space="preserve"> and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PhoneNumber</w:t>
      </w:r>
      <w:r w:rsidRPr="00BF7FBA">
        <w:rPr>
          <w:rFonts w:ascii="Courier New" w:eastAsia="Times New Roman" w:hAnsi="Courier New" w:cs="Courier New"/>
          <w:szCs w:val="24"/>
          <w:lang w:val="en-US" w:eastAsia="de-AT"/>
        </w:rPr>
        <w:t>s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, re-store must always store type information (i.e. the class name) together with the foreign key. This type information is obsolete for a schema where each class gets its own table. The following pictures illustrate the concept. Here is the Sigmund Freud record, "pointing" to his home 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Location</w:t>
      </w:r>
      <w:r w:rsidRPr="00BF7FBA">
        <w:rPr>
          <w:rFonts w:eastAsia="Times New Roman" w:cs="Times New Roman"/>
          <w:szCs w:val="24"/>
          <w:lang w:val="en-US" w:eastAsia="de-AT"/>
        </w:rPr>
        <w:t xml:space="preserve"> record. The extra column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LocationIDClassID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specifies that the record behind the foreign key must be interpreted as a </w:t>
      </w:r>
      <w:r w:rsidRPr="00BF7FBA">
        <w:rPr>
          <w:rFonts w:ascii="Courier New" w:eastAsia="Times New Roman" w:hAnsi="Courier New" w:cs="Courier New"/>
          <w:sz w:val="18"/>
          <w:lang w:val="en-US" w:eastAsia="de-AT"/>
        </w:rPr>
        <w:t>Location</w:t>
      </w:r>
      <w:r w:rsidRPr="00BF7FBA">
        <w:rPr>
          <w:rFonts w:eastAsia="Times New Roman" w:cs="Times New Roman"/>
          <w:szCs w:val="24"/>
          <w:lang w:val="en-US" w:eastAsia="de-AT"/>
        </w:rPr>
        <w:t>: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noProof/>
          <w:szCs w:val="24"/>
          <w:lang w:eastAsia="de-AT"/>
        </w:rPr>
        <w:drawing>
          <wp:inline distT="0" distB="0" distL="0" distR="0">
            <wp:extent cx="5760720" cy="1009781"/>
            <wp:effectExtent l="19050" t="0" r="0" b="0"/>
            <wp:docPr id="32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lastRenderedPageBreak/>
        <w:t>The problem here is that</w:t>
      </w:r>
    </w:p>
    <w:p w:rsidR="000F0E83" w:rsidRPr="00BF7FBA" w:rsidRDefault="000F0E83" w:rsidP="000F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both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dbschema.exe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and re-store assume that type-specifying extra columns are necessary even if they are not</w:t>
      </w:r>
    </w:p>
    <w:p w:rsidR="000F0E83" w:rsidRPr="00BF7FBA" w:rsidRDefault="000F0E83" w:rsidP="000F0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you can fix this by attributing classes with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DBStorageGroup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although it is not quite plausible why this is so</w:t>
      </w:r>
    </w:p>
    <w:p w:rsidR="000F0E83" w:rsidRPr="00BF7FBA" w:rsidRDefault="000F0E83" w:rsidP="000F0E8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de-AT"/>
        </w:rPr>
      </w:pPr>
      <w:r w:rsidRPr="00BF7FBA">
        <w:rPr>
          <w:rFonts w:eastAsia="Times New Roman" w:cs="Times New Roman"/>
          <w:szCs w:val="24"/>
          <w:lang w:val="en-US" w:eastAsia="de-AT"/>
        </w:rPr>
        <w:t xml:space="preserve">In other words: this is a wart in the re-store API. re-store is not as smart as you and me and can't </w:t>
      </w:r>
      <w:r>
        <w:rPr>
          <w:rFonts w:eastAsia="Times New Roman" w:cs="Times New Roman"/>
          <w:szCs w:val="24"/>
          <w:lang w:val="en-US" w:eastAsia="de-AT"/>
        </w:rPr>
        <w:t xml:space="preserve">always </w:t>
      </w:r>
      <w:r w:rsidRPr="00BF7FBA">
        <w:rPr>
          <w:rFonts w:eastAsia="Times New Roman" w:cs="Times New Roman"/>
          <w:szCs w:val="24"/>
          <w:lang w:val="en-US" w:eastAsia="de-AT"/>
        </w:rPr>
        <w:t xml:space="preserve">judge competently where columns like </w:t>
      </w:r>
      <w:proofErr w:type="spellStart"/>
      <w:r w:rsidRPr="00BF7FBA">
        <w:rPr>
          <w:rFonts w:ascii="Courier New" w:eastAsia="Times New Roman" w:hAnsi="Courier New" w:cs="Courier New"/>
          <w:sz w:val="18"/>
          <w:lang w:val="en-US" w:eastAsia="de-AT"/>
        </w:rPr>
        <w:t>LocationIDClassID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are really required and sometimes plays it safe. You should be aware of this when making experiments with domain object classes, layer </w:t>
      </w:r>
      <w:proofErr w:type="spellStart"/>
      <w:r w:rsidRPr="00BF7FBA">
        <w:rPr>
          <w:rFonts w:eastAsia="Times New Roman" w:cs="Times New Roman"/>
          <w:szCs w:val="24"/>
          <w:lang w:val="en-US" w:eastAsia="de-AT"/>
        </w:rPr>
        <w:t>supertypes</w:t>
      </w:r>
      <w:proofErr w:type="spellEnd"/>
      <w:r w:rsidRPr="00BF7FBA">
        <w:rPr>
          <w:rFonts w:eastAsia="Times New Roman" w:cs="Times New Roman"/>
          <w:szCs w:val="24"/>
          <w:lang w:val="en-US" w:eastAsia="de-AT"/>
        </w:rPr>
        <w:t xml:space="preserve"> and table inheritance.</w:t>
      </w:r>
    </w:p>
    <w:p w:rsidR="00247024" w:rsidRPr="000F0E83" w:rsidRDefault="00247024">
      <w:pPr>
        <w:rPr>
          <w:lang w:val="en-US"/>
        </w:rPr>
      </w:pPr>
    </w:p>
    <w:sectPr w:rsidR="00247024" w:rsidRPr="000F0E83" w:rsidSect="00247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26F7"/>
    <w:multiLevelType w:val="multilevel"/>
    <w:tmpl w:val="0E5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45069"/>
    <w:multiLevelType w:val="multilevel"/>
    <w:tmpl w:val="491C0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F20B5"/>
    <w:multiLevelType w:val="multilevel"/>
    <w:tmpl w:val="E780E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F0E83"/>
    <w:rsid w:val="000F0E83"/>
    <w:rsid w:val="00247024"/>
    <w:rsid w:val="0077769C"/>
    <w:rsid w:val="00C4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0E83"/>
  </w:style>
  <w:style w:type="paragraph" w:styleId="berschrift1">
    <w:name w:val="heading 1"/>
    <w:basedOn w:val="Standard"/>
    <w:next w:val="Standard"/>
    <w:link w:val="berschrift1Zchn"/>
    <w:uiPriority w:val="9"/>
    <w:qFormat/>
    <w:rsid w:val="000F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0F0E83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Reinhard.Gantar</dc:creator>
  <cp:lastModifiedBy>Reinhard.Gantar</cp:lastModifiedBy>
  <cp:revision>2</cp:revision>
  <dcterms:created xsi:type="dcterms:W3CDTF">2009-05-13T14:15:00Z</dcterms:created>
  <dcterms:modified xsi:type="dcterms:W3CDTF">2009-05-14T12:12:00Z</dcterms:modified>
</cp:coreProperties>
</file>