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CF3" w:rsidRDefault="00000000">
      <w:pPr>
        <w:spacing w:after="168" w:line="276" w:lineRule="auto"/>
        <w:ind w:left="0" w:right="0" w:firstLine="0"/>
      </w:pPr>
      <w:r>
        <w:rPr>
          <w:b/>
          <w:sz w:val="32"/>
        </w:rPr>
        <w:t xml:space="preserve">Cisco Packet Tracer. Отработка комплексных практических навыков </w:t>
      </w:r>
    </w:p>
    <w:p w:rsidR="004B6CF3" w:rsidRDefault="00000000">
      <w:pPr>
        <w:pStyle w:val="Heading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745" name="Group 4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6CF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6" name="Picture 61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5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86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t xml:space="preserve">Топология </w:t>
      </w:r>
    </w:p>
    <w:p w:rsidR="00E83DA6" w:rsidRDefault="00000000" w:rsidP="00E83DA6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00164" cy="313534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164" cy="31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Pr="00E83DA6" w:rsidRDefault="00E83DA6" w:rsidP="00E83DA6">
      <w:pPr>
        <w:spacing w:after="0" w:line="259" w:lineRule="auto"/>
        <w:ind w:left="0" w:right="0" w:firstLine="0"/>
        <w:jc w:val="right"/>
      </w:pPr>
    </w:p>
    <w:p w:rsidR="00E83DA6" w:rsidRDefault="00E83DA6">
      <w:pPr>
        <w:pStyle w:val="Heading2"/>
        <w:ind w:left="-5"/>
      </w:pPr>
    </w:p>
    <w:p w:rsidR="004B6CF3" w:rsidRDefault="00000000">
      <w:pPr>
        <w:pStyle w:val="Heading2"/>
        <w:ind w:left="-5"/>
      </w:pPr>
      <w:r>
        <w:t xml:space="preserve">Cisco Packet Tracer. Отработка комплексных практических навыков </w:t>
      </w:r>
    </w:p>
    <w:p w:rsidR="004B6CF3" w:rsidRDefault="00000000">
      <w:pPr>
        <w:spacing w:after="377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59" name="Shape 655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8" style="width:506.88pt;height:2.15997pt;mso-position-horizontal-relative:char;mso-position-vertical-relative:line" coordsize="64373,274">
                <v:shape id="Shape 656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6CF3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9488" w:type="dxa"/>
        <w:tblInd w:w="296" w:type="dxa"/>
        <w:tblCellMar>
          <w:top w:w="114" w:type="dxa"/>
          <w:left w:w="113" w:type="dxa"/>
          <w:bottom w:w="78" w:type="dxa"/>
          <w:right w:w="75" w:type="dxa"/>
        </w:tblCellMar>
        <w:tblLook w:val="04A0" w:firstRow="1" w:lastRow="0" w:firstColumn="1" w:lastColumn="0" w:noHBand="0" w:noVBand="1"/>
      </w:tblPr>
      <w:tblGrid>
        <w:gridCol w:w="1417"/>
        <w:gridCol w:w="1475"/>
        <w:gridCol w:w="1553"/>
        <w:gridCol w:w="1814"/>
        <w:gridCol w:w="1586"/>
        <w:gridCol w:w="1643"/>
      </w:tblGrid>
      <w:tr w:rsidR="004B6CF3">
        <w:trPr>
          <w:trHeight w:val="79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B6CF3" w:rsidRDefault="00000000">
            <w:pPr>
              <w:spacing w:after="0" w:line="259" w:lineRule="auto"/>
              <w:ind w:left="18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B6CF3" w:rsidRDefault="00000000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B6CF3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B6CF3" w:rsidRDefault="00000000">
            <w:pPr>
              <w:spacing w:after="0" w:line="259" w:lineRule="auto"/>
              <w:ind w:left="60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B6CF3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:rsidR="004B6CF3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4B6CF3">
        <w:trPr>
          <w:trHeight w:val="390"/>
        </w:trPr>
        <w:tc>
          <w:tcPr>
            <w:tcW w:w="14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R1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S0/0/0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172.31.1.2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</w:tr>
      <w:tr w:rsidR="004B6CF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B6CF3" w:rsidRDefault="004B6CF3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G0/0,10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172.31.10.1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10 </w:t>
            </w:r>
          </w:p>
        </w:tc>
      </w:tr>
      <w:tr w:rsidR="004B6CF3">
        <w:trPr>
          <w:trHeight w:val="6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B6CF3" w:rsidRDefault="004B6CF3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G0/0,20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172.31.20.1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  <w:jc w:val="both"/>
            </w:pPr>
            <w:r>
              <w:t xml:space="preserve">В данном примере — 20. </w:t>
            </w:r>
          </w:p>
        </w:tc>
      </w:tr>
      <w:tr w:rsidR="004B6CF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B6CF3" w:rsidRDefault="004B6CF3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G0/0,30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172.31.30.1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30 </w:t>
            </w:r>
          </w:p>
        </w:tc>
      </w:tr>
      <w:tr w:rsidR="004B6CF3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B6CF3" w:rsidRDefault="004B6CF3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G0/0,88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172.31.88.1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88 </w:t>
            </w:r>
          </w:p>
        </w:tc>
      </w:tr>
      <w:tr w:rsidR="004B6CF3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4B6CF3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G0/0,99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172.31.99.1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99 </w:t>
            </w:r>
          </w:p>
        </w:tc>
      </w:tr>
      <w:tr w:rsidR="004B6CF3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S1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VLAN 88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172.31.88.33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172.31.88.1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88 </w:t>
            </w:r>
          </w:p>
        </w:tc>
      </w:tr>
      <w:tr w:rsidR="004B6CF3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PC-A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172.31.10.21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172.31.10.1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10 </w:t>
            </w:r>
          </w:p>
        </w:tc>
      </w:tr>
      <w:tr w:rsidR="004B6CF3">
        <w:trPr>
          <w:trHeight w:val="61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PC-B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172.31.20.22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172.31.20.1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  <w:jc w:val="both"/>
            </w:pPr>
            <w:r>
              <w:t xml:space="preserve">В данном примере — 20. </w:t>
            </w:r>
          </w:p>
        </w:tc>
      </w:tr>
      <w:tr w:rsidR="004B6CF3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PC-C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172.31.30.23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172.31.30.1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30 </w:t>
            </w:r>
          </w:p>
        </w:tc>
      </w:tr>
      <w:tr w:rsidR="004B6CF3">
        <w:trPr>
          <w:trHeight w:val="38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PC-D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NIC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172.31.88.24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255.255.255.0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172.31.88.1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88 </w:t>
            </w:r>
          </w:p>
        </w:tc>
      </w:tr>
    </w:tbl>
    <w:p w:rsidR="00E83DA6" w:rsidRDefault="00E83DA6" w:rsidP="00E83DA6">
      <w:pPr>
        <w:pStyle w:val="Heading1"/>
        <w:ind w:left="0" w:firstLine="0"/>
      </w:pPr>
    </w:p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Default="00E83DA6" w:rsidP="00E83DA6"/>
    <w:p w:rsidR="00E83DA6" w:rsidRPr="00E83DA6" w:rsidRDefault="00E83DA6" w:rsidP="00E83DA6">
      <w:pPr>
        <w:rPr>
          <w:lang w:val="en-US"/>
        </w:rPr>
      </w:pPr>
      <w:r>
        <w:rPr>
          <w:lang w:val="en-US"/>
        </w:rPr>
        <w:t xml:space="preserve"> </w:t>
      </w:r>
    </w:p>
    <w:p w:rsidR="004B6CF3" w:rsidRDefault="00000000">
      <w:pPr>
        <w:pStyle w:val="Heading1"/>
        <w:ind w:left="-5"/>
      </w:pPr>
      <w:r>
        <w:lastRenderedPageBreak/>
        <w:t xml:space="preserve">Таблица VLAN </w:t>
      </w:r>
    </w:p>
    <w:tbl>
      <w:tblPr>
        <w:tblStyle w:val="TableGrid"/>
        <w:tblW w:w="5018" w:type="dxa"/>
        <w:tblInd w:w="2530" w:type="dxa"/>
        <w:tblCellMar>
          <w:top w:w="117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644"/>
        <w:gridCol w:w="1845"/>
        <w:gridCol w:w="1529"/>
      </w:tblGrid>
      <w:tr w:rsidR="004B6CF3">
        <w:trPr>
          <w:trHeight w:val="531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B6CF3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VLAN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B6CF3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B6CF3" w:rsidRDefault="00000000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 xml:space="preserve">Интерфейсы </w:t>
            </w:r>
          </w:p>
        </w:tc>
      </w:tr>
      <w:tr w:rsidR="004B6CF3">
        <w:trPr>
          <w:trHeight w:val="390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10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Отдел продаж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F0/11-15 </w:t>
            </w:r>
          </w:p>
        </w:tc>
      </w:tr>
      <w:tr w:rsidR="004B6CF3">
        <w:trPr>
          <w:trHeight w:val="61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  <w:jc w:val="both"/>
            </w:pPr>
            <w:r>
              <w:t xml:space="preserve">В данном примере — 20.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Производство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F0/16-20 </w:t>
            </w:r>
          </w:p>
        </w:tc>
      </w:tr>
      <w:tr w:rsidR="004B6CF3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30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Marketing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F0/5-10 </w:t>
            </w:r>
          </w:p>
        </w:tc>
      </w:tr>
      <w:tr w:rsidR="004B6CF3">
        <w:trPr>
          <w:trHeight w:val="38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88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Управление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F0/21-24 </w:t>
            </w:r>
          </w:p>
        </w:tc>
      </w:tr>
      <w:tr w:rsidR="004B6CF3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1" w:right="0" w:firstLine="0"/>
            </w:pPr>
            <w:r>
              <w:t xml:space="preserve">99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2" w:right="0" w:firstLine="0"/>
            </w:pPr>
            <w:r>
              <w:t xml:space="preserve">Собственная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B6CF3" w:rsidRDefault="00000000">
            <w:pPr>
              <w:spacing w:after="0" w:line="259" w:lineRule="auto"/>
              <w:ind w:left="0" w:right="0" w:firstLine="0"/>
            </w:pPr>
            <w:r>
              <w:t xml:space="preserve">G0/1 </w:t>
            </w:r>
          </w:p>
        </w:tc>
      </w:tr>
    </w:tbl>
    <w:p w:rsidR="004B6CF3" w:rsidRDefault="00000000">
      <w:pPr>
        <w:pStyle w:val="Heading1"/>
        <w:spacing w:after="62"/>
        <w:ind w:left="-5"/>
      </w:pPr>
      <w:r>
        <w:t xml:space="preserve">Сценарий </w:t>
      </w:r>
    </w:p>
    <w:p w:rsidR="004B6CF3" w:rsidRDefault="00000000">
      <w:pPr>
        <w:spacing w:after="269"/>
        <w:ind w:left="355"/>
      </w:pPr>
      <w:r>
        <w:t xml:space="preserve">В этом задании вам предстоит продемонстрировать и закрепить свои навыки настройки маршрутов для связи между сетями VLAN, а также потребуется выполнить настройку статических маршрутов для обеспечения доступа к узлам назначения за пределами вашей сети. Вы также продемонстрируете умение настраивать маршрутизацию между VLAN, статические маршруты и маршруты по умолчанию. </w:t>
      </w:r>
    </w:p>
    <w:p w:rsidR="004B6CF3" w:rsidRDefault="00000000">
      <w:pPr>
        <w:pStyle w:val="Heading1"/>
        <w:spacing w:after="129"/>
        <w:ind w:left="-5"/>
      </w:pPr>
      <w:r>
        <w:t xml:space="preserve">Требования </w:t>
      </w:r>
    </w:p>
    <w:p w:rsidR="004B6CF3" w:rsidRDefault="00000000">
      <w:pPr>
        <w:numPr>
          <w:ilvl w:val="0"/>
          <w:numId w:val="1"/>
        </w:numPr>
        <w:ind w:hanging="360"/>
      </w:pPr>
      <w:r>
        <w:t xml:space="preserve">Настройте маршрутизацию между VLAN на </w:t>
      </w:r>
      <w:r>
        <w:rPr>
          <w:b/>
        </w:rPr>
        <w:t>R1</w:t>
      </w:r>
      <w:r>
        <w:t xml:space="preserve"> в соответствии с </w:t>
      </w:r>
      <w:r>
        <w:rPr>
          <w:b/>
        </w:rPr>
        <w:t>Таблицей адресации</w:t>
      </w:r>
      <w:r>
        <w:t xml:space="preserve">. </w:t>
      </w:r>
    </w:p>
    <w:p w:rsidR="004B6CF3" w:rsidRDefault="00000000">
      <w:pPr>
        <w:numPr>
          <w:ilvl w:val="0"/>
          <w:numId w:val="1"/>
        </w:numPr>
        <w:ind w:hanging="360"/>
      </w:pPr>
      <w:r>
        <w:t xml:space="preserve">Настройте транковый канал на коммутаторе </w:t>
      </w:r>
      <w:r>
        <w:rPr>
          <w:b/>
        </w:rPr>
        <w:t>S1</w:t>
      </w:r>
      <w:r>
        <w:t xml:space="preserve">. </w:t>
      </w:r>
    </w:p>
    <w:p w:rsidR="004B6CF3" w:rsidRDefault="00000000">
      <w:pPr>
        <w:numPr>
          <w:ilvl w:val="0"/>
          <w:numId w:val="1"/>
        </w:numPr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настройте четыре статических маршрута с прямым подключением к каждой сети VLAN: 10, 20, 30 и 88. </w:t>
      </w:r>
    </w:p>
    <w:p w:rsidR="004B6CF3" w:rsidRDefault="00000000">
      <w:pPr>
        <w:pStyle w:val="Heading2"/>
        <w:ind w:left="-5"/>
      </w:pPr>
      <w:r>
        <w:t xml:space="preserve">Cisco Packet Tracer. Отработка комплексных практических навыков </w:t>
      </w:r>
    </w:p>
    <w:p w:rsidR="004B6CF3" w:rsidRDefault="00000000">
      <w:pPr>
        <w:spacing w:after="382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61" name="Shape 6561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0" style="width:506.88pt;height:2.15997pt;mso-position-horizontal-relative:char;mso-position-vertical-relative:line" coordsize="64373,274">
                <v:shape id="Shape 6562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6CF3" w:rsidRDefault="00000000">
      <w:pPr>
        <w:numPr>
          <w:ilvl w:val="0"/>
          <w:numId w:val="2"/>
        </w:numPr>
        <w:spacing w:after="100"/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настройте статические маршруты с прямым подключением к </w:t>
      </w:r>
      <w:r>
        <w:rPr>
          <w:b/>
        </w:rPr>
        <w:t>внешнему узлу (Outside Host)</w:t>
      </w:r>
      <w:r>
        <w:t xml:space="preserve">. </w:t>
      </w:r>
    </w:p>
    <w:p w:rsidR="004B6CF3" w:rsidRDefault="00000000">
      <w:pPr>
        <w:numPr>
          <w:ilvl w:val="1"/>
          <w:numId w:val="2"/>
        </w:numPr>
        <w:spacing w:after="91"/>
        <w:ind w:hanging="360"/>
      </w:pPr>
      <w:r>
        <w:t xml:space="preserve">Настройте основной путь через последовательный интерфейс 0/1/0. </w:t>
      </w:r>
    </w:p>
    <w:p w:rsidR="004B6CF3" w:rsidRDefault="00000000">
      <w:pPr>
        <w:numPr>
          <w:ilvl w:val="1"/>
          <w:numId w:val="2"/>
        </w:numPr>
        <w:ind w:hanging="360"/>
      </w:pPr>
      <w:r>
        <w:t xml:space="preserve">Настройте резервный маршрут через последовательный интерфейс 0/1/1 с административной дистанцией, равной 10. </w:t>
      </w:r>
    </w:p>
    <w:p w:rsidR="004B6CF3" w:rsidRDefault="00000000">
      <w:pPr>
        <w:numPr>
          <w:ilvl w:val="0"/>
          <w:numId w:val="2"/>
        </w:numPr>
        <w:ind w:hanging="360"/>
      </w:pPr>
      <w:r>
        <w:t xml:space="preserve">На маршрутизаторе </w:t>
      </w:r>
      <w:r>
        <w:rPr>
          <w:b/>
        </w:rPr>
        <w:t>R1</w:t>
      </w:r>
      <w:r>
        <w:t xml:space="preserve"> настройте маршрут по умолчанию с прямым подключением. </w:t>
      </w:r>
    </w:p>
    <w:p w:rsidR="004B6CF3" w:rsidRDefault="00000000">
      <w:pPr>
        <w:numPr>
          <w:ilvl w:val="0"/>
          <w:numId w:val="2"/>
        </w:numPr>
        <w:ind w:hanging="360"/>
      </w:pPr>
      <w:r>
        <w:t xml:space="preserve">Проверьте подключение, убедившись, что все ПК могут отправлять эхо-запросы на </w:t>
      </w:r>
      <w:r>
        <w:rPr>
          <w:b/>
        </w:rPr>
        <w:t>внешний узел (Outside Host)</w:t>
      </w:r>
      <w:r>
        <w:t xml:space="preserve">. </w:t>
      </w:r>
    </w:p>
    <w:sectPr w:rsidR="004B6CF3">
      <w:footerReference w:type="even" r:id="rId10"/>
      <w:footerReference w:type="default" r:id="rId11"/>
      <w:footerReference w:type="first" r:id="rId12"/>
      <w:pgSz w:w="12240" w:h="15840"/>
      <w:pgMar w:top="822" w:right="1019" w:bottom="1825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3B7" w:rsidRDefault="009213B7">
      <w:pPr>
        <w:spacing w:after="0" w:line="240" w:lineRule="auto"/>
      </w:pPr>
      <w:r>
        <w:separator/>
      </w:r>
    </w:p>
  </w:endnote>
  <w:endnote w:type="continuationSeparator" w:id="0">
    <w:p w:rsidR="009213B7" w:rsidRDefault="0092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CF3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:rsidR="004B6CF3" w:rsidRDefault="0000000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CF3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ее дочерние компании, 2016. Все права защищены. В данном документе содержится  </w:t>
    </w:r>
  </w:p>
  <w:p w:rsidR="004B6CF3" w:rsidRDefault="0000000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CF3" w:rsidRDefault="00000000">
    <w:pPr>
      <w:spacing w:after="0" w:line="259" w:lineRule="auto"/>
      <w:ind w:left="0" w:right="0" w:firstLine="0"/>
    </w:pPr>
    <w:r>
      <w:rPr>
        <w:sz w:val="16"/>
      </w:rPr>
      <w:t xml:space="preserve">© Корпорация </w:t>
    </w:r>
    <w:r>
      <w:rPr>
        <w:sz w:val="16"/>
      </w:rPr>
      <w:t xml:space="preserve">Cisco и/или ее дочерние компании, 2016. Все права защищены. В данном документе содержится  </w:t>
    </w:r>
  </w:p>
  <w:p w:rsidR="004B6CF3" w:rsidRDefault="00000000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3B7" w:rsidRDefault="009213B7">
      <w:pPr>
        <w:spacing w:after="0" w:line="240" w:lineRule="auto"/>
      </w:pPr>
      <w:r>
        <w:separator/>
      </w:r>
    </w:p>
  </w:footnote>
  <w:footnote w:type="continuationSeparator" w:id="0">
    <w:p w:rsidR="009213B7" w:rsidRDefault="00921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4B3"/>
    <w:multiLevelType w:val="hybridMultilevel"/>
    <w:tmpl w:val="2E62B692"/>
    <w:lvl w:ilvl="0" w:tplc="8BBAF2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5C2DE6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D0E6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E12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AE97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F2B6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CA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ACBA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B3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4D54FA"/>
    <w:multiLevelType w:val="hybridMultilevel"/>
    <w:tmpl w:val="65189E2A"/>
    <w:lvl w:ilvl="0" w:tplc="2C4CB6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8B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8B6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9EFE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EE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6C64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D68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070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3E9C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5812687">
    <w:abstractNumId w:val="1"/>
  </w:num>
  <w:num w:numId="2" w16cid:durableId="195448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F3"/>
    <w:rsid w:val="004B6CF3"/>
    <w:rsid w:val="009213B7"/>
    <w:rsid w:val="00E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96AB"/>
  <w15:docId w15:val="{AF07B1BC-FCB4-45DE-BF99-48A5C5C8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0" w:lineRule="auto"/>
      <w:ind w:left="370" w:right="3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2</cp:revision>
  <dcterms:created xsi:type="dcterms:W3CDTF">2023-11-04T18:26:00Z</dcterms:created>
  <dcterms:modified xsi:type="dcterms:W3CDTF">2023-11-04T18:26:00Z</dcterms:modified>
</cp:coreProperties>
</file>